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737" w:rsidP="00E11737">
      <w:pPr>
        <w:pStyle w:val="Title"/>
      </w:pPr>
      <w:r>
        <w:fldChar w:fldCharType="begin"/>
      </w:r>
      <w:r>
        <w:instrText xml:space="preserve"> TITLE   \* MERGEFORMAT </w:instrText>
      </w:r>
      <w:r>
        <w:fldChar w:fldCharType="separate"/>
      </w:r>
      <w:r>
        <w:t>MSTGN4023 Interact and network with TCF industry participants</w:t>
      </w:r>
      <w:r>
        <w:fldChar w:fldCharType="end"/>
      </w:r>
    </w:p>
    <w:p w:rsidR="00E11737" w:rsidP="00E11737">
      <w:pPr>
        <w:pStyle w:val="Version"/>
        <w:sectPr w:rsidSect="00573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91D" w:rsidP="0057391D">
      <w:pPr>
        <w:pStyle w:val="SuperHeading"/>
      </w:pPr>
      <w:r w:rsidRPr="0057391D">
        <w:t>MSTGN4023 Interact and network with TCF industry participants</w:t>
      </w:r>
    </w:p>
    <w:p w:rsidR="00000000" w:rsidRPr="0057391D" w:rsidP="0057391D">
      <w:pPr>
        <w:pStyle w:val="Heading1"/>
      </w:pPr>
      <w:bookmarkStart w:id="1" w:name="O_1257297"/>
      <w:bookmarkEnd w:id="1"/>
      <w:r w:rsidRPr="0057391D">
        <w:t>Modification History</w:t>
      </w:r>
    </w:p>
    <w:p w:rsidR="00E11737" w:rsidP="00E11737">
      <w:pPr>
        <w:pStyle w:val="BodyText"/>
      </w:pPr>
      <w:r w:rsidRPr="0057391D">
        <w:t xml:space="preserve">Release 1. Unit Code, Title and Application changed. Title changed to broaden content from fashion. Elements and Performance Criteria reworded. Foundation Skills </w:t>
      </w:r>
      <w:r w:rsidRPr="0057391D">
        <w:t>field populated. Range of Conditions removed with some content moved to Knowledge Evidence. Assessment Requirements clarified with generic foundation skills statements moved to appropriate section and duplication with Performance Criteria removed. Supersed</w:t>
      </w:r>
      <w:r w:rsidRPr="0057391D">
        <w:t>es and is not equivalent to MSTFD4006 Interact and network with fashion industry participants.</w:t>
      </w:r>
    </w:p>
    <w:p w:rsidR="00000000" w:rsidRPr="0057391D" w:rsidP="0057391D">
      <w:pPr>
        <w:pStyle w:val="Heading1"/>
      </w:pPr>
      <w:bookmarkStart w:id="2" w:name="O_1257298"/>
      <w:bookmarkEnd w:id="2"/>
      <w:r w:rsidRPr="0057391D">
        <w:t>Application</w:t>
      </w:r>
    </w:p>
    <w:p w:rsidR="00000000" w:rsidRPr="0057391D" w:rsidP="00E11737">
      <w:pPr>
        <w:pStyle w:val="BodyText"/>
      </w:pPr>
      <w:r w:rsidRPr="0057391D">
        <w:t>This unit describes the skills and knowledge required to use industry-appropriate communication and relationship building techniq</w:t>
      </w:r>
      <w:r w:rsidRPr="0057391D">
        <w:t>ues to maintain effective industry networks and to support effective design and production processes.</w:t>
      </w:r>
    </w:p>
    <w:p w:rsidR="00000000" w:rsidRPr="0057391D" w:rsidP="00E11737">
      <w:pPr>
        <w:pStyle w:val="BodyText"/>
      </w:pPr>
      <w:r w:rsidRPr="0057391D">
        <w:t>This unit applies to individuals who engage with those external to their own workplace along the supply chain in the textiles, clothing and footwear indus</w:t>
      </w:r>
      <w:r w:rsidRPr="0057391D">
        <w:t>tries (TCF).</w:t>
      </w:r>
    </w:p>
    <w:p w:rsidR="00E11737" w:rsidP="00E11737">
      <w:pPr>
        <w:pStyle w:val="BodyText"/>
      </w:pPr>
      <w:r w:rsidRPr="0057391D">
        <w:t>No licensing or certification requirements exist at the time of publication. Relevant legislation, industry standards and codes of practice within Australia must be applied.</w:t>
      </w:r>
    </w:p>
    <w:p w:rsidR="00000000" w:rsidRPr="0057391D" w:rsidP="0057391D">
      <w:pPr>
        <w:pStyle w:val="Heading1"/>
      </w:pPr>
      <w:bookmarkStart w:id="3" w:name="O_1257300"/>
      <w:bookmarkEnd w:id="3"/>
      <w:r w:rsidRPr="0057391D">
        <w:t>Competency Field</w:t>
      </w:r>
    </w:p>
    <w:p w:rsidR="00000000" w:rsidRPr="0057391D" w:rsidP="00E11737">
      <w:pPr>
        <w:pStyle w:val="BodyText"/>
      </w:pPr>
      <w:r w:rsidRPr="0057391D">
        <w:t>Generic</w:t>
      </w:r>
    </w:p>
    <w:p w:rsidR="00000000" w:rsidRPr="0057391D" w:rsidP="0057391D">
      <w:pPr>
        <w:pStyle w:val="Heading1"/>
      </w:pPr>
      <w:bookmarkStart w:id="4" w:name="O_1257302"/>
      <w:bookmarkEnd w:id="4"/>
      <w:r w:rsidRPr="0057391D">
        <w:t>Eleme</w:t>
      </w:r>
      <w:r w:rsidRPr="0057391D">
        <w:t>nts and Performance Criteria</w:t>
      </w:r>
    </w:p>
    <w:tbl>
      <w:tblPr>
        <w:tblW w:w="9639" w:type="dxa"/>
        <w:tblLayout w:type="fixed"/>
        <w:tblCellMar>
          <w:left w:w="62" w:type="dxa"/>
          <w:right w:w="62" w:type="dxa"/>
        </w:tblCellMar>
        <w:tblLook w:val="0000"/>
      </w:tblPr>
      <w:tblGrid>
        <w:gridCol w:w="2502"/>
        <w:gridCol w:w="7137"/>
      </w:tblGrid>
      <w:tr w:rsidTr="00E1173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391D" w:rsidP="0057391D">
            <w:pPr>
              <w:pStyle w:val="BodyText"/>
            </w:pPr>
            <w:r w:rsidRPr="0057391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391D">
            <w:pPr>
              <w:pStyle w:val="BodyText"/>
              <w:rPr>
                <w:lang w:val="en-NZ"/>
              </w:rPr>
            </w:pPr>
            <w:r w:rsidRPr="0057391D">
              <w:rPr>
                <w:rStyle w:val="SpecialBold"/>
              </w:rPr>
              <w:t>Performance Criteria</w:t>
            </w:r>
          </w:p>
        </w:tc>
      </w:tr>
      <w:tr w:rsidTr="00E1173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391D">
            <w:pPr>
              <w:pStyle w:val="BodyText"/>
              <w:rPr>
                <w:lang w:val="en-NZ"/>
              </w:rPr>
            </w:pPr>
            <w:r w:rsidRPr="0057391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391D">
            <w:pPr>
              <w:pStyle w:val="BodyText"/>
              <w:rPr>
                <w:lang w:val="en-NZ"/>
              </w:rPr>
            </w:pPr>
            <w:r w:rsidRPr="0057391D">
              <w:t>Performance criteria describe the performance needed to demonstrate achievement of the element.</w:t>
            </w:r>
          </w:p>
        </w:tc>
      </w:tr>
      <w:tr w:rsidTr="00E117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91D">
            <w:pPr>
              <w:pStyle w:val="BodyText"/>
              <w:rPr>
                <w:lang w:val="en-NZ"/>
              </w:rPr>
            </w:pPr>
            <w:r w:rsidRPr="0057391D">
              <w:t>1. Prepare to interact with industry participants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91D" w:rsidP="0057391D">
            <w:pPr>
              <w:pStyle w:val="BodyText"/>
            </w:pPr>
            <w:r w:rsidRPr="0057391D">
              <w:t>1.1 Identify roles of different industry participants and industry communication channels and tools that are appropriate</w:t>
            </w:r>
          </w:p>
          <w:p w:rsidR="00000000" w:rsidRPr="0057391D" w:rsidP="0057391D">
            <w:pPr>
              <w:pStyle w:val="BodyText"/>
            </w:pPr>
            <w:r w:rsidRPr="0057391D">
              <w:t>1.2 Identify the information needs of industry participants for design, procurement, production and marketing processes</w:t>
            </w:r>
          </w:p>
          <w:p w:rsidR="00000000" w:rsidP="0057391D">
            <w:pPr>
              <w:pStyle w:val="BodyText"/>
              <w:rPr>
                <w:lang w:val="en-NZ"/>
              </w:rPr>
            </w:pPr>
            <w:r w:rsidRPr="0057391D">
              <w:t>1.3 Identify co</w:t>
            </w:r>
            <w:r w:rsidRPr="0057391D">
              <w:t xml:space="preserve">mmunication protocols, workplace practices and quality standards of different industry participants </w:t>
            </w:r>
          </w:p>
        </w:tc>
      </w:tr>
      <w:tr w:rsidTr="00E117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91D">
            <w:pPr>
              <w:pStyle w:val="BodyText"/>
              <w:rPr>
                <w:lang w:val="en-NZ"/>
              </w:rPr>
            </w:pPr>
            <w:r w:rsidRPr="0057391D">
              <w:t>2. Communicate with others about design and production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91D" w:rsidP="0057391D">
            <w:pPr>
              <w:pStyle w:val="BodyText"/>
            </w:pPr>
            <w:r w:rsidRPr="0057391D">
              <w:t>2.1 Use industry appropriate language and terminology to interact and communicate with</w:t>
            </w:r>
            <w:r w:rsidRPr="0057391D">
              <w:t xml:space="preserve"> industry colleagues about design and production requirements</w:t>
            </w:r>
          </w:p>
          <w:p w:rsidR="00000000" w:rsidRPr="0057391D" w:rsidP="0057391D">
            <w:pPr>
              <w:pStyle w:val="BodyText"/>
            </w:pPr>
            <w:r w:rsidRPr="0057391D">
              <w:t>2.2 Identify objectives and processes for communication and select communication channels and tools that are fit for purpose</w:t>
            </w:r>
          </w:p>
          <w:p w:rsidR="00000000" w:rsidRPr="0057391D" w:rsidP="0057391D">
            <w:pPr>
              <w:pStyle w:val="BodyText"/>
            </w:pPr>
            <w:r w:rsidRPr="0057391D">
              <w:t>2.3 Share information that is appropriate to information needs of dif</w:t>
            </w:r>
            <w:r w:rsidRPr="0057391D">
              <w:t>ferent industry participants in terms of content, scope, depth and format</w:t>
            </w:r>
          </w:p>
          <w:p w:rsidR="00000000" w:rsidRPr="0057391D" w:rsidP="0057391D">
            <w:pPr>
              <w:pStyle w:val="BodyText"/>
            </w:pPr>
            <w:r w:rsidRPr="0057391D">
              <w:t>2.4 Seek and respond to feedback about own communication and incorporate feedback into future communication</w:t>
            </w:r>
          </w:p>
          <w:p w:rsidR="00000000" w:rsidRPr="0057391D" w:rsidP="0057391D">
            <w:pPr>
              <w:pStyle w:val="BodyText"/>
            </w:pPr>
            <w:r w:rsidRPr="0057391D">
              <w:t xml:space="preserve">2.5 Seek assistance from appropriate personnel with relevant expertise to </w:t>
            </w:r>
            <w:r w:rsidRPr="0057391D">
              <w:t>deal with any communication difficulties or barriers</w:t>
            </w:r>
          </w:p>
          <w:p w:rsidR="00000000" w:rsidP="0057391D">
            <w:pPr>
              <w:pStyle w:val="BodyText"/>
              <w:rPr>
                <w:lang w:val="en-NZ"/>
              </w:rPr>
            </w:pPr>
            <w:r w:rsidRPr="0057391D">
              <w:t>2.6 Document information and outcomes of communication, and maintain records in accordance with workplace practices</w:t>
            </w:r>
          </w:p>
        </w:tc>
      </w:tr>
      <w:tr w:rsidTr="00E117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91D">
            <w:pPr>
              <w:pStyle w:val="BodyText"/>
              <w:rPr>
                <w:lang w:val="en-NZ"/>
              </w:rPr>
            </w:pPr>
            <w:r w:rsidRPr="0057391D">
              <w:t>3. Develop and maintain industry networks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91D" w:rsidP="0057391D">
            <w:pPr>
              <w:pStyle w:val="BodyText"/>
            </w:pPr>
            <w:r w:rsidRPr="0057391D">
              <w:t>3.1 Identify scope and role of different industry participants relevant to own area of work</w:t>
            </w:r>
          </w:p>
          <w:p w:rsidR="00000000" w:rsidRPr="0057391D" w:rsidP="0057391D">
            <w:pPr>
              <w:pStyle w:val="BodyText"/>
            </w:pPr>
            <w:r w:rsidRPr="0057391D">
              <w:t xml:space="preserve">3.2 Identify and use opportunities to develop and maintain cooperative working relationships with relevant industry participants </w:t>
            </w:r>
          </w:p>
          <w:p w:rsidR="00000000" w:rsidRPr="0057391D" w:rsidP="0057391D">
            <w:pPr>
              <w:pStyle w:val="BodyText"/>
            </w:pPr>
            <w:r w:rsidRPr="0057391D">
              <w:t>3.3 Gather and store up-to-date in</w:t>
            </w:r>
            <w:r w:rsidRPr="0057391D">
              <w:t>formation about key industry participants to maintain business intelligence and sustain networks</w:t>
            </w:r>
          </w:p>
        </w:tc>
      </w:tr>
    </w:tbl>
    <w:p w:rsidR="00E11737" w:rsidP="0057391D">
      <w:pPr>
        <w:pStyle w:val="BodyText"/>
      </w:pPr>
    </w:p>
    <w:p w:rsidR="00E11737" w:rsidP="0057391D">
      <w:pPr>
        <w:pStyle w:val="BodyText"/>
      </w:pPr>
    </w:p>
    <w:p w:rsidR="00000000" w:rsidRPr="0057391D" w:rsidP="0057391D">
      <w:pPr>
        <w:pStyle w:val="Heading1"/>
      </w:pPr>
      <w:bookmarkStart w:id="5" w:name="O_1257303"/>
      <w:bookmarkEnd w:id="5"/>
      <w:r w:rsidRPr="0057391D">
        <w:t>Foundation Skills</w:t>
      </w:r>
    </w:p>
    <w:p w:rsidR="00000000" w:rsidRPr="0057391D" w:rsidP="00E11737">
      <w:pPr>
        <w:pStyle w:val="BodyText"/>
      </w:pPr>
      <w:r w:rsidRPr="0057391D">
        <w:t>This section describes those language, literacy, numeracy and employment skills that are essential to performance but n</w:t>
      </w:r>
      <w:r w:rsidRPr="0057391D">
        <w:t>ot explicit in the performance criteria.</w:t>
      </w:r>
    </w:p>
    <w:p w:rsidR="00000000" w:rsidRPr="0057391D" w:rsidP="0057391D">
      <w:pPr>
        <w:pStyle w:val="ListBullet"/>
      </w:pPr>
      <w:r w:rsidRPr="0057391D">
        <w:t>Reading skills to interpret diverse types of TCF industry information</w:t>
      </w:r>
    </w:p>
    <w:p w:rsidR="00000000" w:rsidRPr="0057391D" w:rsidP="0057391D">
      <w:pPr>
        <w:pStyle w:val="ListBullet"/>
      </w:pPr>
      <w:r w:rsidRPr="0057391D">
        <w:t>Oral communication skills to build relationships and engage with others about practical and conceptual matters.</w:t>
      </w:r>
    </w:p>
    <w:p w:rsidR="00E11737" w:rsidP="00E11737">
      <w:pPr>
        <w:pStyle w:val="BodyText"/>
      </w:pPr>
      <w:r w:rsidRPr="0057391D">
        <w:t>Other foundation skills essentia</w:t>
      </w:r>
      <w:r w:rsidRPr="0057391D">
        <w:t>l to performance are explicit in the performance criteria of this unit.</w:t>
      </w:r>
    </w:p>
    <w:p w:rsidR="00000000" w:rsidRPr="0057391D" w:rsidP="0057391D">
      <w:pPr>
        <w:pStyle w:val="Heading1"/>
      </w:pPr>
      <w:bookmarkStart w:id="6" w:name="O_1257305"/>
      <w:bookmarkEnd w:id="6"/>
      <w:r w:rsidRPr="0057391D">
        <w:t>Unit Mapping Information</w:t>
      </w:r>
    </w:p>
    <w:p w:rsidR="00E11737" w:rsidP="00E11737">
      <w:pPr>
        <w:pStyle w:val="BodyText"/>
      </w:pPr>
      <w:r w:rsidRPr="0057391D">
        <w:t>No equivalent unit.</w:t>
      </w:r>
    </w:p>
    <w:p w:rsidR="00000000" w:rsidRPr="0057391D" w:rsidP="0057391D">
      <w:pPr>
        <w:pStyle w:val="Heading1"/>
      </w:pPr>
      <w:bookmarkStart w:id="7" w:name="O_1257312"/>
      <w:bookmarkEnd w:id="7"/>
      <w:r w:rsidRPr="0057391D">
        <w:t>Links</w:t>
      </w:r>
    </w:p>
    <w:p w:rsidR="00000000" w:rsidRPr="0057391D" w:rsidP="00E11737">
      <w:pPr>
        <w:pStyle w:val="BodyText"/>
      </w:pPr>
      <w:r w:rsidRPr="005739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80442">
        <w:rPr>
          <w:rStyle w:val="Hyperlink"/>
        </w:rPr>
        <w:t>https://vetnet.gov.au/Pages/TrainingDocs.aspx?q=a203ec5c-de7d-406b-b3e1-8f1a9b76e92e</w:t>
      </w:r>
      <w:r>
        <w:fldChar w:fldCharType="end"/>
      </w:r>
    </w:p>
    <w:p w:rsidR="00000000" w:rsidRPr="0057391D" w:rsidP="00E11737">
      <w:pPr>
        <w:pStyle w:val="BodyText"/>
        <w:sectPr w:rsidSect="0057391D">
          <w:headerReference w:type="default" r:id="rId10"/>
          <w:footerReference w:type="default" r:id="rId11"/>
          <w:pgSz w:w="11908" w:h="16833"/>
          <w:pgMar w:top="1702" w:right="1418" w:bottom="1702" w:left="1418" w:header="992" w:footer="992" w:gutter="0"/>
          <w:cols w:space="720"/>
          <w:noEndnote/>
          <w:docGrid w:linePitch="299"/>
        </w:sectPr>
      </w:pPr>
    </w:p>
    <w:p w:rsidR="00000000" w:rsidRPr="0057391D" w:rsidP="0057391D">
      <w:pPr>
        <w:pStyle w:val="SuperHeading"/>
      </w:pPr>
      <w:r w:rsidRPr="0057391D">
        <w:t>Assessment Requirements for MSTGN4023 Interact and network with</w:t>
      </w:r>
      <w:r w:rsidRPr="0057391D">
        <w:t xml:space="preserve"> TCF industry participants</w:t>
      </w:r>
    </w:p>
    <w:p w:rsidR="00000000" w:rsidRPr="0057391D" w:rsidP="0057391D">
      <w:pPr>
        <w:pStyle w:val="Heading1"/>
      </w:pPr>
      <w:bookmarkStart w:id="8" w:name="O_1257307"/>
      <w:bookmarkEnd w:id="8"/>
      <w:r w:rsidRPr="0057391D">
        <w:t>Modification History</w:t>
      </w:r>
    </w:p>
    <w:p w:rsidR="00E11737" w:rsidP="00E11737">
      <w:pPr>
        <w:pStyle w:val="BodyText"/>
      </w:pPr>
      <w:r w:rsidRPr="0057391D">
        <w:t>Release 1. Unit Code, Title and Application changed. Title changed to broaden content from fashion. Elements and Performance Criteria reworded. Foundation Skills field populated. Range of Co</w:t>
      </w:r>
      <w:r w:rsidRPr="0057391D">
        <w:t xml:space="preserve">nditions removed with some content moved to Knowledge Evidence. Assessment Requirements clarified with generic foundation skills statements moved to appropriate section and duplication with Performance Criteria removed. Supersedes and is not equivalent to </w:t>
      </w:r>
      <w:r w:rsidRPr="0057391D">
        <w:t>MSTFD4006 Interact and network with fashion industry participants.</w:t>
      </w:r>
    </w:p>
    <w:p w:rsidR="00000000" w:rsidRPr="0057391D" w:rsidP="0057391D">
      <w:pPr>
        <w:pStyle w:val="Heading1"/>
      </w:pPr>
      <w:bookmarkStart w:id="9" w:name="O_1257308"/>
      <w:bookmarkEnd w:id="9"/>
      <w:r w:rsidRPr="0057391D">
        <w:t>Performance Evidence</w:t>
      </w:r>
    </w:p>
    <w:p w:rsidR="00000000" w:rsidRPr="0057391D" w:rsidP="00E11737">
      <w:pPr>
        <w:pStyle w:val="BodyText"/>
      </w:pPr>
      <w:r w:rsidRPr="0057391D">
        <w:t>There must be evidence the candidate has completed the tasks outlined in the elements and performance criteria of this unit, and demonstrated the ab</w:t>
      </w:r>
      <w:r w:rsidRPr="0057391D">
        <w:t>ility to:</w:t>
      </w:r>
    </w:p>
    <w:p w:rsidR="00000000" w:rsidRPr="0057391D" w:rsidP="0057391D">
      <w:pPr>
        <w:pStyle w:val="ListBullet"/>
      </w:pPr>
      <w:r w:rsidRPr="0057391D">
        <w:t>interact with textiles, clothing and footwear (TCF) industry colleagues:</w:t>
      </w:r>
    </w:p>
    <w:p w:rsidR="00000000" w:rsidRPr="0057391D" w:rsidP="0057391D">
      <w:pPr>
        <w:pStyle w:val="ListBullet2"/>
      </w:pPr>
      <w:r w:rsidRPr="0057391D">
        <w:t>use at least three different communication channels or tools</w:t>
      </w:r>
    </w:p>
    <w:p w:rsidR="00000000" w:rsidRPr="0057391D" w:rsidP="0057391D">
      <w:pPr>
        <w:pStyle w:val="ListBullet2"/>
      </w:pPr>
      <w:r w:rsidRPr="0057391D">
        <w:t>communicate with others about at least three different design or production issues</w:t>
      </w:r>
    </w:p>
    <w:p w:rsidR="00E11737" w:rsidP="0057391D">
      <w:pPr>
        <w:pStyle w:val="ListBullet2"/>
      </w:pPr>
      <w:r w:rsidRPr="0057391D">
        <w:t>establish and maintain</w:t>
      </w:r>
      <w:r w:rsidRPr="0057391D">
        <w:t xml:space="preserve"> up-to-date information about at least 10 key different industry participants.</w:t>
      </w:r>
    </w:p>
    <w:p w:rsidR="00E11737" w:rsidP="0057391D">
      <w:pPr>
        <w:pStyle w:val="ListBullet2"/>
      </w:pPr>
    </w:p>
    <w:p w:rsidR="00000000" w:rsidRPr="0057391D" w:rsidP="0057391D">
      <w:pPr>
        <w:pStyle w:val="Heading1"/>
      </w:pPr>
      <w:bookmarkStart w:id="10" w:name="O_1257309"/>
      <w:bookmarkEnd w:id="10"/>
      <w:r w:rsidRPr="0057391D">
        <w:t>Knowledge Evidence</w:t>
      </w:r>
    </w:p>
    <w:p w:rsidR="00000000" w:rsidRPr="0057391D" w:rsidP="00E11737">
      <w:pPr>
        <w:pStyle w:val="BodyText"/>
      </w:pPr>
      <w:r w:rsidRPr="0057391D">
        <w:t>There must be evidence the candidate has knowledge of:</w:t>
      </w:r>
    </w:p>
    <w:p w:rsidR="00000000" w:rsidRPr="0057391D" w:rsidP="0057391D">
      <w:pPr>
        <w:pStyle w:val="ListBullet"/>
      </w:pPr>
      <w:r w:rsidRPr="0057391D">
        <w:t>roles of different TCF industry participants and their associated networks</w:t>
      </w:r>
    </w:p>
    <w:p w:rsidR="00000000" w:rsidRPr="0057391D" w:rsidP="0057391D">
      <w:pPr>
        <w:pStyle w:val="ListBullet"/>
      </w:pPr>
      <w:r w:rsidRPr="0057391D">
        <w:t>differi</w:t>
      </w:r>
      <w:r w:rsidRPr="0057391D">
        <w:t>ng information needs of different industry participants for design, procurement, production and marketing processes</w:t>
      </w:r>
    </w:p>
    <w:p w:rsidR="00000000" w:rsidRPr="0057391D" w:rsidP="0057391D">
      <w:pPr>
        <w:pStyle w:val="ListBullet"/>
      </w:pPr>
      <w:r w:rsidRPr="0057391D">
        <w:t>industry terminology and typical internal and external communication protocols</w:t>
      </w:r>
    </w:p>
    <w:p w:rsidR="00000000" w:rsidRPr="0057391D" w:rsidP="0057391D">
      <w:pPr>
        <w:pStyle w:val="ListBullet"/>
      </w:pPr>
      <w:r w:rsidRPr="0057391D">
        <w:t>TCF industry communication channels and tools and their suita</w:t>
      </w:r>
      <w:r w:rsidRPr="0057391D">
        <w:t>bility to different communication needs, including:</w:t>
      </w:r>
    </w:p>
    <w:p w:rsidR="00000000" w:rsidRPr="0057391D" w:rsidP="0057391D">
      <w:pPr>
        <w:pStyle w:val="ListBullet2"/>
      </w:pPr>
      <w:r w:rsidRPr="0057391D">
        <w:t xml:space="preserve">visual communication </w:t>
      </w:r>
    </w:p>
    <w:p w:rsidR="00000000" w:rsidRPr="0057391D" w:rsidP="0057391D">
      <w:pPr>
        <w:pStyle w:val="ListBullet2"/>
      </w:pPr>
      <w:r w:rsidRPr="0057391D">
        <w:t xml:space="preserve">samples </w:t>
      </w:r>
    </w:p>
    <w:p w:rsidR="00000000" w:rsidRPr="0057391D" w:rsidP="0057391D">
      <w:pPr>
        <w:pStyle w:val="ListBullet2"/>
      </w:pPr>
      <w:r w:rsidRPr="0057391D">
        <w:t>specifications</w:t>
      </w:r>
    </w:p>
    <w:p w:rsidR="00000000" w:rsidRPr="0057391D" w:rsidP="0057391D">
      <w:pPr>
        <w:pStyle w:val="ListBullet2"/>
      </w:pPr>
      <w:r w:rsidRPr="0057391D">
        <w:t>written descriptions and rationale</w:t>
      </w:r>
    </w:p>
    <w:p w:rsidR="00000000" w:rsidRPr="0057391D" w:rsidP="0057391D">
      <w:pPr>
        <w:pStyle w:val="ListBullet2"/>
      </w:pPr>
      <w:r w:rsidRPr="0057391D">
        <w:t>multimedia forms</w:t>
      </w:r>
    </w:p>
    <w:p w:rsidR="00000000" w:rsidRPr="0057391D" w:rsidP="0057391D">
      <w:pPr>
        <w:pStyle w:val="ListBullet2"/>
      </w:pPr>
      <w:r w:rsidRPr="0057391D">
        <w:t>meetings</w:t>
      </w:r>
    </w:p>
    <w:p w:rsidR="00000000" w:rsidRPr="0057391D" w:rsidP="0057391D">
      <w:pPr>
        <w:pStyle w:val="ListBullet2"/>
      </w:pPr>
      <w:r w:rsidRPr="0057391D">
        <w:t>displays, demonstrations and events</w:t>
      </w:r>
    </w:p>
    <w:p w:rsidR="00000000" w:rsidRPr="0057391D" w:rsidP="0057391D">
      <w:pPr>
        <w:pStyle w:val="ListBullet2"/>
      </w:pPr>
      <w:r w:rsidRPr="0057391D">
        <w:t>social media</w:t>
      </w:r>
    </w:p>
    <w:p w:rsidR="00000000" w:rsidRPr="0057391D" w:rsidP="0057391D">
      <w:pPr>
        <w:pStyle w:val="ListBullet"/>
      </w:pPr>
      <w:r w:rsidRPr="0057391D">
        <w:t>communication strategies, including:</w:t>
      </w:r>
    </w:p>
    <w:p w:rsidR="00000000" w:rsidRPr="0057391D" w:rsidP="0057391D">
      <w:pPr>
        <w:pStyle w:val="ListBullet2"/>
      </w:pPr>
      <w:r w:rsidRPr="0057391D">
        <w:t>effective verbal and non-verbal communication, including active listening</w:t>
      </w:r>
    </w:p>
    <w:p w:rsidR="00000000" w:rsidRPr="0057391D" w:rsidP="0057391D">
      <w:pPr>
        <w:pStyle w:val="ListBullet2"/>
      </w:pPr>
      <w:r w:rsidRPr="0057391D">
        <w:t>recognising and adapting to cultural differences</w:t>
      </w:r>
    </w:p>
    <w:p w:rsidR="00000000" w:rsidRPr="0057391D" w:rsidP="0057391D">
      <w:pPr>
        <w:pStyle w:val="ListBullet2"/>
      </w:pPr>
      <w:r w:rsidRPr="0057391D">
        <w:t>negotiation and conflict resolution skills</w:t>
      </w:r>
    </w:p>
    <w:p w:rsidR="00E11737" w:rsidP="0057391D">
      <w:pPr>
        <w:pStyle w:val="ListBullet"/>
      </w:pPr>
      <w:r w:rsidRPr="0057391D">
        <w:t>documentation and record keeping requirements.</w:t>
      </w:r>
    </w:p>
    <w:p w:rsidR="00E11737" w:rsidP="0057391D">
      <w:pPr>
        <w:pStyle w:val="ListBullet"/>
      </w:pPr>
    </w:p>
    <w:p w:rsidR="00000000" w:rsidRPr="0057391D" w:rsidP="0057391D">
      <w:pPr>
        <w:pStyle w:val="Heading1"/>
      </w:pPr>
      <w:bookmarkStart w:id="11" w:name="O_1257310"/>
      <w:bookmarkEnd w:id="11"/>
      <w:r w:rsidRPr="0057391D">
        <w:t>Assessment Conditions</w:t>
      </w:r>
    </w:p>
    <w:p w:rsidR="00000000" w:rsidRPr="0057391D" w:rsidP="00E11737">
      <w:pPr>
        <w:pStyle w:val="BodyText"/>
      </w:pPr>
      <w:r w:rsidRPr="0057391D">
        <w:t>Skills must have been demonstrated in the workplace or in a simulated environment that reflects workplace conditions and contingencies. The following conditions must be met for this unit:</w:t>
      </w:r>
    </w:p>
    <w:p w:rsidR="00000000" w:rsidRPr="0057391D" w:rsidP="0057391D">
      <w:pPr>
        <w:pStyle w:val="ListBullet"/>
      </w:pPr>
      <w:r w:rsidRPr="0057391D">
        <w:t>use of suitable facilities, equipment and resources, including:</w:t>
      </w:r>
    </w:p>
    <w:p w:rsidR="00000000" w:rsidRPr="0057391D" w:rsidP="0057391D">
      <w:pPr>
        <w:pStyle w:val="ListBullet2"/>
      </w:pPr>
      <w:r w:rsidRPr="0057391D">
        <w:t>de</w:t>
      </w:r>
      <w:r w:rsidRPr="0057391D">
        <w:t>sign and production information to be communicated</w:t>
      </w:r>
    </w:p>
    <w:p w:rsidR="00000000" w:rsidRPr="0057391D" w:rsidP="0057391D">
      <w:pPr>
        <w:pStyle w:val="ListBullet2"/>
      </w:pPr>
      <w:r w:rsidRPr="0057391D">
        <w:t>information technology for communication.</w:t>
      </w:r>
    </w:p>
    <w:p w:rsidR="00E11737" w:rsidP="00E11737">
      <w:pPr>
        <w:pStyle w:val="BodyText"/>
      </w:pPr>
      <w:r w:rsidRPr="0057391D">
        <w:t>Assessors must satisfy the NVR/AQTF mandatory competency requirements for assessors.</w:t>
      </w:r>
    </w:p>
    <w:p w:rsidR="00000000" w:rsidRPr="0057391D" w:rsidP="0057391D">
      <w:pPr>
        <w:pStyle w:val="Heading1"/>
      </w:pPr>
      <w:bookmarkStart w:id="12" w:name="O_1257313"/>
      <w:bookmarkEnd w:id="12"/>
      <w:r w:rsidRPr="0057391D">
        <w:t>Links</w:t>
      </w:r>
    </w:p>
    <w:p w:rsidR="00000000" w:rsidRPr="0057391D" w:rsidP="00E11737">
      <w:pPr>
        <w:pStyle w:val="BodyText"/>
      </w:pPr>
      <w:r w:rsidRPr="0057391D">
        <w:t xml:space="preserve">Companion Volume implementation guides are found in </w:t>
      </w:r>
      <w:r w:rsidRPr="0057391D">
        <w:t xml:space="preserve">VETNet - </w:t>
      </w:r>
      <w:r>
        <w:fldChar w:fldCharType="begin"/>
      </w:r>
      <w:r>
        <w:instrText xml:space="preserve"> HYPERLINK "https://vetnet.gov.au/Pages/TrainingDocs.aspx?q=a203ec5c-de7d-406b-b3e1-8f1a9b76e92e" </w:instrText>
      </w:r>
      <w:r>
        <w:fldChar w:fldCharType="separate"/>
      </w:r>
      <w:r w:rsidRPr="00C80442">
        <w:rPr>
          <w:rStyle w:val="Hyperlink"/>
        </w:rPr>
        <w:t>https://vetnet.gov.au/Pages/TrainingDocs.aspx?q=a203ec5c-de7d-406b-b3e1-8f1a9b76e92e</w:t>
      </w:r>
      <w:r>
        <w:fldChar w:fldCharType="end"/>
      </w:r>
    </w:p>
    <w:p w:rsidR="00000000" w:rsidRPr="0057391D" w:rsidP="0057391D"/>
    <w:sectPr w:rsidSect="005739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D" w:rsidRPr="00E11737" w:rsidP="00E11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7" w:rsidP="00573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737" w:rsidP="005739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1737" w:rsidP="005739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D" w:rsidP="0057391D">
    <w:pPr>
      <w:pStyle w:val="Footer"/>
      <w:framePr w:wrap="around"/>
    </w:pPr>
    <w:r>
      <w:fldChar w:fldCharType="begin"/>
    </w:r>
    <w:r>
      <w:instrText xml:space="preserve"> DOCPROPERTY  Subject  \* MERGEFORMAT </w:instrText>
    </w:r>
    <w:r>
      <w:fldChar w:fldCharType="separate"/>
    </w:r>
    <w:r w:rsidR="00E11737">
      <w:t>Approved</w:t>
    </w:r>
    <w:r w:rsidR="00E11737">
      <w:fldChar w:fldCharType="end"/>
    </w:r>
    <w:r>
      <w:tab/>
      <w:t xml:space="preserve">Page </w:t>
    </w:r>
    <w:r>
      <w:fldChar w:fldCharType="begin"/>
    </w:r>
    <w:r>
      <w:instrText xml:space="preserve"> PAGE  \* Arabic  \* MERGEFORMAT </w:instrText>
    </w:r>
    <w:r>
      <w:fldChar w:fldCharType="separate"/>
    </w:r>
    <w:r w:rsidR="00E117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1737">
      <w:rPr>
        <w:noProof/>
      </w:rPr>
      <w:t>4</w:t>
    </w:r>
    <w:r>
      <w:rPr>
        <w:noProof/>
      </w:rPr>
      <w:fldChar w:fldCharType="end"/>
    </w:r>
  </w:p>
  <w:p w:rsidR="0057391D" w:rsidP="0057391D">
    <w:pPr>
      <w:pStyle w:val="Footer"/>
      <w:framePr w:wrap="around"/>
    </w:pPr>
    <w:r>
      <w:t xml:space="preserve">© Commonwealth of Australia, </w:t>
    </w:r>
    <w:r>
      <w:fldChar w:fldCharType="begin"/>
    </w:r>
    <w:r>
      <w:instrText xml:space="preserve"> DATE  \@ "yyyy"  \* MERGEFORMAT </w:instrText>
    </w:r>
    <w:r>
      <w:fldChar w:fldCharType="separate"/>
    </w:r>
    <w:r w:rsidR="00E11737">
      <w:rPr>
        <w:noProof/>
      </w:rPr>
      <w:t>2025</w:t>
    </w:r>
    <w:r>
      <w:fldChar w:fldCharType="end"/>
    </w:r>
    <w:r>
      <w:tab/>
    </w:r>
    <w:r>
      <w:fldChar w:fldCharType="begin"/>
    </w:r>
    <w:r>
      <w:instrText xml:space="preserve"> DOCPROPERTY  Author  \* MERGEFORMAT </w:instrText>
    </w:r>
    <w:r>
      <w:fldChar w:fldCharType="separate"/>
    </w:r>
    <w:r w:rsidR="00E11737">
      <w:t>Skills Insight</w:t>
    </w:r>
    <w:r w:rsidR="00E11737">
      <w:fldChar w:fldCharType="end"/>
    </w:r>
  </w:p>
  <w:p w:rsidR="0057391D" w:rsidP="00573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91D" w:rsidRPr="00E11737" w:rsidP="00E11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7" w:rsidRPr="002D2AF8" w:rsidP="0057391D">
    <w:pPr>
      <w:pStyle w:val="Header"/>
      <w:framePr w:wrap="around"/>
    </w:pPr>
    <w:r>
      <w:fldChar w:fldCharType="begin"/>
    </w:r>
    <w:r>
      <w:instrText xml:space="preserve"> TITLE   \* MERGEFORMAT </w:instrText>
    </w:r>
    <w:r>
      <w:fldChar w:fldCharType="separate"/>
    </w:r>
    <w:r>
      <w:t>MSTGN4023 Interact and network with TCF industry participants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1737" w:rsidP="005739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D" w:rsidRPr="002D2AF8" w:rsidP="0057391D">
    <w:pPr>
      <w:pStyle w:val="Header"/>
      <w:framePr w:wrap="around"/>
    </w:pPr>
    <w:r>
      <w:fldChar w:fldCharType="begin"/>
    </w:r>
    <w:r>
      <w:instrText xml:space="preserve"> TITLE   \* MERGEFORMAT </w:instrText>
    </w:r>
    <w:r>
      <w:fldChar w:fldCharType="separate"/>
    </w:r>
    <w:r w:rsidR="00E11737">
      <w:t>MSTGN4023 Interact and network with TCF industry participants</w:t>
    </w:r>
    <w:r w:rsidR="00E11737">
      <w:fldChar w:fldCharType="end"/>
    </w:r>
    <w:r>
      <w:tab/>
      <w:t xml:space="preserve">Date this document was generated: </w:t>
    </w:r>
    <w:r>
      <w:fldChar w:fldCharType="begin"/>
    </w:r>
    <w:r>
      <w:instrText xml:space="preserve"> CREATEDATE  \@ "d MMMM yyyy"  \* MERGEFORMAT </w:instrText>
    </w:r>
    <w:r>
      <w:fldChar w:fldCharType="separate"/>
    </w:r>
    <w:r w:rsidR="00E11737">
      <w:rPr>
        <w:noProof/>
      </w:rPr>
      <w:t>2 March 2025</w:t>
    </w:r>
    <w:r>
      <w:fldChar w:fldCharType="end"/>
    </w:r>
  </w:p>
  <w:p w:rsidR="0057391D" w:rsidP="00573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26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6A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6A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91D"/>
    <w:pPr>
      <w:spacing w:before="360" w:after="60"/>
      <w:outlineLvl w:val="0"/>
    </w:pPr>
    <w:rPr>
      <w:sz w:val="32"/>
    </w:rPr>
  </w:style>
  <w:style w:type="paragraph" w:styleId="Heading2">
    <w:name w:val="heading 2"/>
    <w:basedOn w:val="HeadingBase"/>
    <w:next w:val="BodyText"/>
    <w:link w:val="Heading2Char"/>
    <w:qFormat/>
    <w:rsid w:val="0057391D"/>
    <w:pPr>
      <w:keepLines/>
      <w:spacing w:before="240" w:after="120"/>
      <w:outlineLvl w:val="1"/>
    </w:pPr>
    <w:rPr>
      <w:sz w:val="28"/>
      <w:szCs w:val="40"/>
    </w:rPr>
  </w:style>
  <w:style w:type="paragraph" w:styleId="Heading3">
    <w:name w:val="heading 3"/>
    <w:basedOn w:val="HeadingBase"/>
    <w:next w:val="BodyText"/>
    <w:link w:val="Heading3Char"/>
    <w:qFormat/>
    <w:rsid w:val="0057391D"/>
    <w:pPr>
      <w:spacing w:before="180" w:after="120"/>
      <w:outlineLvl w:val="2"/>
    </w:pPr>
    <w:rPr>
      <w:spacing w:val="-10"/>
      <w:kern w:val="32"/>
    </w:rPr>
  </w:style>
  <w:style w:type="paragraph" w:styleId="Heading4">
    <w:name w:val="heading 4"/>
    <w:basedOn w:val="HeadingBase"/>
    <w:next w:val="BodyText"/>
    <w:link w:val="Heading4Char"/>
    <w:qFormat/>
    <w:rsid w:val="0057391D"/>
    <w:pPr>
      <w:spacing w:before="160" w:after="120"/>
      <w:outlineLvl w:val="3"/>
    </w:pPr>
    <w:rPr>
      <w:sz w:val="22"/>
    </w:rPr>
  </w:style>
  <w:style w:type="paragraph" w:styleId="Heading5">
    <w:name w:val="heading 5"/>
    <w:basedOn w:val="HeadingBase"/>
    <w:next w:val="Normal"/>
    <w:link w:val="Heading5Char"/>
    <w:qFormat/>
    <w:rsid w:val="0057391D"/>
    <w:pPr>
      <w:spacing w:before="80"/>
      <w:outlineLvl w:val="4"/>
    </w:pPr>
    <w:rPr>
      <w:color w:val="918585"/>
      <w:sz w:val="20"/>
    </w:rPr>
  </w:style>
  <w:style w:type="paragraph" w:styleId="Heading6">
    <w:name w:val="heading 6"/>
    <w:basedOn w:val="HeadingBase"/>
    <w:next w:val="Normal"/>
    <w:link w:val="Heading6Char"/>
    <w:qFormat/>
    <w:rsid w:val="0057391D"/>
    <w:pPr>
      <w:spacing w:before="60"/>
      <w:outlineLvl w:val="5"/>
    </w:pPr>
    <w:rPr>
      <w:color w:val="918585"/>
      <w:sz w:val="20"/>
    </w:rPr>
  </w:style>
  <w:style w:type="paragraph" w:styleId="Heading7">
    <w:name w:val="heading 7"/>
    <w:basedOn w:val="Normal"/>
    <w:next w:val="Normal"/>
    <w:link w:val="Heading7Char"/>
    <w:qFormat/>
    <w:rsid w:val="0057391D"/>
    <w:pPr>
      <w:ind w:left="720"/>
      <w:outlineLvl w:val="6"/>
    </w:pPr>
    <w:rPr>
      <w:i/>
    </w:rPr>
  </w:style>
  <w:style w:type="paragraph" w:styleId="Heading8">
    <w:name w:val="heading 8"/>
    <w:basedOn w:val="Normal"/>
    <w:next w:val="Normal"/>
    <w:link w:val="Heading8Char"/>
    <w:qFormat/>
    <w:rsid w:val="0057391D"/>
    <w:pPr>
      <w:ind w:left="720"/>
      <w:outlineLvl w:val="7"/>
    </w:pPr>
    <w:rPr>
      <w:i/>
    </w:rPr>
  </w:style>
  <w:style w:type="paragraph" w:styleId="Heading9">
    <w:name w:val="heading 9"/>
    <w:basedOn w:val="Normal"/>
    <w:next w:val="Normal"/>
    <w:link w:val="Heading9Char"/>
    <w:qFormat/>
    <w:rsid w:val="0057391D"/>
    <w:pPr>
      <w:ind w:left="720"/>
      <w:outlineLvl w:val="8"/>
    </w:pPr>
    <w:rPr>
      <w:i/>
    </w:rPr>
  </w:style>
  <w:style w:type="character" w:default="1" w:styleId="DefaultParagraphFont">
    <w:name w:val="Default Paragraph Font"/>
    <w:uiPriority w:val="1"/>
    <w:unhideWhenUsed/>
    <w:rsid w:val="00573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91D"/>
  </w:style>
  <w:style w:type="character" w:customStyle="1" w:styleId="Heading1Char">
    <w:name w:val="Heading 1 Char"/>
    <w:basedOn w:val="DefaultParagraphFont"/>
    <w:link w:val="Heading1"/>
    <w:rsid w:val="0057391D"/>
    <w:rPr>
      <w:rFonts w:ascii="Times New Roman" w:eastAsia="Times New Roman" w:hAnsi="Times New Roman" w:cs="Times New Roman"/>
      <w:b/>
      <w:sz w:val="32"/>
      <w:szCs w:val="20"/>
      <w:lang w:eastAsia="en-US"/>
    </w:rPr>
  </w:style>
  <w:style w:type="paragraph" w:styleId="BodyText">
    <w:name w:val="Body Text"/>
    <w:basedOn w:val="Normal"/>
    <w:link w:val="BodyTextChar"/>
    <w:rsid w:val="00573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91D"/>
    <w:rPr>
      <w:rFonts w:ascii="Times New Roman" w:eastAsia="Times New Roman" w:hAnsi="Times New Roman" w:cs="Times New Roman"/>
      <w:sz w:val="24"/>
      <w:lang w:eastAsia="en-US"/>
    </w:rPr>
  </w:style>
  <w:style w:type="paragraph" w:styleId="ListBullet">
    <w:name w:val="List Bullet"/>
    <w:basedOn w:val="List"/>
    <w:rsid w:val="0057391D"/>
    <w:pPr>
      <w:numPr>
        <w:numId w:val="12"/>
      </w:numPr>
      <w:tabs>
        <w:tab w:val="clear" w:pos="340"/>
      </w:tabs>
      <w:spacing w:before="40" w:after="40"/>
    </w:pPr>
  </w:style>
  <w:style w:type="character" w:customStyle="1" w:styleId="SpecialBold">
    <w:name w:val="Special Bold"/>
    <w:basedOn w:val="DefaultParagraphFont"/>
    <w:rsid w:val="0057391D"/>
    <w:rPr>
      <w:b/>
      <w:spacing w:val="0"/>
    </w:rPr>
  </w:style>
  <w:style w:type="paragraph" w:styleId="ListBullet2">
    <w:name w:val="List Bullet 2"/>
    <w:basedOn w:val="List2"/>
    <w:rsid w:val="0057391D"/>
    <w:pPr>
      <w:numPr>
        <w:numId w:val="13"/>
      </w:numPr>
      <w:tabs>
        <w:tab w:val="clear" w:pos="680"/>
      </w:tabs>
    </w:pPr>
  </w:style>
  <w:style w:type="paragraph" w:customStyle="1" w:styleId="SuperHeading">
    <w:name w:val="SuperHeading"/>
    <w:basedOn w:val="Normal"/>
    <w:rsid w:val="0057391D"/>
    <w:pPr>
      <w:spacing w:before="240" w:after="120"/>
      <w:outlineLvl w:val="0"/>
    </w:pPr>
    <w:rPr>
      <w:rFonts w:ascii="Times New Roman" w:hAnsi="Times New Roman"/>
      <w:b/>
      <w:sz w:val="32"/>
    </w:rPr>
  </w:style>
  <w:style w:type="paragraph" w:customStyle="1" w:styleId="AllowPageBreak">
    <w:name w:val="AllowPageBreak"/>
    <w:rsid w:val="00573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91D"/>
    <w:rPr>
      <w:rFonts w:ascii="Courier New" w:eastAsia="Times New Roman" w:hAnsi="Courier New" w:cs="Times New Roman"/>
      <w:i/>
      <w:szCs w:val="20"/>
      <w:lang w:eastAsia="en-US"/>
    </w:rPr>
  </w:style>
  <w:style w:type="paragraph" w:customStyle="1" w:styleId="HeadingBase">
    <w:name w:val="Heading Base"/>
    <w:rsid w:val="00573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91D"/>
    <w:pPr>
      <w:tabs>
        <w:tab w:val="right" w:leader="dot" w:pos="9072"/>
      </w:tabs>
      <w:ind w:left="567"/>
    </w:pPr>
    <w:rPr>
      <w:szCs w:val="22"/>
    </w:rPr>
  </w:style>
  <w:style w:type="paragraph" w:customStyle="1" w:styleId="TOCBase">
    <w:name w:val="TOC Base"/>
    <w:rsid w:val="00573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91D"/>
    <w:pPr>
      <w:tabs>
        <w:tab w:val="right" w:leader="dot" w:pos="9072"/>
      </w:tabs>
      <w:spacing w:before="40" w:after="40"/>
      <w:ind w:left="284"/>
    </w:pPr>
    <w:rPr>
      <w:rFonts w:ascii="Times New Roman" w:hAnsi="Times New Roman"/>
    </w:rPr>
  </w:style>
  <w:style w:type="paragraph" w:styleId="TOC1">
    <w:name w:val="toc 1"/>
    <w:basedOn w:val="TOCBase"/>
    <w:next w:val="Normal"/>
    <w:rsid w:val="00573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91D"/>
    <w:rPr>
      <w:rFonts w:ascii="Times New Roman" w:eastAsia="Times New Roman" w:hAnsi="Times New Roman" w:cs="Times New Roman"/>
      <w:sz w:val="16"/>
      <w:lang w:eastAsia="en-US"/>
    </w:rPr>
  </w:style>
  <w:style w:type="paragraph" w:styleId="Title">
    <w:name w:val="Title"/>
    <w:basedOn w:val="HeadingBase"/>
    <w:link w:val="TitleChar"/>
    <w:qFormat/>
    <w:rsid w:val="0057391D"/>
    <w:pPr>
      <w:spacing w:before="5040"/>
      <w:jc w:val="center"/>
    </w:pPr>
    <w:rPr>
      <w:sz w:val="48"/>
      <w:szCs w:val="72"/>
      <w:lang w:val="en-US"/>
    </w:rPr>
  </w:style>
  <w:style w:type="character" w:customStyle="1" w:styleId="TitleChar">
    <w:name w:val="Title Char"/>
    <w:basedOn w:val="DefaultParagraphFont"/>
    <w:link w:val="Title"/>
    <w:rsid w:val="00573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91D"/>
    <w:pPr>
      <w:tabs>
        <w:tab w:val="left" w:pos="3600"/>
        <w:tab w:val="left" w:pos="3958"/>
      </w:tabs>
    </w:pPr>
  </w:style>
  <w:style w:type="paragraph" w:styleId="List">
    <w:name w:val="List"/>
    <w:basedOn w:val="BodyText"/>
    <w:next w:val="BodyText"/>
    <w:rsid w:val="0057391D"/>
    <w:pPr>
      <w:tabs>
        <w:tab w:val="left" w:pos="340"/>
      </w:tabs>
      <w:spacing w:before="60" w:after="60"/>
      <w:ind w:left="340" w:hanging="340"/>
    </w:pPr>
  </w:style>
  <w:style w:type="paragraph" w:customStyle="1" w:styleId="Note">
    <w:name w:val="Note"/>
    <w:basedOn w:val="BodyText"/>
    <w:rsid w:val="00573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91D"/>
    <w:pPr>
      <w:framePr w:wrap="auto" w:hAnchor="text" w:y="6049"/>
    </w:pPr>
    <w:rPr>
      <w:color w:val="000000"/>
      <w:sz w:val="40"/>
    </w:rPr>
  </w:style>
  <w:style w:type="paragraph" w:customStyle="1" w:styleId="TOCTitle">
    <w:name w:val="TOCTitle"/>
    <w:basedOn w:val="Heading1"/>
    <w:rsid w:val="0057391D"/>
    <w:pPr>
      <w:spacing w:after="240"/>
      <w:jc w:val="center"/>
      <w:outlineLvl w:val="9"/>
    </w:pPr>
    <w:rPr>
      <w:caps/>
    </w:rPr>
  </w:style>
  <w:style w:type="paragraph" w:customStyle="1" w:styleId="Version">
    <w:name w:val="Version"/>
    <w:rsid w:val="00573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91D"/>
    <w:pPr>
      <w:keepNext w:val="0"/>
      <w:tabs>
        <w:tab w:val="right" w:pos="4176"/>
      </w:tabs>
      <w:ind w:left="198" w:hanging="198"/>
    </w:pPr>
    <w:rPr>
      <w:rFonts w:ascii="Garamond" w:hAnsi="Garamond"/>
    </w:rPr>
  </w:style>
  <w:style w:type="paragraph" w:styleId="IndexHeading">
    <w:name w:val="index heading"/>
    <w:basedOn w:val="Normal"/>
    <w:next w:val="Index1"/>
    <w:semiHidden/>
    <w:rsid w:val="0057391D"/>
    <w:pPr>
      <w:spacing w:before="120" w:after="120"/>
    </w:pPr>
    <w:rPr>
      <w:rFonts w:ascii="Arial" w:hAnsi="Arial"/>
      <w:b/>
      <w:color w:val="918585"/>
      <w:sz w:val="24"/>
    </w:rPr>
  </w:style>
  <w:style w:type="paragraph" w:styleId="Header">
    <w:name w:val="header"/>
    <w:basedOn w:val="Normal"/>
    <w:link w:val="HeaderChar"/>
    <w:rsid w:val="00573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91D"/>
    <w:rPr>
      <w:rFonts w:ascii="Times New Roman" w:eastAsia="Times New Roman" w:hAnsi="Times New Roman" w:cs="Times New Roman"/>
      <w:sz w:val="16"/>
      <w:szCs w:val="20"/>
      <w:lang w:val="en-GB" w:eastAsia="en-US"/>
    </w:rPr>
  </w:style>
  <w:style w:type="paragraph" w:customStyle="1" w:styleId="Chapter">
    <w:name w:val="Chapter"/>
    <w:basedOn w:val="Normal"/>
    <w:rsid w:val="0057391D"/>
    <w:pPr>
      <w:spacing w:before="240"/>
    </w:pPr>
    <w:rPr>
      <w:rFonts w:ascii="Times New Roman" w:hAnsi="Times New Roman"/>
      <w:smallCaps/>
      <w:spacing w:val="80"/>
      <w:sz w:val="28"/>
    </w:rPr>
  </w:style>
  <w:style w:type="paragraph" w:customStyle="1" w:styleId="InChapter">
    <w:name w:val="InChapter"/>
    <w:basedOn w:val="Heading3"/>
    <w:rsid w:val="0057391D"/>
    <w:pPr>
      <w:spacing w:after="240"/>
      <w:outlineLvl w:val="9"/>
    </w:pPr>
    <w:rPr>
      <w:noProof/>
    </w:rPr>
  </w:style>
  <w:style w:type="paragraph" w:styleId="Index2">
    <w:name w:val="index 2"/>
    <w:basedOn w:val="Normal"/>
    <w:next w:val="Normal"/>
    <w:semiHidden/>
    <w:rsid w:val="0057391D"/>
    <w:pPr>
      <w:tabs>
        <w:tab w:val="right" w:pos="4176"/>
      </w:tabs>
      <w:ind w:left="568" w:hanging="284"/>
    </w:pPr>
    <w:rPr>
      <w:rFonts w:ascii="Garamond" w:hAnsi="Garamond"/>
    </w:rPr>
  </w:style>
  <w:style w:type="paragraph" w:customStyle="1" w:styleId="Byline">
    <w:name w:val="Byline"/>
    <w:rsid w:val="00573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91D"/>
    <w:pPr>
      <w:tabs>
        <w:tab w:val="clear" w:pos="3600"/>
        <w:tab w:val="clear" w:pos="3958"/>
      </w:tabs>
      <w:jc w:val="right"/>
    </w:pPr>
  </w:style>
  <w:style w:type="character" w:styleId="Emphasis">
    <w:name w:val="Emphasis"/>
    <w:basedOn w:val="DefaultParagraphFont"/>
    <w:qFormat/>
    <w:rsid w:val="0057391D"/>
    <w:rPr>
      <w:i/>
    </w:rPr>
  </w:style>
  <w:style w:type="paragraph" w:styleId="Caption">
    <w:name w:val="caption"/>
    <w:basedOn w:val="BodyText"/>
    <w:next w:val="Normal"/>
    <w:qFormat/>
    <w:rsid w:val="0057391D"/>
    <w:pPr>
      <w:framePr w:w="2268" w:hSpace="181" w:vSpace="181" w:wrap="around" w:vAnchor="text" w:hAnchor="page" w:x="1135" w:y="285" w:anchorLock="1"/>
    </w:pPr>
    <w:rPr>
      <w:i/>
    </w:rPr>
  </w:style>
  <w:style w:type="paragraph" w:customStyle="1" w:styleId="MiniTOCTitle">
    <w:name w:val="MiniTOCTitle"/>
    <w:basedOn w:val="Heading4"/>
    <w:rsid w:val="0057391D"/>
    <w:pPr>
      <w:spacing w:before="240"/>
      <w:outlineLvl w:val="9"/>
    </w:pPr>
    <w:rPr>
      <w:noProof/>
      <w:sz w:val="24"/>
    </w:rPr>
  </w:style>
  <w:style w:type="paragraph" w:customStyle="1" w:styleId="MiniTOCItem">
    <w:name w:val="MiniTOCItem"/>
    <w:basedOn w:val="ListBullet"/>
    <w:rsid w:val="0057391D"/>
    <w:pPr>
      <w:numPr>
        <w:numId w:val="0"/>
      </w:numPr>
      <w:tabs>
        <w:tab w:val="right" w:leader="dot" w:pos="6521"/>
      </w:tabs>
      <w:spacing w:before="0" w:after="0"/>
    </w:pPr>
  </w:style>
  <w:style w:type="paragraph" w:customStyle="1" w:styleId="TOFTitle">
    <w:name w:val="TOFTitle"/>
    <w:basedOn w:val="TOCTitle"/>
    <w:rsid w:val="0057391D"/>
  </w:style>
  <w:style w:type="paragraph" w:styleId="TableofFigures">
    <w:name w:val="table of figures"/>
    <w:basedOn w:val="Normal"/>
    <w:next w:val="Normal"/>
    <w:semiHidden/>
    <w:rsid w:val="0057391D"/>
    <w:pPr>
      <w:tabs>
        <w:tab w:val="right" w:leader="dot" w:pos="9072"/>
      </w:tabs>
      <w:ind w:left="970" w:hanging="403"/>
    </w:pPr>
    <w:rPr>
      <w:rFonts w:ascii="Times New Roman" w:hAnsi="Times New Roman"/>
      <w:b/>
    </w:rPr>
  </w:style>
  <w:style w:type="paragraph" w:styleId="ListNumber">
    <w:name w:val="List Number"/>
    <w:basedOn w:val="List"/>
    <w:rsid w:val="0057391D"/>
    <w:pPr>
      <w:numPr>
        <w:numId w:val="15"/>
      </w:numPr>
      <w:tabs>
        <w:tab w:val="clear" w:pos="340"/>
      </w:tabs>
    </w:pPr>
  </w:style>
  <w:style w:type="character" w:customStyle="1" w:styleId="WingdingSymbols">
    <w:name w:val="Wingding Symbols"/>
    <w:rsid w:val="0057391D"/>
    <w:rPr>
      <w:rFonts w:ascii="Wingdings" w:hAnsi="Wingdings"/>
    </w:rPr>
  </w:style>
  <w:style w:type="paragraph" w:customStyle="1" w:styleId="TableHeading">
    <w:name w:val="Table Heading"/>
    <w:basedOn w:val="HeadingBase"/>
    <w:rsid w:val="0057391D"/>
    <w:pPr>
      <w:keepLines/>
      <w:pBdr>
        <w:bottom w:val="single" w:sz="6" w:space="1" w:color="918585"/>
      </w:pBdr>
      <w:spacing w:before="240"/>
    </w:pPr>
  </w:style>
  <w:style w:type="character" w:customStyle="1" w:styleId="HotSpot">
    <w:name w:val="HotSpot"/>
    <w:rsid w:val="0057391D"/>
    <w:rPr>
      <w:color w:val="0033CC"/>
      <w:u w:val="none"/>
    </w:rPr>
  </w:style>
  <w:style w:type="paragraph" w:customStyle="1" w:styleId="BodyTextRight">
    <w:name w:val="Body Text Right"/>
    <w:basedOn w:val="BodyText"/>
    <w:rsid w:val="0057391D"/>
    <w:pPr>
      <w:spacing w:before="0" w:after="0"/>
      <w:jc w:val="right"/>
    </w:pPr>
  </w:style>
  <w:style w:type="paragraph" w:styleId="Index3">
    <w:name w:val="index 3"/>
    <w:basedOn w:val="ListNumber2"/>
    <w:next w:val="Normal"/>
    <w:semiHidden/>
    <w:rsid w:val="0057391D"/>
    <w:pPr>
      <w:numPr>
        <w:numId w:val="0"/>
      </w:numPr>
      <w:tabs>
        <w:tab w:val="right" w:leader="dot" w:pos="4176"/>
      </w:tabs>
    </w:pPr>
  </w:style>
  <w:style w:type="paragraph" w:styleId="ListNumber2">
    <w:name w:val="List Number 2"/>
    <w:basedOn w:val="List2"/>
    <w:rsid w:val="0057391D"/>
    <w:pPr>
      <w:numPr>
        <w:numId w:val="10"/>
      </w:numPr>
      <w:tabs>
        <w:tab w:val="clear" w:pos="1060"/>
      </w:tabs>
    </w:pPr>
  </w:style>
  <w:style w:type="paragraph" w:customStyle="1" w:styleId="MarginNote">
    <w:name w:val="Margin Note"/>
    <w:basedOn w:val="BodyText"/>
    <w:rsid w:val="00573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91D"/>
    <w:rPr>
      <w:sz w:val="32"/>
    </w:rPr>
  </w:style>
  <w:style w:type="paragraph" w:customStyle="1" w:styleId="HeadingProcedure">
    <w:name w:val="Heading Procedure"/>
    <w:basedOn w:val="HeadingBase"/>
    <w:next w:val="Normal"/>
    <w:rsid w:val="0057391D"/>
    <w:pPr>
      <w:tabs>
        <w:tab w:val="left" w:pos="0"/>
      </w:tabs>
      <w:spacing w:before="120" w:after="60"/>
    </w:pPr>
    <w:rPr>
      <w:i/>
      <w:color w:val="918585"/>
      <w:sz w:val="22"/>
    </w:rPr>
  </w:style>
  <w:style w:type="paragraph" w:customStyle="1" w:styleId="TableBodyText">
    <w:name w:val="Table Body Text"/>
    <w:basedOn w:val="BodyText"/>
    <w:rsid w:val="0057391D"/>
    <w:pPr>
      <w:spacing w:before="60" w:after="60"/>
    </w:pPr>
  </w:style>
  <w:style w:type="paragraph" w:styleId="ListContinue">
    <w:name w:val="List Continue"/>
    <w:basedOn w:val="List"/>
    <w:rsid w:val="0057391D"/>
    <w:pPr>
      <w:ind w:firstLine="0"/>
    </w:pPr>
  </w:style>
  <w:style w:type="paragraph" w:customStyle="1" w:styleId="ListNote">
    <w:name w:val="List Note"/>
    <w:basedOn w:val="List"/>
    <w:rsid w:val="0057391D"/>
    <w:pPr>
      <w:pBdr>
        <w:top w:val="single" w:sz="6" w:space="2" w:color="918585"/>
        <w:bottom w:val="single" w:sz="6" w:space="2" w:color="918585"/>
      </w:pBdr>
      <w:tabs>
        <w:tab w:val="left" w:pos="1021"/>
      </w:tabs>
      <w:ind w:firstLine="0"/>
    </w:pPr>
  </w:style>
  <w:style w:type="paragraph" w:customStyle="1" w:styleId="Warning">
    <w:name w:val="Warning"/>
    <w:basedOn w:val="BodyText"/>
    <w:rsid w:val="0057391D"/>
    <w:pPr>
      <w:shd w:val="clear" w:color="auto" w:fill="D9D9D9"/>
      <w:tabs>
        <w:tab w:val="left" w:pos="992"/>
      </w:tabs>
      <w:ind w:left="119" w:right="119"/>
    </w:pPr>
    <w:rPr>
      <w:sz w:val="20"/>
    </w:rPr>
  </w:style>
  <w:style w:type="paragraph" w:customStyle="1" w:styleId="MarginIcons">
    <w:name w:val="Margin Icons"/>
    <w:basedOn w:val="BodyText"/>
    <w:rsid w:val="00573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91D"/>
    <w:rPr>
      <w:rFonts w:ascii="Courier New" w:hAnsi="Courier New"/>
    </w:rPr>
  </w:style>
  <w:style w:type="paragraph" w:customStyle="1" w:styleId="NoteBullet">
    <w:name w:val="Note Bullet"/>
    <w:basedOn w:val="Note"/>
    <w:rsid w:val="0057391D"/>
    <w:pPr>
      <w:tabs>
        <w:tab w:val="clear" w:pos="680"/>
      </w:tabs>
      <w:spacing w:before="60" w:after="60"/>
    </w:pPr>
  </w:style>
  <w:style w:type="paragraph" w:customStyle="1" w:styleId="SubHeading2">
    <w:name w:val="SubHeading2"/>
    <w:basedOn w:val="HeadingBase"/>
    <w:rsid w:val="0057391D"/>
    <w:pPr>
      <w:spacing w:before="240" w:after="60"/>
    </w:pPr>
    <w:rPr>
      <w:sz w:val="20"/>
    </w:rPr>
  </w:style>
  <w:style w:type="paragraph" w:customStyle="1" w:styleId="SubHeading1">
    <w:name w:val="SubHeading1"/>
    <w:basedOn w:val="HeadingBase"/>
    <w:rsid w:val="0057391D"/>
    <w:pPr>
      <w:spacing w:before="240" w:after="60"/>
    </w:pPr>
    <w:rPr>
      <w:color w:val="918585"/>
      <w:sz w:val="22"/>
    </w:rPr>
  </w:style>
  <w:style w:type="paragraph" w:customStyle="1" w:styleId="SideHeading">
    <w:name w:val="Side Heading"/>
    <w:basedOn w:val="HeadingBase"/>
    <w:rsid w:val="00573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91D"/>
    <w:pPr>
      <w:tabs>
        <w:tab w:val="num" w:pos="360"/>
      </w:tabs>
    </w:pPr>
  </w:style>
  <w:style w:type="paragraph" w:styleId="PlainText">
    <w:name w:val="Plain Text"/>
    <w:basedOn w:val="Normal"/>
    <w:link w:val="PlainTextChar"/>
    <w:rsid w:val="0057391D"/>
    <w:rPr>
      <w:sz w:val="20"/>
    </w:rPr>
  </w:style>
  <w:style w:type="character" w:customStyle="1" w:styleId="PlainTextChar">
    <w:name w:val="Plain Text Char"/>
    <w:basedOn w:val="DefaultParagraphFont"/>
    <w:link w:val="PlainText"/>
    <w:rsid w:val="0057391D"/>
    <w:rPr>
      <w:rFonts w:ascii="Courier New" w:eastAsia="Times New Roman" w:hAnsi="Courier New" w:cs="Times New Roman"/>
      <w:sz w:val="20"/>
      <w:szCs w:val="20"/>
      <w:lang w:eastAsia="en-US"/>
    </w:rPr>
  </w:style>
  <w:style w:type="character" w:customStyle="1" w:styleId="MenuOption">
    <w:name w:val="Menu Option"/>
    <w:basedOn w:val="DefaultParagraphFont"/>
    <w:rsid w:val="0057391D"/>
    <w:rPr>
      <w:b/>
      <w:smallCaps/>
    </w:rPr>
  </w:style>
  <w:style w:type="paragraph" w:customStyle="1" w:styleId="TableListNumber">
    <w:name w:val="Table List Number"/>
    <w:basedOn w:val="ListNumber"/>
    <w:rsid w:val="0057391D"/>
    <w:pPr>
      <w:numPr>
        <w:numId w:val="0"/>
      </w:numPr>
    </w:pPr>
  </w:style>
  <w:style w:type="paragraph" w:styleId="TOC4">
    <w:name w:val="toc 4"/>
    <w:basedOn w:val="TOCBase"/>
    <w:next w:val="Normal"/>
    <w:semiHidden/>
    <w:rsid w:val="0057391D"/>
    <w:pPr>
      <w:tabs>
        <w:tab w:val="right" w:leader="dot" w:pos="9071"/>
      </w:tabs>
      <w:ind w:left="1701"/>
    </w:pPr>
  </w:style>
  <w:style w:type="paragraph" w:customStyle="1" w:styleId="ListAlpha">
    <w:name w:val="List Alpha"/>
    <w:basedOn w:val="List"/>
    <w:rsid w:val="0057391D"/>
    <w:pPr>
      <w:numPr>
        <w:numId w:val="9"/>
      </w:numPr>
    </w:pPr>
  </w:style>
  <w:style w:type="paragraph" w:customStyle="1" w:styleId="ListAlpha2">
    <w:name w:val="List Alpha 2"/>
    <w:basedOn w:val="List2"/>
    <w:rsid w:val="0057391D"/>
    <w:pPr>
      <w:numPr>
        <w:numId w:val="8"/>
      </w:numPr>
    </w:pPr>
  </w:style>
  <w:style w:type="paragraph" w:styleId="List2">
    <w:name w:val="List 2"/>
    <w:basedOn w:val="BodyText"/>
    <w:rsid w:val="0057391D"/>
    <w:pPr>
      <w:tabs>
        <w:tab w:val="left" w:pos="680"/>
      </w:tabs>
      <w:spacing w:before="60" w:after="60"/>
      <w:ind w:left="680" w:hanging="340"/>
    </w:pPr>
  </w:style>
  <w:style w:type="paragraph" w:styleId="List3">
    <w:name w:val="List 3"/>
    <w:basedOn w:val="BodyText"/>
    <w:rsid w:val="0057391D"/>
    <w:pPr>
      <w:tabs>
        <w:tab w:val="left" w:pos="1021"/>
      </w:tabs>
      <w:spacing w:before="60" w:after="60"/>
      <w:ind w:left="1020" w:hanging="340"/>
    </w:pPr>
  </w:style>
  <w:style w:type="paragraph" w:styleId="List4">
    <w:name w:val="List 4"/>
    <w:basedOn w:val="BodyText"/>
    <w:rsid w:val="0057391D"/>
    <w:pPr>
      <w:tabs>
        <w:tab w:val="left" w:pos="1361"/>
      </w:tabs>
      <w:spacing w:before="60" w:after="60"/>
      <w:ind w:left="1361" w:hanging="340"/>
    </w:pPr>
  </w:style>
  <w:style w:type="paragraph" w:styleId="List5">
    <w:name w:val="List 5"/>
    <w:basedOn w:val="BodyText"/>
    <w:rsid w:val="0057391D"/>
    <w:pPr>
      <w:tabs>
        <w:tab w:val="left" w:pos="1701"/>
      </w:tabs>
      <w:spacing w:before="60" w:after="60"/>
      <w:ind w:left="1701" w:hanging="340"/>
    </w:pPr>
  </w:style>
  <w:style w:type="paragraph" w:styleId="ListBullet3">
    <w:name w:val="List Bullet 3"/>
    <w:basedOn w:val="List3"/>
    <w:rsid w:val="0057391D"/>
    <w:pPr>
      <w:numPr>
        <w:numId w:val="14"/>
      </w:numPr>
      <w:tabs>
        <w:tab w:val="clear" w:pos="1021"/>
      </w:tabs>
      <w:ind w:left="1037" w:hanging="357"/>
    </w:pPr>
  </w:style>
  <w:style w:type="paragraph" w:styleId="ListBullet4">
    <w:name w:val="List Bullet 4"/>
    <w:basedOn w:val="List4"/>
    <w:rsid w:val="0057391D"/>
    <w:pPr>
      <w:numPr>
        <w:numId w:val="3"/>
      </w:numPr>
      <w:tabs>
        <w:tab w:val="clear" w:pos="1361"/>
      </w:tabs>
    </w:pPr>
  </w:style>
  <w:style w:type="paragraph" w:styleId="ListBullet5">
    <w:name w:val="List Bullet 5"/>
    <w:basedOn w:val="List5"/>
    <w:rsid w:val="0057391D"/>
    <w:pPr>
      <w:numPr>
        <w:numId w:val="4"/>
      </w:numPr>
    </w:pPr>
  </w:style>
  <w:style w:type="paragraph" w:styleId="ListContinue2">
    <w:name w:val="List Continue 2"/>
    <w:basedOn w:val="List2"/>
    <w:rsid w:val="0057391D"/>
    <w:pPr>
      <w:ind w:firstLine="0"/>
    </w:pPr>
  </w:style>
  <w:style w:type="paragraph" w:styleId="ListContinue3">
    <w:name w:val="List Continue 3"/>
    <w:basedOn w:val="List3"/>
    <w:rsid w:val="0057391D"/>
    <w:pPr>
      <w:ind w:left="1021" w:firstLine="0"/>
    </w:pPr>
  </w:style>
  <w:style w:type="paragraph" w:styleId="ListContinue4">
    <w:name w:val="List Continue 4"/>
    <w:basedOn w:val="List4"/>
    <w:rsid w:val="0057391D"/>
    <w:pPr>
      <w:ind w:firstLine="0"/>
    </w:pPr>
  </w:style>
  <w:style w:type="paragraph" w:styleId="ListContinue5">
    <w:name w:val="List Continue 5"/>
    <w:basedOn w:val="List5"/>
    <w:rsid w:val="0057391D"/>
    <w:pPr>
      <w:ind w:firstLine="0"/>
    </w:pPr>
  </w:style>
  <w:style w:type="paragraph" w:styleId="ListNumber3">
    <w:name w:val="List Number 3"/>
    <w:basedOn w:val="List3"/>
    <w:rsid w:val="0057391D"/>
    <w:pPr>
      <w:numPr>
        <w:numId w:val="5"/>
      </w:numPr>
    </w:pPr>
  </w:style>
  <w:style w:type="paragraph" w:styleId="ListNumber4">
    <w:name w:val="List Number 4"/>
    <w:basedOn w:val="List4"/>
    <w:rsid w:val="0057391D"/>
    <w:pPr>
      <w:numPr>
        <w:numId w:val="6"/>
      </w:numPr>
    </w:pPr>
  </w:style>
  <w:style w:type="paragraph" w:styleId="ListNumber5">
    <w:name w:val="List Number 5"/>
    <w:basedOn w:val="List5"/>
    <w:rsid w:val="0057391D"/>
    <w:pPr>
      <w:numPr>
        <w:numId w:val="7"/>
      </w:numPr>
    </w:pPr>
  </w:style>
  <w:style w:type="paragraph" w:styleId="BlockText">
    <w:name w:val="Block Text"/>
    <w:basedOn w:val="Normal"/>
    <w:rsid w:val="0057391D"/>
    <w:pPr>
      <w:spacing w:after="120"/>
      <w:ind w:left="1440" w:right="1440"/>
    </w:pPr>
  </w:style>
  <w:style w:type="character" w:customStyle="1" w:styleId="Subscript">
    <w:name w:val="Subscript"/>
    <w:basedOn w:val="DefaultParagraphFont"/>
    <w:rsid w:val="0057391D"/>
    <w:rPr>
      <w:sz w:val="16"/>
      <w:vertAlign w:val="subscript"/>
    </w:rPr>
  </w:style>
  <w:style w:type="character" w:customStyle="1" w:styleId="Superscript">
    <w:name w:val="Superscript"/>
    <w:basedOn w:val="DefaultParagraphFont"/>
    <w:rsid w:val="0057391D"/>
    <w:rPr>
      <w:sz w:val="16"/>
      <w:vertAlign w:val="superscript"/>
    </w:rPr>
  </w:style>
  <w:style w:type="character" w:customStyle="1" w:styleId="Symbols">
    <w:name w:val="Symbols"/>
    <w:basedOn w:val="DefaultParagraphFont"/>
    <w:rsid w:val="0057391D"/>
    <w:rPr>
      <w:rFonts w:ascii="Symbol" w:hAnsi="Symbol"/>
    </w:rPr>
  </w:style>
  <w:style w:type="character" w:customStyle="1" w:styleId="MenuOptions">
    <w:name w:val="Menu Options"/>
    <w:basedOn w:val="DefaultParagraphFont"/>
    <w:rsid w:val="0057391D"/>
    <w:rPr>
      <w:rFonts w:ascii="Arial Narrow" w:hAnsi="Arial Narrow"/>
      <w:smallCaps/>
    </w:rPr>
  </w:style>
  <w:style w:type="character" w:customStyle="1" w:styleId="Buttons">
    <w:name w:val="Buttons"/>
    <w:basedOn w:val="DefaultParagraphFont"/>
    <w:rsid w:val="0057391D"/>
    <w:rPr>
      <w:b/>
    </w:rPr>
  </w:style>
  <w:style w:type="character" w:customStyle="1" w:styleId="Underlined">
    <w:name w:val="Underlined"/>
    <w:basedOn w:val="DefaultParagraphFont"/>
    <w:rsid w:val="0057391D"/>
    <w:rPr>
      <w:u w:val="single"/>
    </w:rPr>
  </w:style>
  <w:style w:type="paragraph" w:customStyle="1" w:styleId="TableBodyTextRight">
    <w:name w:val="Table Body Text Right"/>
    <w:basedOn w:val="TableBodyText"/>
    <w:rsid w:val="0057391D"/>
    <w:pPr>
      <w:widowControl w:val="0"/>
      <w:autoSpaceDE w:val="0"/>
      <w:autoSpaceDN w:val="0"/>
      <w:adjustRightInd w:val="0"/>
      <w:jc w:val="right"/>
    </w:pPr>
    <w:rPr>
      <w:rFonts w:cs="Arial"/>
      <w:szCs w:val="18"/>
    </w:rPr>
  </w:style>
  <w:style w:type="paragraph" w:customStyle="1" w:styleId="CopyrightText">
    <w:name w:val="Copyright Text"/>
    <w:basedOn w:val="BodyText"/>
    <w:rsid w:val="0057391D"/>
    <w:rPr>
      <w:sz w:val="18"/>
    </w:rPr>
  </w:style>
  <w:style w:type="paragraph" w:customStyle="1" w:styleId="BodySmallRight">
    <w:name w:val="Body Small Right"/>
    <w:basedOn w:val="BodyTextRight"/>
    <w:rsid w:val="0057391D"/>
    <w:rPr>
      <w:sz w:val="18"/>
      <w:szCs w:val="18"/>
    </w:rPr>
  </w:style>
  <w:style w:type="paragraph" w:customStyle="1" w:styleId="MarginEdition">
    <w:name w:val="Margin Edition"/>
    <w:basedOn w:val="MarginNote"/>
    <w:rsid w:val="0057391D"/>
    <w:pPr>
      <w:spacing w:before="0" w:after="0"/>
    </w:pPr>
    <w:rPr>
      <w:rFonts w:ascii="Times New Roman" w:hAnsi="Times New Roman"/>
      <w:color w:val="999999"/>
    </w:rPr>
  </w:style>
  <w:style w:type="paragraph" w:customStyle="1" w:styleId="Spacer">
    <w:name w:val="Spacer"/>
    <w:basedOn w:val="Normal"/>
    <w:rsid w:val="0057391D"/>
    <w:rPr>
      <w:sz w:val="2"/>
      <w:szCs w:val="2"/>
    </w:rPr>
  </w:style>
  <w:style w:type="character" w:customStyle="1" w:styleId="Small">
    <w:name w:val="Small"/>
    <w:basedOn w:val="DefaultParagraphFont"/>
    <w:rsid w:val="0057391D"/>
    <w:rPr>
      <w:sz w:val="16"/>
    </w:rPr>
  </w:style>
  <w:style w:type="paragraph" w:customStyle="1" w:styleId="WideTable">
    <w:name w:val="Wide Table"/>
    <w:basedOn w:val="Normal"/>
    <w:rsid w:val="0057391D"/>
    <w:pPr>
      <w:ind w:left="-1418"/>
    </w:pPr>
    <w:rPr>
      <w:sz w:val="2"/>
      <w:szCs w:val="2"/>
    </w:rPr>
  </w:style>
  <w:style w:type="character" w:styleId="PageNumber">
    <w:name w:val="page number"/>
    <w:basedOn w:val="DefaultParagraphFont"/>
    <w:rsid w:val="0057391D"/>
  </w:style>
  <w:style w:type="paragraph" w:styleId="Quote">
    <w:name w:val="Quote"/>
    <w:basedOn w:val="Heading1"/>
    <w:link w:val="QuoteChar"/>
    <w:qFormat/>
    <w:rsid w:val="0057391D"/>
    <w:rPr>
      <w:b w:val="0"/>
      <w:sz w:val="72"/>
      <w:szCs w:val="72"/>
      <w:lang w:val="en-NZ"/>
    </w:rPr>
  </w:style>
  <w:style w:type="character" w:customStyle="1" w:styleId="QuoteChar">
    <w:name w:val="Quote Char"/>
    <w:basedOn w:val="DefaultParagraphFont"/>
    <w:link w:val="Quote"/>
    <w:rsid w:val="00573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91D"/>
    <w:pPr>
      <w:pageBreakBefore/>
    </w:pPr>
  </w:style>
  <w:style w:type="paragraph" w:customStyle="1" w:styleId="Border">
    <w:name w:val="Border"/>
    <w:basedOn w:val="Normal"/>
    <w:qFormat/>
    <w:rsid w:val="00573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91D"/>
    <w:rPr>
      <w:b/>
      <w:bCs/>
      <w:i/>
      <w:iCs/>
      <w:color w:val="auto"/>
    </w:rPr>
  </w:style>
  <w:style w:type="paragraph" w:styleId="IntenseQuote">
    <w:name w:val="Intense Quote"/>
    <w:basedOn w:val="Normal"/>
    <w:next w:val="Normal"/>
    <w:link w:val="IntenseQuoteChar"/>
    <w:uiPriority w:val="30"/>
    <w:qFormat/>
    <w:rsid w:val="00573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91D"/>
    <w:rPr>
      <w:smallCaps/>
      <w:color w:val="auto"/>
      <w:u w:val="single"/>
    </w:rPr>
  </w:style>
  <w:style w:type="character" w:styleId="IntenseReference">
    <w:name w:val="Intense Reference"/>
    <w:basedOn w:val="DefaultParagraphFont"/>
    <w:uiPriority w:val="32"/>
    <w:qFormat/>
    <w:rsid w:val="0057391D"/>
    <w:rPr>
      <w:b/>
      <w:bCs/>
      <w:smallCaps/>
      <w:color w:val="auto"/>
      <w:spacing w:val="5"/>
      <w:u w:val="single"/>
    </w:rPr>
  </w:style>
  <w:style w:type="paragraph" w:customStyle="1" w:styleId="2ColumnHeading">
    <w:name w:val="2Column Heading"/>
    <w:basedOn w:val="BodyText"/>
    <w:qFormat/>
    <w:rsid w:val="0057391D"/>
    <w:pPr>
      <w:spacing w:after="60"/>
      <w:ind w:left="-2268"/>
    </w:pPr>
    <w:rPr>
      <w:b/>
    </w:rPr>
  </w:style>
  <w:style w:type="paragraph" w:customStyle="1" w:styleId="Heading1TOC">
    <w:name w:val="Heading1 TOC"/>
    <w:basedOn w:val="Normal"/>
    <w:qFormat/>
    <w:rsid w:val="0057391D"/>
    <w:pPr>
      <w:spacing w:before="240" w:after="120"/>
    </w:pPr>
    <w:rPr>
      <w:rFonts w:ascii="Times New Roman" w:hAnsi="Times New Roman"/>
      <w:b/>
      <w:sz w:val="32"/>
    </w:rPr>
  </w:style>
  <w:style w:type="paragraph" w:customStyle="1" w:styleId="Heading2TOC">
    <w:name w:val="Heading2 TOC"/>
    <w:basedOn w:val="Normal"/>
    <w:qFormat/>
    <w:rsid w:val="0057391D"/>
    <w:pPr>
      <w:spacing w:before="240" w:after="60"/>
    </w:pPr>
    <w:rPr>
      <w:rFonts w:ascii="Times New Roman" w:hAnsi="Times New Roman"/>
      <w:b/>
      <w:sz w:val="28"/>
    </w:rPr>
  </w:style>
  <w:style w:type="character" w:customStyle="1" w:styleId="Underline">
    <w:name w:val="Underline"/>
    <w:basedOn w:val="DefaultParagraphFont"/>
    <w:qFormat/>
    <w:rsid w:val="0057391D"/>
    <w:rPr>
      <w:u w:val="single"/>
    </w:rPr>
  </w:style>
  <w:style w:type="character" w:customStyle="1" w:styleId="BoldandItalics">
    <w:name w:val="Bold and Italics"/>
    <w:qFormat/>
    <w:rsid w:val="0057391D"/>
    <w:rPr>
      <w:b/>
      <w:i/>
      <w:u w:val="none"/>
    </w:rPr>
  </w:style>
  <w:style w:type="paragraph" w:styleId="BalloonText">
    <w:name w:val="Balloon Text"/>
    <w:basedOn w:val="Normal"/>
    <w:link w:val="BalloonTextChar"/>
    <w:rsid w:val="0057391D"/>
    <w:rPr>
      <w:rFonts w:ascii="Tahoma" w:hAnsi="Tahoma" w:cs="Tahoma"/>
      <w:sz w:val="16"/>
      <w:szCs w:val="16"/>
    </w:rPr>
  </w:style>
  <w:style w:type="character" w:customStyle="1" w:styleId="BalloonTextChar">
    <w:name w:val="Balloon Text Char"/>
    <w:basedOn w:val="DefaultParagraphFont"/>
    <w:link w:val="BalloonText"/>
    <w:rsid w:val="00573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91D"/>
    <w:rPr>
      <w:b/>
      <w:color w:val="660033"/>
      <w:spacing w:val="0"/>
    </w:rPr>
  </w:style>
  <w:style w:type="paragraph" w:customStyle="1" w:styleId="Nameditemlist">
    <w:name w:val="Named item list"/>
    <w:basedOn w:val="BodyText"/>
    <w:qFormat/>
    <w:rsid w:val="0057391D"/>
    <w:pPr>
      <w:tabs>
        <w:tab w:val="left" w:pos="2835"/>
      </w:tabs>
      <w:ind w:left="2835" w:hanging="2835"/>
    </w:pPr>
  </w:style>
  <w:style w:type="paragraph" w:customStyle="1" w:styleId="BodyTextnopadding">
    <w:name w:val="Body Text no padding"/>
    <w:basedOn w:val="BodyText"/>
    <w:qFormat/>
    <w:rsid w:val="0057391D"/>
    <w:pPr>
      <w:spacing w:before="0" w:after="0"/>
    </w:pPr>
  </w:style>
  <w:style w:type="paragraph" w:customStyle="1" w:styleId="BodyTextBold">
    <w:name w:val="Body Text Bold"/>
    <w:basedOn w:val="BodyText"/>
    <w:qFormat/>
    <w:rsid w:val="0057391D"/>
    <w:rPr>
      <w:b/>
    </w:rPr>
  </w:style>
  <w:style w:type="character" w:styleId="Hyperlink">
    <w:name w:val="Hyperlink"/>
    <w:basedOn w:val="DefaultParagraphFont"/>
    <w:uiPriority w:val="99"/>
    <w:unhideWhenUsed/>
    <w:rsid w:val="00E11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5808</Characters>
  <Application>Microsoft Office Word</Application>
  <DocSecurity>0</DocSecurity>
  <Lines>148</Lines>
  <Paragraphs>89</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MSTGN4023 Interact and network with TCF industry participants</dc:title>
  <dc:subject>Approved</dc:subject>
  <dc:creator>Skills Insight</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