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131C" w:rsidP="00A913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MSTGN4021 Manage technical processes</w:t>
      </w:r>
      <w:r>
        <w:fldChar w:fldCharType="end"/>
      </w:r>
    </w:p>
    <w:p w:rsidR="00A9131C" w:rsidP="00A9131C">
      <w:pPr>
        <w:pStyle w:val="Version"/>
        <w:sectPr w:rsidSect="001D5B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5B87" w:rsidP="001D5B87">
      <w:pPr>
        <w:pStyle w:val="SuperHeading"/>
      </w:pPr>
      <w:r w:rsidRPr="001D5B87">
        <w:t>MSTGN4021 Manage technical processes</w:t>
      </w:r>
    </w:p>
    <w:p w:rsidR="00000000" w:rsidRPr="001D5B87" w:rsidP="001D5B87">
      <w:pPr>
        <w:pStyle w:val="Heading1"/>
      </w:pPr>
      <w:bookmarkStart w:id="1" w:name="O_1257068"/>
      <w:bookmarkEnd w:id="1"/>
      <w:r w:rsidRPr="001D5B87">
        <w:t>Modification History</w:t>
      </w:r>
    </w:p>
    <w:p w:rsidR="00A9131C" w:rsidP="00A9131C">
      <w:pPr>
        <w:pStyle w:val="BodyText"/>
      </w:pPr>
      <w:r w:rsidRPr="001D5B87">
        <w:t>Release 1. Unit Code and Application changed. Elements and Performance Criteria simplified with Element 1 removed. Foundation Skills field populated. Range of Conditions removed. Assessment Requirements clarified with generic foundatio</w:t>
      </w:r>
      <w:r w:rsidRPr="001D5B87">
        <w:t>n skills statements moved to appropriate section and duplication with Performance Criteria removed.  Supersedes and is equivalent to MSTGN4013 Manage technical processes.</w:t>
      </w:r>
    </w:p>
    <w:p w:rsidR="00000000" w:rsidRPr="001D5B87" w:rsidP="001D5B87">
      <w:pPr>
        <w:pStyle w:val="Heading1"/>
      </w:pPr>
      <w:bookmarkStart w:id="2" w:name="O_1257069"/>
      <w:bookmarkEnd w:id="2"/>
      <w:r w:rsidRPr="001D5B87">
        <w:t>Application</w:t>
      </w:r>
    </w:p>
    <w:p w:rsidR="00000000" w:rsidRPr="001D5B87" w:rsidP="00A9131C">
      <w:pPr>
        <w:pStyle w:val="BodyText"/>
      </w:pPr>
      <w:r w:rsidRPr="001D5B87">
        <w:t>This unit describes the skills and knowledge required</w:t>
      </w:r>
      <w:r w:rsidRPr="001D5B87">
        <w:t xml:space="preserve"> to manage technical processes, particularly in preparing chemicals, monitoring production stages and measuring specified process parameters for products such as hide, skin and leather, fibres, yarns or fabrics.</w:t>
      </w:r>
    </w:p>
    <w:p w:rsidR="00000000" w:rsidRPr="001D5B87" w:rsidP="00A9131C">
      <w:pPr>
        <w:pStyle w:val="BodyText"/>
      </w:pPr>
      <w:r w:rsidRPr="001D5B87">
        <w:t>This unit applies to individuals who use jud</w:t>
      </w:r>
      <w:r w:rsidRPr="001D5B87">
        <w:t>gement to plan and select appropriate processes or procedures for self and others.</w:t>
      </w:r>
    </w:p>
    <w:p w:rsidR="00A9131C" w:rsidP="00A9131C">
      <w:pPr>
        <w:pStyle w:val="BodyText"/>
      </w:pPr>
      <w:r w:rsidRPr="001D5B87">
        <w:t>No licensing or certification requirements exist at the time of publication. Relevant legislation, industry standards and codes of practice within Australia must be applied.</w:t>
      </w:r>
    </w:p>
    <w:p w:rsidR="00000000" w:rsidRPr="001D5B87" w:rsidP="001D5B87">
      <w:pPr>
        <w:pStyle w:val="Heading1"/>
      </w:pPr>
      <w:bookmarkStart w:id="3" w:name="O_1257071"/>
      <w:bookmarkEnd w:id="3"/>
      <w:r w:rsidRPr="001D5B87">
        <w:t>Competency Field</w:t>
      </w:r>
    </w:p>
    <w:p w:rsidR="00000000" w:rsidRPr="001D5B87" w:rsidP="00A9131C">
      <w:pPr>
        <w:pStyle w:val="BodyText"/>
      </w:pPr>
      <w:r w:rsidRPr="001D5B87">
        <w:t>Generic</w:t>
      </w:r>
    </w:p>
    <w:p w:rsidR="00000000" w:rsidRPr="001D5B87" w:rsidP="001D5B87">
      <w:pPr>
        <w:pStyle w:val="Heading1"/>
      </w:pPr>
      <w:bookmarkStart w:id="4" w:name="O_1257073"/>
      <w:bookmarkEnd w:id="4"/>
      <w:r w:rsidRPr="001D5B87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A9131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B87" w:rsidP="001D5B87">
            <w:pPr>
              <w:pStyle w:val="BodyText"/>
            </w:pPr>
            <w:r w:rsidRPr="001D5B87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B87">
            <w:pPr>
              <w:pStyle w:val="BodyText"/>
              <w:rPr>
                <w:lang w:val="en-NZ"/>
              </w:rPr>
            </w:pPr>
            <w:r w:rsidRPr="001D5B87">
              <w:rPr>
                <w:rStyle w:val="SpecialBold"/>
              </w:rPr>
              <w:t>Performance Criteria</w:t>
            </w:r>
          </w:p>
        </w:tc>
      </w:tr>
      <w:tr w:rsidTr="00A9131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B87">
            <w:pPr>
              <w:pStyle w:val="BodyText"/>
              <w:rPr>
                <w:lang w:val="en-NZ"/>
              </w:rPr>
            </w:pPr>
            <w:r w:rsidRPr="001D5B87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B87">
            <w:pPr>
              <w:pStyle w:val="BodyText"/>
              <w:rPr>
                <w:lang w:val="en-NZ"/>
              </w:rPr>
            </w:pPr>
            <w:r w:rsidRPr="001D5B87">
              <w:t xml:space="preserve">Performance criteria describe the performance needed to demonstrate achievement of </w:t>
            </w:r>
            <w:r w:rsidRPr="001D5B87">
              <w:t>the element.</w:t>
            </w:r>
          </w:p>
        </w:tc>
      </w:tr>
      <w:tr w:rsidTr="00A9131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B87">
            <w:pPr>
              <w:pStyle w:val="BodyText"/>
              <w:rPr>
                <w:lang w:val="en-NZ"/>
              </w:rPr>
            </w:pPr>
            <w:r w:rsidRPr="001D5B87">
              <w:t xml:space="preserve">1. Prepare to manage technical processes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B87" w:rsidP="001D5B87">
            <w:pPr>
              <w:pStyle w:val="BodyText"/>
            </w:pPr>
            <w:r w:rsidRPr="001D5B87">
              <w:t>1.1 Interpret resources and procedural requirements of technical processes from work documentation</w:t>
            </w:r>
          </w:p>
          <w:p w:rsidR="00000000" w:rsidRPr="001D5B87" w:rsidP="001D5B87">
            <w:pPr>
              <w:pStyle w:val="BodyText"/>
            </w:pPr>
            <w:r w:rsidRPr="001D5B87">
              <w:t>1.2 Confirm schedules and technical resources with relevant personnel</w:t>
            </w:r>
          </w:p>
          <w:p w:rsidR="00000000" w:rsidRPr="001D5B87" w:rsidP="001D5B87">
            <w:pPr>
              <w:pStyle w:val="BodyText"/>
            </w:pPr>
            <w:r w:rsidRPr="001D5B87">
              <w:t>1.3 Clarify and comply with process and work health and safety requirements</w:t>
            </w:r>
          </w:p>
          <w:p w:rsidR="00000000" w:rsidP="001D5B87">
            <w:pPr>
              <w:pStyle w:val="BodyText"/>
              <w:rPr>
                <w:lang w:val="en-NZ"/>
              </w:rPr>
            </w:pPr>
            <w:r w:rsidRPr="001D5B87">
              <w:t>1.4 Allocate roles and responsibilities for work activities according to technical process requirements</w:t>
            </w:r>
          </w:p>
        </w:tc>
      </w:tr>
      <w:tr w:rsidTr="00A9131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B87">
            <w:pPr>
              <w:pStyle w:val="BodyText"/>
              <w:rPr>
                <w:lang w:val="en-NZ"/>
              </w:rPr>
            </w:pPr>
            <w:r w:rsidRPr="001D5B87">
              <w:t>2. Implement technical processes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B87" w:rsidP="001D5B87">
            <w:pPr>
              <w:pStyle w:val="BodyText"/>
            </w:pPr>
            <w:r w:rsidRPr="001D5B87">
              <w:t xml:space="preserve">2.1 Monitor technical process and provide </w:t>
            </w:r>
            <w:r w:rsidRPr="001D5B87">
              <w:t>guidance to others when need is indicated</w:t>
            </w:r>
          </w:p>
          <w:p w:rsidR="00000000" w:rsidRPr="001D5B87" w:rsidP="001D5B87">
            <w:pPr>
              <w:pStyle w:val="BodyText"/>
            </w:pPr>
            <w:r w:rsidRPr="001D5B87">
              <w:t xml:space="preserve">2.2 Monitor process parameters to ensure conformance to requirements and make required adjustments </w:t>
            </w:r>
          </w:p>
          <w:p w:rsidR="00000000" w:rsidP="001D5B87">
            <w:pPr>
              <w:pStyle w:val="BodyText"/>
              <w:rPr>
                <w:lang w:val="en-NZ"/>
              </w:rPr>
            </w:pPr>
            <w:r w:rsidRPr="001D5B87">
              <w:t>2.3 Monitor safety associated with the process and take action in response to safety issues</w:t>
            </w:r>
          </w:p>
        </w:tc>
      </w:tr>
      <w:tr w:rsidTr="00A9131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B87">
            <w:pPr>
              <w:pStyle w:val="BodyText"/>
              <w:rPr>
                <w:lang w:val="en-NZ"/>
              </w:rPr>
            </w:pPr>
            <w:r w:rsidRPr="001D5B87">
              <w:t>3. Resolve process pr</w:t>
            </w:r>
            <w:r w:rsidRPr="001D5B87">
              <w:t>oblems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B87" w:rsidP="001D5B87">
            <w:pPr>
              <w:pStyle w:val="BodyText"/>
            </w:pPr>
            <w:r w:rsidRPr="001D5B87">
              <w:t xml:space="preserve">3.1 Facilitate meetings or discussions to identify methods to solve process problems </w:t>
            </w:r>
          </w:p>
          <w:p w:rsidR="00000000" w:rsidRPr="001D5B87" w:rsidP="001D5B87">
            <w:pPr>
              <w:pStyle w:val="BodyText"/>
            </w:pPr>
            <w:r w:rsidRPr="001D5B87">
              <w:t>3.2 Use knowledge of process improvement and technical systems to systematically identify and resolve process problems</w:t>
            </w:r>
          </w:p>
          <w:p w:rsidR="00000000" w:rsidRPr="001D5B87" w:rsidP="001D5B87">
            <w:pPr>
              <w:pStyle w:val="BodyText"/>
            </w:pPr>
            <w:r w:rsidRPr="001D5B87">
              <w:t>3.3 Identify, recommend and document preferr</w:t>
            </w:r>
            <w:r w:rsidRPr="001D5B87">
              <w:t xml:space="preserve">ed option to resolve the problem </w:t>
            </w:r>
          </w:p>
          <w:p w:rsidR="00000000" w:rsidP="001D5B87">
            <w:pPr>
              <w:pStyle w:val="BodyText"/>
              <w:rPr>
                <w:lang w:val="en-NZ"/>
              </w:rPr>
            </w:pPr>
            <w:r w:rsidRPr="001D5B87">
              <w:t xml:space="preserve">3.4 Facilitate implementation of the recommended problem resolution option </w:t>
            </w:r>
          </w:p>
        </w:tc>
      </w:tr>
      <w:tr w:rsidTr="00A9131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B87">
            <w:pPr>
              <w:pStyle w:val="BodyText"/>
              <w:rPr>
                <w:lang w:val="en-NZ"/>
              </w:rPr>
            </w:pPr>
            <w:r w:rsidRPr="001D5B87">
              <w:t>4. Monitor process improvements and variations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B87" w:rsidP="001D5B87">
            <w:pPr>
              <w:pStyle w:val="BodyText"/>
            </w:pPr>
            <w:r w:rsidRPr="001D5B87">
              <w:t>4.1 Monitor process improvements and variations to ensure outcome meets specifications, production schedule and workplace requirements</w:t>
            </w:r>
          </w:p>
          <w:p w:rsidR="00000000" w:rsidRPr="001D5B87" w:rsidP="001D5B87">
            <w:pPr>
              <w:pStyle w:val="BodyText"/>
            </w:pPr>
            <w:r w:rsidRPr="001D5B87">
              <w:t>4.2 Collate and analyse data to evaluate the effectiveness of process improvements or variations</w:t>
            </w:r>
          </w:p>
          <w:p w:rsidR="00000000" w:rsidRPr="001D5B87" w:rsidP="001D5B87">
            <w:pPr>
              <w:pStyle w:val="BodyText"/>
            </w:pPr>
            <w:r w:rsidRPr="001D5B87">
              <w:t>4.3 Record and report ou</w:t>
            </w:r>
            <w:r w:rsidRPr="001D5B87">
              <w:t>tcomes to relevant personnel in accordance with workplace practices</w:t>
            </w:r>
          </w:p>
        </w:tc>
      </w:tr>
    </w:tbl>
    <w:p w:rsidR="00A9131C" w:rsidP="001D5B87">
      <w:pPr>
        <w:pStyle w:val="BodyText"/>
      </w:pPr>
    </w:p>
    <w:p w:rsidR="00A9131C" w:rsidP="001D5B87">
      <w:pPr>
        <w:pStyle w:val="BodyText"/>
      </w:pPr>
    </w:p>
    <w:p w:rsidR="00000000" w:rsidRPr="001D5B87" w:rsidP="001D5B87">
      <w:pPr>
        <w:pStyle w:val="Heading1"/>
      </w:pPr>
      <w:bookmarkStart w:id="5" w:name="O_1257074"/>
      <w:bookmarkEnd w:id="5"/>
      <w:r w:rsidRPr="001D5B87">
        <w:t>Foundation Skills</w:t>
      </w:r>
    </w:p>
    <w:p w:rsidR="00000000" w:rsidRPr="001D5B87" w:rsidP="00A9131C">
      <w:pPr>
        <w:pStyle w:val="BodyText"/>
      </w:pPr>
      <w:r w:rsidRPr="001D5B87">
        <w:t>This section describes those language, literacy, numeracy and employment skills that are essential to performance but not explicit in the performanc</w:t>
      </w:r>
      <w:r w:rsidRPr="001D5B87">
        <w:t>e criteria.</w:t>
      </w:r>
    </w:p>
    <w:p w:rsidR="00000000" w:rsidRPr="001D5B87" w:rsidP="001D5B87">
      <w:pPr>
        <w:pStyle w:val="ListBullet"/>
      </w:pPr>
      <w:r w:rsidRPr="001D5B87">
        <w:t>Reading skills to interpret diverse types of production and workplace documentation</w:t>
      </w:r>
    </w:p>
    <w:p w:rsidR="00000000" w:rsidRPr="001D5B87" w:rsidP="001D5B87">
      <w:pPr>
        <w:pStyle w:val="ListBullet"/>
      </w:pPr>
      <w:r w:rsidRPr="001D5B87">
        <w:t>Writing skills to complete workplace reports involving factual information</w:t>
      </w:r>
    </w:p>
    <w:p w:rsidR="00000000" w:rsidRPr="001D5B87" w:rsidP="001D5B87">
      <w:pPr>
        <w:pStyle w:val="ListBullet"/>
      </w:pPr>
      <w:r w:rsidRPr="001D5B87">
        <w:t>Oral communication skills to facilitate workplace discussions.</w:t>
      </w:r>
    </w:p>
    <w:p w:rsidR="00A9131C" w:rsidP="00A9131C">
      <w:pPr>
        <w:pStyle w:val="BodyText"/>
      </w:pPr>
      <w:r w:rsidRPr="001D5B87">
        <w:t>Other foundation skills essential to performance are explicit in the performance criteria of this unit.</w:t>
      </w:r>
    </w:p>
    <w:p w:rsidR="00000000" w:rsidRPr="001D5B87" w:rsidP="001D5B87">
      <w:pPr>
        <w:pStyle w:val="Heading1"/>
      </w:pPr>
      <w:bookmarkStart w:id="6" w:name="O_1257076"/>
      <w:bookmarkEnd w:id="6"/>
      <w:r w:rsidRPr="001D5B87">
        <w:t>Unit Mapping Information</w:t>
      </w:r>
    </w:p>
    <w:p w:rsidR="00A9131C" w:rsidP="00A9131C">
      <w:pPr>
        <w:pStyle w:val="BodyText"/>
      </w:pPr>
      <w:r w:rsidRPr="001D5B87">
        <w:t>Supersedes and is equivalent to MSTGN4013 Manage technical processes.</w:t>
      </w:r>
    </w:p>
    <w:p w:rsidR="00000000" w:rsidRPr="001D5B87" w:rsidP="001D5B87">
      <w:pPr>
        <w:pStyle w:val="Heading1"/>
      </w:pPr>
      <w:bookmarkStart w:id="7" w:name="O_1257083"/>
      <w:bookmarkEnd w:id="7"/>
      <w:r w:rsidRPr="001D5B87">
        <w:t>Links</w:t>
      </w:r>
    </w:p>
    <w:p w:rsidR="00000000" w:rsidRPr="001D5B87" w:rsidP="00A9131C">
      <w:pPr>
        <w:pStyle w:val="BodyText"/>
      </w:pPr>
      <w:r w:rsidRPr="001D5B87">
        <w:t>Companion V</w:t>
      </w:r>
      <w:r w:rsidRPr="001D5B87">
        <w:t xml:space="preserve">olume implementation guides are found in VETNet –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B6846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1D5B87" w:rsidP="001D5B87"/>
    <w:sectPr w:rsidSect="001D5B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B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B87" w:rsidRPr="00A9131C" w:rsidP="00A913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B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31C" w:rsidP="001D5B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131C" w:rsidP="001D5B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9131C" w:rsidP="001D5B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B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3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5B87" w:rsidRPr="00A9131C" w:rsidP="00A913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B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31C" w:rsidRPr="002D2AF8" w:rsidP="001D5B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MSTGN4021 Manage technical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A9131C" w:rsidP="001D5B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0697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1263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5B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5B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5B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5B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5B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5B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5B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5B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5B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5B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5B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5B87"/>
  </w:style>
  <w:style w:type="character" w:customStyle="1" w:styleId="Heading1Char">
    <w:name w:val="Heading 1 Char"/>
    <w:basedOn w:val="DefaultParagraphFont"/>
    <w:link w:val="Heading1"/>
    <w:rsid w:val="001D5B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5B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5B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5B8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5B87"/>
    <w:rPr>
      <w:b/>
      <w:spacing w:val="0"/>
    </w:rPr>
  </w:style>
  <w:style w:type="paragraph" w:customStyle="1" w:styleId="SuperHeading">
    <w:name w:val="SuperHeading"/>
    <w:basedOn w:val="Normal"/>
    <w:rsid w:val="001D5B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5B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5B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5B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5B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5B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5B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5B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5B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5B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5B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5B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5B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5B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5B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5B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5B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5B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5B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5B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5B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5B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5B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5B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5B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5B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5B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5B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5B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5B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5B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5B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5B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5B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5B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5B87"/>
    <w:rPr>
      <w:i/>
    </w:rPr>
  </w:style>
  <w:style w:type="paragraph" w:styleId="Caption">
    <w:name w:val="caption"/>
    <w:basedOn w:val="BodyText"/>
    <w:next w:val="Normal"/>
    <w:qFormat/>
    <w:rsid w:val="001D5B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5B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5B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5B87"/>
  </w:style>
  <w:style w:type="paragraph" w:styleId="TableofFigures">
    <w:name w:val="table of figures"/>
    <w:basedOn w:val="Normal"/>
    <w:next w:val="Normal"/>
    <w:semiHidden/>
    <w:rsid w:val="001D5B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5B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5B87"/>
    <w:rPr>
      <w:rFonts w:ascii="Wingdings" w:hAnsi="Wingdings"/>
    </w:rPr>
  </w:style>
  <w:style w:type="paragraph" w:customStyle="1" w:styleId="TableHeading">
    <w:name w:val="Table Heading"/>
    <w:basedOn w:val="HeadingBase"/>
    <w:rsid w:val="001D5B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5B87"/>
    <w:rPr>
      <w:color w:val="0033CC"/>
      <w:u w:val="none"/>
    </w:rPr>
  </w:style>
  <w:style w:type="paragraph" w:customStyle="1" w:styleId="BodyTextRight">
    <w:name w:val="Body Text Right"/>
    <w:basedOn w:val="BodyText"/>
    <w:rsid w:val="001D5B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5B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5B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5B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5B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5B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5B87"/>
    <w:rPr>
      <w:sz w:val="32"/>
    </w:rPr>
  </w:style>
  <w:style w:type="paragraph" w:customStyle="1" w:styleId="HeadingProcedure">
    <w:name w:val="Heading Procedure"/>
    <w:basedOn w:val="HeadingBase"/>
    <w:next w:val="Normal"/>
    <w:rsid w:val="001D5B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5B87"/>
    <w:pPr>
      <w:spacing w:before="60" w:after="60"/>
    </w:pPr>
  </w:style>
  <w:style w:type="paragraph" w:styleId="ListContinue">
    <w:name w:val="List Continue"/>
    <w:basedOn w:val="List"/>
    <w:rsid w:val="001D5B87"/>
    <w:pPr>
      <w:ind w:firstLine="0"/>
    </w:pPr>
  </w:style>
  <w:style w:type="paragraph" w:customStyle="1" w:styleId="ListNote">
    <w:name w:val="List Note"/>
    <w:basedOn w:val="List"/>
    <w:rsid w:val="001D5B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5B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5B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5B87"/>
    <w:rPr>
      <w:rFonts w:ascii="Courier New" w:hAnsi="Courier New"/>
    </w:rPr>
  </w:style>
  <w:style w:type="paragraph" w:customStyle="1" w:styleId="NoteBullet">
    <w:name w:val="Note Bullet"/>
    <w:basedOn w:val="Note"/>
    <w:rsid w:val="001D5B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5B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5B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5B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5B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5B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5B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5B87"/>
    <w:rPr>
      <w:b/>
      <w:smallCaps/>
    </w:rPr>
  </w:style>
  <w:style w:type="paragraph" w:customStyle="1" w:styleId="TableListNumber">
    <w:name w:val="Table List Number"/>
    <w:basedOn w:val="ListNumber"/>
    <w:rsid w:val="001D5B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5B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5B87"/>
    <w:pPr>
      <w:numPr>
        <w:numId w:val="8"/>
      </w:numPr>
    </w:pPr>
  </w:style>
  <w:style w:type="paragraph" w:customStyle="1" w:styleId="ListAlpha2">
    <w:name w:val="List Alpha 2"/>
    <w:basedOn w:val="List2"/>
    <w:rsid w:val="001D5B87"/>
    <w:pPr>
      <w:numPr>
        <w:numId w:val="7"/>
      </w:numPr>
    </w:pPr>
  </w:style>
  <w:style w:type="paragraph" w:styleId="List2">
    <w:name w:val="List 2"/>
    <w:basedOn w:val="BodyText"/>
    <w:rsid w:val="001D5B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5B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5B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5B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5B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5B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5B87"/>
    <w:pPr>
      <w:numPr>
        <w:numId w:val="3"/>
      </w:numPr>
    </w:pPr>
  </w:style>
  <w:style w:type="paragraph" w:styleId="ListContinue2">
    <w:name w:val="List Continue 2"/>
    <w:basedOn w:val="List2"/>
    <w:rsid w:val="001D5B87"/>
    <w:pPr>
      <w:ind w:firstLine="0"/>
    </w:pPr>
  </w:style>
  <w:style w:type="paragraph" w:styleId="ListContinue3">
    <w:name w:val="List Continue 3"/>
    <w:basedOn w:val="List3"/>
    <w:rsid w:val="001D5B87"/>
    <w:pPr>
      <w:ind w:left="1021" w:firstLine="0"/>
    </w:pPr>
  </w:style>
  <w:style w:type="paragraph" w:styleId="ListContinue4">
    <w:name w:val="List Continue 4"/>
    <w:basedOn w:val="List4"/>
    <w:rsid w:val="001D5B87"/>
    <w:pPr>
      <w:ind w:firstLine="0"/>
    </w:pPr>
  </w:style>
  <w:style w:type="paragraph" w:styleId="ListContinue5">
    <w:name w:val="List Continue 5"/>
    <w:basedOn w:val="List5"/>
    <w:rsid w:val="001D5B87"/>
    <w:pPr>
      <w:ind w:firstLine="0"/>
    </w:pPr>
  </w:style>
  <w:style w:type="paragraph" w:styleId="ListNumber3">
    <w:name w:val="List Number 3"/>
    <w:basedOn w:val="List3"/>
    <w:rsid w:val="001D5B87"/>
    <w:pPr>
      <w:numPr>
        <w:numId w:val="4"/>
      </w:numPr>
    </w:pPr>
  </w:style>
  <w:style w:type="paragraph" w:styleId="ListNumber4">
    <w:name w:val="List Number 4"/>
    <w:basedOn w:val="List4"/>
    <w:rsid w:val="001D5B87"/>
    <w:pPr>
      <w:numPr>
        <w:numId w:val="5"/>
      </w:numPr>
    </w:pPr>
  </w:style>
  <w:style w:type="paragraph" w:styleId="ListNumber5">
    <w:name w:val="List Number 5"/>
    <w:basedOn w:val="List5"/>
    <w:rsid w:val="001D5B87"/>
    <w:pPr>
      <w:numPr>
        <w:numId w:val="6"/>
      </w:numPr>
    </w:pPr>
  </w:style>
  <w:style w:type="paragraph" w:styleId="BlockText">
    <w:name w:val="Block Text"/>
    <w:basedOn w:val="Normal"/>
    <w:rsid w:val="001D5B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5B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5B87"/>
    <w:rPr>
      <w:sz w:val="16"/>
      <w:vertAlign w:val="superscript"/>
    </w:rPr>
  </w:style>
  <w:style w:type="character" w:customStyle="1" w:styleId="Symbols">
    <w:name w:val="Symbols"/>
    <w:basedOn w:val="DefaultParagraphFont"/>
    <w:rsid w:val="001D5B87"/>
    <w:rPr>
      <w:rFonts w:ascii="Symbol" w:hAnsi="Symbol"/>
    </w:rPr>
  </w:style>
  <w:style w:type="character" w:customStyle="1" w:styleId="MenuOptions">
    <w:name w:val="Menu Options"/>
    <w:basedOn w:val="DefaultParagraphFont"/>
    <w:rsid w:val="001D5B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5B87"/>
    <w:rPr>
      <w:b/>
    </w:rPr>
  </w:style>
  <w:style w:type="character" w:customStyle="1" w:styleId="Underlined">
    <w:name w:val="Underlined"/>
    <w:basedOn w:val="DefaultParagraphFont"/>
    <w:rsid w:val="001D5B87"/>
    <w:rPr>
      <w:u w:val="single"/>
    </w:rPr>
  </w:style>
  <w:style w:type="paragraph" w:customStyle="1" w:styleId="TableBodyTextRight">
    <w:name w:val="Table Body Text Right"/>
    <w:basedOn w:val="TableBodyText"/>
    <w:rsid w:val="001D5B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5B87"/>
    <w:rPr>
      <w:sz w:val="18"/>
    </w:rPr>
  </w:style>
  <w:style w:type="paragraph" w:customStyle="1" w:styleId="BodySmallRight">
    <w:name w:val="Body Small Right"/>
    <w:basedOn w:val="BodyTextRight"/>
    <w:rsid w:val="001D5B87"/>
    <w:rPr>
      <w:sz w:val="18"/>
      <w:szCs w:val="18"/>
    </w:rPr>
  </w:style>
  <w:style w:type="paragraph" w:customStyle="1" w:styleId="MarginEdition">
    <w:name w:val="Margin Edition"/>
    <w:basedOn w:val="MarginNote"/>
    <w:rsid w:val="001D5B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5B87"/>
    <w:rPr>
      <w:sz w:val="2"/>
      <w:szCs w:val="2"/>
    </w:rPr>
  </w:style>
  <w:style w:type="character" w:customStyle="1" w:styleId="Small">
    <w:name w:val="Small"/>
    <w:basedOn w:val="DefaultParagraphFont"/>
    <w:rsid w:val="001D5B87"/>
    <w:rPr>
      <w:sz w:val="16"/>
    </w:rPr>
  </w:style>
  <w:style w:type="paragraph" w:customStyle="1" w:styleId="WideTable">
    <w:name w:val="Wide Table"/>
    <w:basedOn w:val="Normal"/>
    <w:rsid w:val="001D5B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5B87"/>
  </w:style>
  <w:style w:type="paragraph" w:styleId="Quote">
    <w:name w:val="Quote"/>
    <w:basedOn w:val="Heading1"/>
    <w:link w:val="QuoteChar"/>
    <w:qFormat/>
    <w:rsid w:val="001D5B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5B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5B87"/>
    <w:pPr>
      <w:pageBreakBefore/>
    </w:pPr>
  </w:style>
  <w:style w:type="paragraph" w:customStyle="1" w:styleId="Border">
    <w:name w:val="Border"/>
    <w:basedOn w:val="Normal"/>
    <w:qFormat/>
    <w:rsid w:val="001D5B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5B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5B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5B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5B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5B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5B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5B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5B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5B87"/>
    <w:rPr>
      <w:u w:val="single"/>
    </w:rPr>
  </w:style>
  <w:style w:type="character" w:customStyle="1" w:styleId="BoldandItalics">
    <w:name w:val="Bold and Italics"/>
    <w:qFormat/>
    <w:rsid w:val="001D5B87"/>
    <w:rPr>
      <w:b/>
      <w:i/>
      <w:u w:val="none"/>
    </w:rPr>
  </w:style>
  <w:style w:type="paragraph" w:styleId="BalloonText">
    <w:name w:val="Balloon Text"/>
    <w:basedOn w:val="Normal"/>
    <w:link w:val="BalloonTextChar"/>
    <w:rsid w:val="001D5B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5B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5B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5B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5B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5B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5B87"/>
    <w:pPr>
      <w:spacing w:before="0" w:after="0"/>
    </w:pPr>
  </w:style>
  <w:style w:type="paragraph" w:customStyle="1" w:styleId="BodyTextBold">
    <w:name w:val="Body Text Bold"/>
    <w:basedOn w:val="BodyText"/>
    <w:qFormat/>
    <w:rsid w:val="001D5B87"/>
    <w:rPr>
      <w:b/>
    </w:rPr>
  </w:style>
  <w:style w:type="character" w:styleId="Hyperlink">
    <w:name w:val="Hyperlink"/>
    <w:basedOn w:val="DefaultParagraphFont"/>
    <w:uiPriority w:val="99"/>
    <w:unhideWhenUsed/>
    <w:rsid w:val="00A913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482</Words>
  <Characters>3225</Characters>
  <Application>Microsoft Office Word</Application>
  <DocSecurity>0</DocSecurity>
  <Lines>89</Lines>
  <Paragraphs>52</Paragraphs>
  <ScaleCrop>false</ScaleCrop>
  <Company>Author-it Software Corporation Ltd.</Company>
  <LinksUpToDate>false</LinksUpToDate>
  <CharactersWithSpaces>3655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MSTGN4021 Manage technical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2022-12-22T00:33:00Z</dcterms:created>
  <dcterms:modified xsi:type="dcterms:W3CDTF">2022-12-22T00:33:00Z</dcterms:modified>
</cp:coreProperties>
</file>