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6A2" w:rsidP="003B0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MSTGN4020 Contribute to the development of products or processes</w:t>
      </w:r>
      <w:r>
        <w:fldChar w:fldCharType="end"/>
      </w:r>
    </w:p>
    <w:p w:rsidR="003B06A2" w:rsidP="003B06A2">
      <w:pPr>
        <w:pStyle w:val="Version"/>
        <w:sectPr w:rsidSect="00616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EC8" w:rsidP="00616EC8">
      <w:pPr>
        <w:pStyle w:val="SuperHeading"/>
      </w:pPr>
      <w:r w:rsidRPr="00616EC8">
        <w:t>Assessment Requirements for MSTGN4020 Contribute to the development of products or processes</w:t>
      </w:r>
    </w:p>
    <w:p w:rsidR="00000000" w:rsidRPr="00616EC8" w:rsidP="00616EC8">
      <w:pPr>
        <w:pStyle w:val="Heading1"/>
      </w:pPr>
      <w:bookmarkStart w:id="1" w:name="O_1257039"/>
      <w:bookmarkEnd w:id="1"/>
      <w:r w:rsidRPr="00616EC8">
        <w:t>Modification History</w:t>
      </w:r>
    </w:p>
    <w:p w:rsidR="003B06A2" w:rsidP="003B06A2">
      <w:pPr>
        <w:pStyle w:val="BodyText"/>
      </w:pPr>
      <w:r w:rsidRPr="00616EC8">
        <w:t>Release 1. Unit Code and Application changed. Elemen</w:t>
      </w:r>
      <w:r w:rsidRPr="00616EC8">
        <w:t>ts and Performance Criteria simplified with Element 1 removed. Foundation Skills field populated. Range of Conditions removed with relevant information moved to Knowledge Evidence. Assessment Requirements clarified with generic foundation skills statements</w:t>
      </w:r>
      <w:r w:rsidRPr="00616EC8">
        <w:t xml:space="preserve"> moved to appropriate section and duplication with Performance Criteria removed.  Supersedes and is equivalent to MSTGN4007 Contribute to the development of products or processes.</w:t>
      </w:r>
    </w:p>
    <w:p w:rsidR="00000000" w:rsidRPr="00616EC8" w:rsidP="00616EC8">
      <w:pPr>
        <w:pStyle w:val="Heading1"/>
      </w:pPr>
      <w:bookmarkStart w:id="2" w:name="O_1257040"/>
      <w:bookmarkEnd w:id="2"/>
      <w:r w:rsidRPr="00616EC8">
        <w:t>Performance Evidence</w:t>
      </w:r>
    </w:p>
    <w:p w:rsidR="00000000" w:rsidRPr="00616EC8" w:rsidP="003B06A2">
      <w:pPr>
        <w:pStyle w:val="BodyText"/>
      </w:pPr>
      <w:r w:rsidRPr="00616EC8">
        <w:t>There must be evidence the candidat</w:t>
      </w:r>
      <w:r w:rsidRPr="00616EC8">
        <w:t>e has completed the tasks outlined in the elements and performance criteria of this unit, and demonstrated the ability to:</w:t>
      </w:r>
    </w:p>
    <w:p w:rsidR="003B06A2" w:rsidP="00616EC8">
      <w:pPr>
        <w:pStyle w:val="ListBullet"/>
      </w:pPr>
      <w:r w:rsidRPr="00616EC8">
        <w:t>contribute to the development of at least two different products or processes.</w:t>
      </w:r>
    </w:p>
    <w:p w:rsidR="003B06A2" w:rsidP="00616EC8">
      <w:pPr>
        <w:pStyle w:val="ListBullet"/>
      </w:pPr>
    </w:p>
    <w:p w:rsidR="00000000" w:rsidRPr="00616EC8" w:rsidP="00616EC8">
      <w:pPr>
        <w:pStyle w:val="Heading1"/>
      </w:pPr>
      <w:bookmarkStart w:id="3" w:name="O_1257041"/>
      <w:bookmarkEnd w:id="3"/>
      <w:r w:rsidRPr="00616EC8">
        <w:t>Knowledge Evidence</w:t>
      </w:r>
    </w:p>
    <w:p w:rsidR="00000000" w:rsidRPr="00616EC8" w:rsidP="003B06A2">
      <w:pPr>
        <w:pStyle w:val="BodyText"/>
      </w:pPr>
      <w:r w:rsidRPr="00616EC8">
        <w:t xml:space="preserve">There must be </w:t>
      </w:r>
      <w:r w:rsidRPr="00616EC8">
        <w:t>evidence the candidate has knowledge of:</w:t>
      </w:r>
    </w:p>
    <w:p w:rsidR="00000000" w:rsidRPr="00616EC8" w:rsidP="00616EC8">
      <w:pPr>
        <w:pStyle w:val="ListBullet"/>
      </w:pPr>
      <w:r w:rsidRPr="00616EC8">
        <w:t>key workplace considerations for sector of work and type of product, including:</w:t>
      </w:r>
    </w:p>
    <w:p w:rsidR="00000000" w:rsidRPr="00616EC8" w:rsidP="00616EC8">
      <w:pPr>
        <w:pStyle w:val="ListBullet2"/>
      </w:pPr>
      <w:r w:rsidRPr="00616EC8">
        <w:t xml:space="preserve">product and process development procedures </w:t>
      </w:r>
    </w:p>
    <w:p w:rsidR="00000000" w:rsidRPr="00616EC8" w:rsidP="00616EC8">
      <w:pPr>
        <w:pStyle w:val="ListBullet2"/>
      </w:pPr>
      <w:r w:rsidRPr="00616EC8">
        <w:t>equipment operation and capabilities</w:t>
      </w:r>
    </w:p>
    <w:p w:rsidR="00000000" w:rsidRPr="00616EC8" w:rsidP="00616EC8">
      <w:pPr>
        <w:pStyle w:val="ListBullet2"/>
      </w:pPr>
      <w:r w:rsidRPr="00616EC8">
        <w:t>skill capabilities</w:t>
      </w:r>
    </w:p>
    <w:p w:rsidR="00000000" w:rsidRPr="00616EC8" w:rsidP="00616EC8">
      <w:pPr>
        <w:pStyle w:val="ListBullet2"/>
      </w:pPr>
      <w:r w:rsidRPr="00616EC8">
        <w:t>materials features and performance</w:t>
      </w:r>
    </w:p>
    <w:p w:rsidR="00000000" w:rsidRPr="00616EC8" w:rsidP="00616EC8">
      <w:pPr>
        <w:pStyle w:val="ListBullet2"/>
      </w:pPr>
      <w:r w:rsidRPr="00616EC8">
        <w:t>work health and safety and environmental considerations</w:t>
      </w:r>
    </w:p>
    <w:p w:rsidR="00000000" w:rsidRPr="00616EC8" w:rsidP="00616EC8">
      <w:pPr>
        <w:pStyle w:val="ListBullet"/>
      </w:pPr>
      <w:r w:rsidRPr="00616EC8">
        <w:t>feasibility study and sampling procedures and considerations for their use, including:</w:t>
      </w:r>
    </w:p>
    <w:p w:rsidR="00000000" w:rsidRPr="00616EC8" w:rsidP="00616EC8">
      <w:pPr>
        <w:pStyle w:val="ListBullet2"/>
      </w:pPr>
      <w:r w:rsidRPr="00616EC8">
        <w:t>sampling</w:t>
      </w:r>
    </w:p>
    <w:p w:rsidR="00000000" w:rsidRPr="00616EC8" w:rsidP="00616EC8">
      <w:pPr>
        <w:pStyle w:val="ListBullet2"/>
      </w:pPr>
      <w:r w:rsidRPr="00616EC8">
        <w:t>trial run production</w:t>
      </w:r>
    </w:p>
    <w:p w:rsidR="00000000" w:rsidRPr="00616EC8" w:rsidP="00616EC8">
      <w:pPr>
        <w:pStyle w:val="ListBullet2"/>
      </w:pPr>
      <w:r w:rsidRPr="00616EC8">
        <w:t>consideration of machine capabilities</w:t>
      </w:r>
    </w:p>
    <w:p w:rsidR="00000000" w:rsidRPr="00616EC8" w:rsidP="00616EC8">
      <w:pPr>
        <w:pStyle w:val="ListBullet2"/>
      </w:pPr>
      <w:r w:rsidRPr="00616EC8">
        <w:t>availabi</w:t>
      </w:r>
      <w:r w:rsidRPr="00616EC8">
        <w:t>lity of resources</w:t>
      </w:r>
    </w:p>
    <w:p w:rsidR="00000000" w:rsidRPr="00616EC8" w:rsidP="00616EC8">
      <w:pPr>
        <w:pStyle w:val="ListBullet2"/>
      </w:pPr>
      <w:r w:rsidRPr="00616EC8">
        <w:t>required quality</w:t>
      </w:r>
    </w:p>
    <w:p w:rsidR="00000000" w:rsidRPr="00616EC8" w:rsidP="00616EC8">
      <w:pPr>
        <w:pStyle w:val="ListBullet2"/>
      </w:pPr>
      <w:r w:rsidRPr="00616EC8">
        <w:t>cost</w:t>
      </w:r>
    </w:p>
    <w:p w:rsidR="00000000" w:rsidRPr="00616EC8" w:rsidP="00616EC8">
      <w:pPr>
        <w:pStyle w:val="ListBullet"/>
      </w:pPr>
      <w:r w:rsidRPr="00616EC8">
        <w:t>types of trials used assess if production can proceed, and how they are conducted, including:</w:t>
      </w:r>
    </w:p>
    <w:p w:rsidR="00000000" w:rsidRPr="00616EC8" w:rsidP="00616EC8">
      <w:pPr>
        <w:pStyle w:val="ListBullet2"/>
      </w:pPr>
      <w:r w:rsidRPr="00616EC8">
        <w:t>confirming and clarifying requirements</w:t>
      </w:r>
    </w:p>
    <w:p w:rsidR="00000000" w:rsidRPr="00616EC8" w:rsidP="00616EC8">
      <w:pPr>
        <w:pStyle w:val="ListBullet2"/>
      </w:pPr>
      <w:r w:rsidRPr="00616EC8">
        <w:t>liaising with production area</w:t>
      </w:r>
    </w:p>
    <w:p w:rsidR="00000000" w:rsidRPr="00616EC8" w:rsidP="00616EC8">
      <w:pPr>
        <w:pStyle w:val="ListBullet2"/>
      </w:pPr>
      <w:r w:rsidRPr="00616EC8">
        <w:t>allocating work</w:t>
      </w:r>
    </w:p>
    <w:p w:rsidR="00000000" w:rsidRPr="00616EC8" w:rsidP="00616EC8">
      <w:pPr>
        <w:pStyle w:val="ListBullet2"/>
      </w:pPr>
      <w:r w:rsidRPr="00616EC8">
        <w:t>reviewing and evaluating processes and products</w:t>
      </w:r>
    </w:p>
    <w:p w:rsidR="00000000" w:rsidRPr="00616EC8" w:rsidP="00616EC8">
      <w:pPr>
        <w:pStyle w:val="ListBullet2"/>
      </w:pPr>
      <w:r w:rsidRPr="00616EC8">
        <w:t>performing trials</w:t>
      </w:r>
    </w:p>
    <w:p w:rsidR="00000000" w:rsidRPr="00616EC8" w:rsidP="00616EC8">
      <w:pPr>
        <w:pStyle w:val="ListBullet2"/>
      </w:pPr>
      <w:r w:rsidRPr="00616EC8">
        <w:t>interpreting data and analysing results</w:t>
      </w:r>
    </w:p>
    <w:p w:rsidR="003B06A2" w:rsidP="00616EC8">
      <w:pPr>
        <w:pStyle w:val="ListBullet2"/>
      </w:pPr>
      <w:r w:rsidRPr="00616EC8">
        <w:t>reporting processes.</w:t>
      </w:r>
    </w:p>
    <w:p w:rsidR="003B06A2" w:rsidP="00616EC8">
      <w:pPr>
        <w:pStyle w:val="ListBullet2"/>
      </w:pPr>
    </w:p>
    <w:p w:rsidR="00000000" w:rsidRPr="00616EC8" w:rsidP="00616EC8">
      <w:pPr>
        <w:pStyle w:val="Heading1"/>
      </w:pPr>
      <w:bookmarkStart w:id="4" w:name="O_1257042"/>
      <w:bookmarkEnd w:id="4"/>
      <w:r w:rsidRPr="00616EC8">
        <w:t>Assessment Conditions</w:t>
      </w:r>
    </w:p>
    <w:p w:rsidR="00000000" w:rsidRPr="00616EC8" w:rsidP="003B06A2">
      <w:pPr>
        <w:pStyle w:val="BodyText"/>
      </w:pPr>
      <w:r w:rsidRPr="00616EC8">
        <w:t xml:space="preserve">Skills must have been demonstrated in the workplace or in a simulated environment that </w:t>
      </w:r>
      <w:r w:rsidRPr="00616EC8">
        <w:t>reflects workplace conditions and contingencies. The following conditions must be met for this unit:</w:t>
      </w:r>
    </w:p>
    <w:p w:rsidR="00000000" w:rsidRPr="00616EC8" w:rsidP="00616EC8">
      <w:pPr>
        <w:pStyle w:val="ListBullet"/>
      </w:pPr>
      <w:r w:rsidRPr="00616EC8">
        <w:t>use of suitable facilities, equipment and resources, including:</w:t>
      </w:r>
    </w:p>
    <w:p w:rsidR="00000000" w:rsidRPr="00616EC8" w:rsidP="00616EC8">
      <w:pPr>
        <w:pStyle w:val="ListBullet2"/>
      </w:pPr>
      <w:r w:rsidRPr="00616EC8">
        <w:t>provisional specifications on which development is based</w:t>
      </w:r>
    </w:p>
    <w:p w:rsidR="00000000" w:rsidRPr="00616EC8" w:rsidP="00616EC8">
      <w:pPr>
        <w:pStyle w:val="ListBullet2"/>
      </w:pPr>
      <w:r w:rsidRPr="00616EC8">
        <w:t>textile production facility, equ</w:t>
      </w:r>
      <w:r w:rsidRPr="00616EC8">
        <w:t>ipment and materials</w:t>
      </w:r>
    </w:p>
    <w:p w:rsidR="00000000" w:rsidRPr="00616EC8" w:rsidP="00616EC8">
      <w:pPr>
        <w:pStyle w:val="ListBullet2"/>
      </w:pPr>
      <w:r w:rsidRPr="00616EC8">
        <w:t>a work team</w:t>
      </w:r>
    </w:p>
    <w:p w:rsidR="00000000" w:rsidRPr="00616EC8" w:rsidP="00616EC8">
      <w:pPr>
        <w:pStyle w:val="ListBullet2"/>
      </w:pPr>
      <w:r w:rsidRPr="00616EC8">
        <w:t>workplace procedures.</w:t>
      </w:r>
    </w:p>
    <w:p w:rsidR="003B06A2" w:rsidP="003B06A2">
      <w:pPr>
        <w:pStyle w:val="BodyText"/>
      </w:pPr>
      <w:r w:rsidRPr="00616EC8">
        <w:t>Assessors must satisfy the NVR/AQTF mandatory competency requirements for assessors.</w:t>
      </w:r>
    </w:p>
    <w:p w:rsidR="00000000" w:rsidRPr="00616EC8" w:rsidP="00616EC8">
      <w:pPr>
        <w:pStyle w:val="Heading1"/>
      </w:pPr>
      <w:bookmarkStart w:id="5" w:name="O_1257045"/>
      <w:bookmarkEnd w:id="5"/>
      <w:r w:rsidRPr="00616EC8">
        <w:t>Links</w:t>
      </w:r>
    </w:p>
    <w:p w:rsidR="00000000" w:rsidRPr="00616EC8" w:rsidP="003B06A2">
      <w:pPr>
        <w:pStyle w:val="BodyText"/>
      </w:pPr>
      <w:r w:rsidRPr="00616EC8">
        <w:t>Companion Volume implementation guides are found in VETNet –</w:t>
      </w:r>
      <w:r w:rsidRPr="00616EC8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51F0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16EC8" w:rsidP="00616EC8"/>
    <w:sectPr w:rsidSect="00616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8" w:rsidRPr="003B06A2" w:rsidP="003B0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A2" w:rsidP="00616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06A2" w:rsidP="00616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06A2" w:rsidP="00616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EC8" w:rsidRPr="003B06A2" w:rsidP="003B0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A2" w:rsidRPr="002D2AF8" w:rsidP="00616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MSTGN4020 Contribute to the development of products 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06A2" w:rsidP="00616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85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7CF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6F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EC8"/>
  </w:style>
  <w:style w:type="character" w:customStyle="1" w:styleId="Heading1Char">
    <w:name w:val="Heading 1 Char"/>
    <w:basedOn w:val="DefaultParagraphFont"/>
    <w:link w:val="Heading1"/>
    <w:rsid w:val="00616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E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E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EC8"/>
    <w:rPr>
      <w:b/>
      <w:spacing w:val="0"/>
    </w:rPr>
  </w:style>
  <w:style w:type="paragraph" w:customStyle="1" w:styleId="SuperTitle">
    <w:name w:val="SuperTitle"/>
    <w:basedOn w:val="Title"/>
    <w:rsid w:val="00616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E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EC8"/>
    <w:rPr>
      <w:i/>
    </w:rPr>
  </w:style>
  <w:style w:type="paragraph" w:styleId="Caption">
    <w:name w:val="caption"/>
    <w:basedOn w:val="BodyText"/>
    <w:next w:val="Normal"/>
    <w:qFormat/>
    <w:rsid w:val="00616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EC8"/>
  </w:style>
  <w:style w:type="paragraph" w:styleId="TableofFigures">
    <w:name w:val="table of figures"/>
    <w:basedOn w:val="Normal"/>
    <w:next w:val="Normal"/>
    <w:semiHidden/>
    <w:rsid w:val="00616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E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EC8"/>
    <w:rPr>
      <w:rFonts w:ascii="Wingdings" w:hAnsi="Wingdings"/>
    </w:rPr>
  </w:style>
  <w:style w:type="paragraph" w:customStyle="1" w:styleId="TableHeading">
    <w:name w:val="Table Heading"/>
    <w:basedOn w:val="HeadingBase"/>
    <w:rsid w:val="00616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EC8"/>
    <w:rPr>
      <w:color w:val="0033CC"/>
      <w:u w:val="none"/>
    </w:rPr>
  </w:style>
  <w:style w:type="paragraph" w:customStyle="1" w:styleId="BodyTextRight">
    <w:name w:val="Body Text Right"/>
    <w:basedOn w:val="BodyText"/>
    <w:rsid w:val="00616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E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EC8"/>
    <w:rPr>
      <w:sz w:val="32"/>
    </w:rPr>
  </w:style>
  <w:style w:type="paragraph" w:customStyle="1" w:styleId="HeadingProcedure">
    <w:name w:val="Heading Procedure"/>
    <w:basedOn w:val="HeadingBase"/>
    <w:next w:val="Normal"/>
    <w:rsid w:val="00616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EC8"/>
    <w:pPr>
      <w:spacing w:before="60" w:after="60"/>
    </w:pPr>
  </w:style>
  <w:style w:type="paragraph" w:styleId="ListContinue">
    <w:name w:val="List Continue"/>
    <w:basedOn w:val="List"/>
    <w:rsid w:val="00616EC8"/>
    <w:pPr>
      <w:ind w:firstLine="0"/>
    </w:pPr>
  </w:style>
  <w:style w:type="paragraph" w:customStyle="1" w:styleId="ListNote">
    <w:name w:val="List Note"/>
    <w:basedOn w:val="List"/>
    <w:rsid w:val="00616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EC8"/>
    <w:rPr>
      <w:rFonts w:ascii="Courier New" w:hAnsi="Courier New"/>
    </w:rPr>
  </w:style>
  <w:style w:type="paragraph" w:customStyle="1" w:styleId="NoteBullet">
    <w:name w:val="Note Bullet"/>
    <w:basedOn w:val="Note"/>
    <w:rsid w:val="00616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E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EC8"/>
    <w:rPr>
      <w:b/>
      <w:smallCaps/>
    </w:rPr>
  </w:style>
  <w:style w:type="paragraph" w:customStyle="1" w:styleId="TableListNumber">
    <w:name w:val="Table List Number"/>
    <w:basedOn w:val="ListNumber"/>
    <w:rsid w:val="00616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EC8"/>
    <w:pPr>
      <w:numPr>
        <w:numId w:val="9"/>
      </w:numPr>
    </w:pPr>
  </w:style>
  <w:style w:type="paragraph" w:customStyle="1" w:styleId="ListAlpha2">
    <w:name w:val="List Alpha 2"/>
    <w:basedOn w:val="List2"/>
    <w:rsid w:val="00616EC8"/>
    <w:pPr>
      <w:numPr>
        <w:numId w:val="8"/>
      </w:numPr>
    </w:pPr>
  </w:style>
  <w:style w:type="paragraph" w:styleId="List2">
    <w:name w:val="List 2"/>
    <w:basedOn w:val="BodyText"/>
    <w:rsid w:val="00616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E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E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EC8"/>
    <w:pPr>
      <w:numPr>
        <w:numId w:val="4"/>
      </w:numPr>
    </w:pPr>
  </w:style>
  <w:style w:type="paragraph" w:styleId="ListContinue2">
    <w:name w:val="List Continue 2"/>
    <w:basedOn w:val="List2"/>
    <w:rsid w:val="00616EC8"/>
    <w:pPr>
      <w:ind w:firstLine="0"/>
    </w:pPr>
  </w:style>
  <w:style w:type="paragraph" w:styleId="ListContinue3">
    <w:name w:val="List Continue 3"/>
    <w:basedOn w:val="List3"/>
    <w:rsid w:val="00616EC8"/>
    <w:pPr>
      <w:ind w:left="1021" w:firstLine="0"/>
    </w:pPr>
  </w:style>
  <w:style w:type="paragraph" w:styleId="ListContinue4">
    <w:name w:val="List Continue 4"/>
    <w:basedOn w:val="List4"/>
    <w:rsid w:val="00616EC8"/>
    <w:pPr>
      <w:ind w:firstLine="0"/>
    </w:pPr>
  </w:style>
  <w:style w:type="paragraph" w:styleId="ListContinue5">
    <w:name w:val="List Continue 5"/>
    <w:basedOn w:val="List5"/>
    <w:rsid w:val="00616EC8"/>
    <w:pPr>
      <w:ind w:firstLine="0"/>
    </w:pPr>
  </w:style>
  <w:style w:type="paragraph" w:styleId="ListNumber3">
    <w:name w:val="List Number 3"/>
    <w:basedOn w:val="List3"/>
    <w:rsid w:val="00616EC8"/>
    <w:pPr>
      <w:numPr>
        <w:numId w:val="5"/>
      </w:numPr>
    </w:pPr>
  </w:style>
  <w:style w:type="paragraph" w:styleId="ListNumber4">
    <w:name w:val="List Number 4"/>
    <w:basedOn w:val="List4"/>
    <w:rsid w:val="00616EC8"/>
    <w:pPr>
      <w:numPr>
        <w:numId w:val="6"/>
      </w:numPr>
    </w:pPr>
  </w:style>
  <w:style w:type="paragraph" w:styleId="ListNumber5">
    <w:name w:val="List Number 5"/>
    <w:basedOn w:val="List5"/>
    <w:rsid w:val="00616EC8"/>
    <w:pPr>
      <w:numPr>
        <w:numId w:val="7"/>
      </w:numPr>
    </w:pPr>
  </w:style>
  <w:style w:type="paragraph" w:styleId="BlockText">
    <w:name w:val="Block Text"/>
    <w:basedOn w:val="Normal"/>
    <w:rsid w:val="00616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EC8"/>
    <w:rPr>
      <w:sz w:val="16"/>
      <w:vertAlign w:val="superscript"/>
    </w:rPr>
  </w:style>
  <w:style w:type="character" w:customStyle="1" w:styleId="Symbols">
    <w:name w:val="Symbols"/>
    <w:basedOn w:val="DefaultParagraphFont"/>
    <w:rsid w:val="00616EC8"/>
    <w:rPr>
      <w:rFonts w:ascii="Symbol" w:hAnsi="Symbol"/>
    </w:rPr>
  </w:style>
  <w:style w:type="character" w:customStyle="1" w:styleId="MenuOptions">
    <w:name w:val="Menu Options"/>
    <w:basedOn w:val="DefaultParagraphFont"/>
    <w:rsid w:val="00616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EC8"/>
    <w:rPr>
      <w:b/>
    </w:rPr>
  </w:style>
  <w:style w:type="character" w:customStyle="1" w:styleId="Underlined">
    <w:name w:val="Underlined"/>
    <w:basedOn w:val="DefaultParagraphFont"/>
    <w:rsid w:val="00616EC8"/>
    <w:rPr>
      <w:u w:val="single"/>
    </w:rPr>
  </w:style>
  <w:style w:type="paragraph" w:customStyle="1" w:styleId="TableBodyTextRight">
    <w:name w:val="Table Body Text Right"/>
    <w:basedOn w:val="TableBodyText"/>
    <w:rsid w:val="00616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EC8"/>
    <w:rPr>
      <w:sz w:val="18"/>
    </w:rPr>
  </w:style>
  <w:style w:type="paragraph" w:customStyle="1" w:styleId="BodySmallRight">
    <w:name w:val="Body Small Right"/>
    <w:basedOn w:val="BodyTextRight"/>
    <w:rsid w:val="00616EC8"/>
    <w:rPr>
      <w:sz w:val="18"/>
      <w:szCs w:val="18"/>
    </w:rPr>
  </w:style>
  <w:style w:type="paragraph" w:customStyle="1" w:styleId="MarginEdition">
    <w:name w:val="Margin Edition"/>
    <w:basedOn w:val="MarginNote"/>
    <w:rsid w:val="00616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EC8"/>
    <w:rPr>
      <w:sz w:val="2"/>
      <w:szCs w:val="2"/>
    </w:rPr>
  </w:style>
  <w:style w:type="character" w:customStyle="1" w:styleId="Small">
    <w:name w:val="Small"/>
    <w:basedOn w:val="DefaultParagraphFont"/>
    <w:rsid w:val="00616EC8"/>
    <w:rPr>
      <w:sz w:val="16"/>
    </w:rPr>
  </w:style>
  <w:style w:type="paragraph" w:customStyle="1" w:styleId="WideTable">
    <w:name w:val="Wide Table"/>
    <w:basedOn w:val="Normal"/>
    <w:rsid w:val="00616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EC8"/>
  </w:style>
  <w:style w:type="paragraph" w:styleId="Quote">
    <w:name w:val="Quote"/>
    <w:basedOn w:val="Heading1"/>
    <w:link w:val="QuoteChar"/>
    <w:qFormat/>
    <w:rsid w:val="00616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EC8"/>
    <w:pPr>
      <w:pageBreakBefore/>
    </w:pPr>
  </w:style>
  <w:style w:type="paragraph" w:customStyle="1" w:styleId="Border">
    <w:name w:val="Border"/>
    <w:basedOn w:val="Normal"/>
    <w:qFormat/>
    <w:rsid w:val="00616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EC8"/>
    <w:rPr>
      <w:u w:val="single"/>
    </w:rPr>
  </w:style>
  <w:style w:type="character" w:customStyle="1" w:styleId="BoldandItalics">
    <w:name w:val="Bold and Italics"/>
    <w:qFormat/>
    <w:rsid w:val="00616EC8"/>
    <w:rPr>
      <w:b/>
      <w:i/>
      <w:u w:val="none"/>
    </w:rPr>
  </w:style>
  <w:style w:type="paragraph" w:styleId="BalloonText">
    <w:name w:val="Balloon Text"/>
    <w:basedOn w:val="Normal"/>
    <w:link w:val="BalloonTextChar"/>
    <w:rsid w:val="00616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EC8"/>
    <w:pPr>
      <w:spacing w:before="0" w:after="0"/>
    </w:pPr>
  </w:style>
  <w:style w:type="paragraph" w:customStyle="1" w:styleId="BodyTextBold">
    <w:name w:val="Body Text Bold"/>
    <w:basedOn w:val="BodyText"/>
    <w:qFormat/>
    <w:rsid w:val="00616EC8"/>
    <w:rPr>
      <w:b/>
    </w:rPr>
  </w:style>
  <w:style w:type="character" w:styleId="Hyperlink">
    <w:name w:val="Hyperlink"/>
    <w:basedOn w:val="DefaultParagraphFont"/>
    <w:uiPriority w:val="99"/>
    <w:unhideWhenUsed/>
    <w:rsid w:val="003B0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2312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MSTGN4020 Contribute to the development of products or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