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A0A" w:rsidP="00550A0A">
      <w:pPr>
        <w:pStyle w:val="Title"/>
      </w:pPr>
      <w:r>
        <w:fldChar w:fldCharType="begin"/>
      </w:r>
      <w:r>
        <w:instrText xml:space="preserve"> TITLE   \* MERGEFORMAT </w:instrText>
      </w:r>
      <w:r>
        <w:fldChar w:fldCharType="separate"/>
      </w:r>
      <w:r>
        <w:t>MSTGN4014 Produce and analyse spreadsheets</w:t>
      </w:r>
      <w:r>
        <w:fldChar w:fldCharType="end"/>
      </w:r>
    </w:p>
    <w:p w:rsidR="00550A0A" w:rsidP="00550A0A">
      <w:pPr>
        <w:pStyle w:val="Version"/>
        <w:sectPr w:rsidSect="00A04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5BD" w:rsidP="00A045BD">
      <w:pPr>
        <w:pStyle w:val="SuperHeading"/>
      </w:pPr>
      <w:r w:rsidRPr="00A045BD">
        <w:t>MSTGN4014 Produce and analyse spreadsheets</w:t>
      </w:r>
    </w:p>
    <w:p w:rsidR="00000000" w:rsidRPr="00A045BD" w:rsidP="00A045BD">
      <w:pPr>
        <w:pStyle w:val="Heading1"/>
      </w:pPr>
      <w:bookmarkStart w:id="1" w:name="O_1037818"/>
      <w:bookmarkEnd w:id="1"/>
      <w:r w:rsidRPr="00A045BD">
        <w:t>Modification History</w:t>
      </w:r>
    </w:p>
    <w:p w:rsidR="00000000" w:rsidRPr="00A045BD" w:rsidP="00550A0A">
      <w:pPr>
        <w:pStyle w:val="BodyText"/>
      </w:pPr>
      <w:r w:rsidRPr="00A045BD">
        <w:t>Release 1. New unit</w:t>
      </w:r>
    </w:p>
    <w:p w:rsidR="00000000" w:rsidRPr="00A045BD" w:rsidP="00A045BD">
      <w:pPr>
        <w:pStyle w:val="Heading1"/>
      </w:pPr>
      <w:bookmarkStart w:id="2" w:name="O_1037819"/>
      <w:bookmarkEnd w:id="2"/>
      <w:r w:rsidRPr="00A045BD">
        <w:t>Application</w:t>
      </w:r>
    </w:p>
    <w:p w:rsidR="00000000" w:rsidRPr="00A045BD" w:rsidP="00550A0A">
      <w:pPr>
        <w:pStyle w:val="BodyText"/>
      </w:pPr>
      <w:r w:rsidRPr="00A045BD">
        <w:t>This unit of competency describes the skills and knowledge required to design and set up spreadsheets to analyse production and financial performance.</w:t>
      </w:r>
    </w:p>
    <w:p w:rsidR="00000000" w:rsidRPr="00A045BD" w:rsidP="00550A0A">
      <w:pPr>
        <w:pStyle w:val="BodyText"/>
      </w:pPr>
      <w:r w:rsidRPr="00A045BD">
        <w:t>The unit applies to individuals e</w:t>
      </w:r>
      <w:r w:rsidRPr="00A045BD">
        <w:t>mployed in a range of production settings, who design and work with spreadsheets. Work may be conducted in all sectors of the textiles clothing and footwear industry and may involve individual and team activities.</w:t>
      </w:r>
    </w:p>
    <w:p w:rsidR="00000000" w:rsidRPr="00A045BD" w:rsidP="00550A0A">
      <w:pPr>
        <w:pStyle w:val="BodyText"/>
      </w:pPr>
      <w:r w:rsidRPr="00A045BD">
        <w:t>No licensing, legislative or certification</w:t>
      </w:r>
      <w:r w:rsidRPr="00A045BD">
        <w:t xml:space="preserve"> requirements apply to this unit at the time of publication.</w:t>
      </w:r>
    </w:p>
    <w:p w:rsidR="00000000" w:rsidRPr="00A045BD" w:rsidP="00A045BD">
      <w:pPr>
        <w:pStyle w:val="Heading1"/>
      </w:pPr>
      <w:bookmarkStart w:id="3" w:name="O_1037820"/>
      <w:bookmarkEnd w:id="3"/>
      <w:r w:rsidRPr="00A045BD">
        <w:t>Pre-requisite Unit</w:t>
      </w:r>
    </w:p>
    <w:p w:rsidR="00000000" w:rsidRPr="00A045BD" w:rsidP="00550A0A">
      <w:pPr>
        <w:pStyle w:val="BodyText"/>
      </w:pPr>
      <w:r w:rsidRPr="00A045BD">
        <w:t>N/A</w:t>
      </w:r>
    </w:p>
    <w:p w:rsidR="00000000" w:rsidRPr="00A045BD" w:rsidP="00A045BD">
      <w:pPr>
        <w:pStyle w:val="Heading1"/>
      </w:pPr>
      <w:bookmarkStart w:id="4" w:name="O_1037822"/>
      <w:bookmarkEnd w:id="4"/>
      <w:r w:rsidRPr="00A045BD">
        <w:t>Unit Sector</w:t>
      </w:r>
    </w:p>
    <w:p w:rsidR="00000000" w:rsidRPr="00A045BD" w:rsidP="00550A0A">
      <w:pPr>
        <w:pStyle w:val="BodyText"/>
      </w:pPr>
      <w:r w:rsidRPr="00A045BD">
        <w:t>Generic</w:t>
      </w:r>
    </w:p>
    <w:p w:rsidR="00000000" w:rsidRPr="00A045BD" w:rsidP="00A045BD">
      <w:pPr>
        <w:pStyle w:val="Heading1"/>
      </w:pPr>
      <w:bookmarkStart w:id="5" w:name="O_1037823"/>
      <w:bookmarkEnd w:id="5"/>
      <w:r w:rsidRPr="00A045BD">
        <w:t>Elements and Performance Criteria</w:t>
      </w:r>
    </w:p>
    <w:tbl>
      <w:tblPr>
        <w:tblW w:w="9638" w:type="dxa"/>
        <w:tblLayout w:type="fixed"/>
        <w:tblCellMar>
          <w:left w:w="62" w:type="dxa"/>
          <w:right w:w="62" w:type="dxa"/>
        </w:tblCellMar>
        <w:tblLook w:val="0000"/>
      </w:tblPr>
      <w:tblGrid>
        <w:gridCol w:w="2755"/>
        <w:gridCol w:w="726"/>
        <w:gridCol w:w="6157"/>
      </w:tblGrid>
      <w:tr w:rsidTr="00A045BD">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045BD" w:rsidP="00A045BD">
            <w:pPr>
              <w:pStyle w:val="BodyText"/>
            </w:pPr>
            <w:r w:rsidRPr="00A045BD">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045BD">
            <w:pPr>
              <w:pStyle w:val="BodyText"/>
              <w:rPr>
                <w:lang w:val="en-NZ"/>
              </w:rPr>
            </w:pPr>
            <w:r w:rsidRPr="00A045BD">
              <w:rPr>
                <w:rStyle w:val="SpecialBold"/>
              </w:rPr>
              <w:t>Performance Criteria</w:t>
            </w:r>
          </w:p>
        </w:tc>
      </w:tr>
      <w:tr w:rsidTr="00A045BD">
        <w:tblPrEx>
          <w:tblW w:w="9638" w:type="dxa"/>
          <w:tblLayout w:type="fixed"/>
          <w:tblCellMar>
            <w:left w:w="62" w:type="dxa"/>
            <w:right w:w="62" w:type="dxa"/>
          </w:tblCellMar>
          <w:tblLook w:val="0000"/>
        </w:tblPrEx>
        <w:trPr>
          <w:tblHeader/>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Elements describe the essential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Performance criteria describe the performance needed to demonstrate achievement of the element.</w:t>
            </w:r>
          </w:p>
        </w:tc>
      </w:tr>
      <w:tr w:rsidTr="00A045BD">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1. Select and prepare resources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Determine job requirements from specifications, job sheets and work instructions</w:t>
            </w:r>
            <w:r w:rsidRPr="00A045BD">
              <w:t xml:space="preserve"> </w:t>
            </w:r>
          </w:p>
        </w:tc>
      </w:tr>
      <w:tr w:rsidTr="00A045BD">
        <w:tblPrEx>
          <w:tblW w:w="9638" w:type="dxa"/>
          <w:tblLayout w:type="fixed"/>
          <w:tblCellMar>
            <w:left w:w="62" w:type="dxa"/>
            <w:right w:w="62" w:type="dxa"/>
          </w:tblCellMar>
          <w:tblLook w:val="0000"/>
        </w:tblPrEx>
        <w:trPr>
          <w:trHeight w:val="659"/>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Identify spreadsheet task requirements in relation to data entry, storage, output and presentation</w:t>
            </w:r>
          </w:p>
        </w:tc>
      </w:tr>
      <w:tr w:rsidTr="00A045BD">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2. Create spreadsheet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Ensure data is entered, checked and amended to maintain consistency of design and layout </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Format spreadsheet using software functions to adjust page and cell layout to meet information requirements </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Ensure formulas are tested and used to confirm output that </w:t>
            </w:r>
            <w:r w:rsidRPr="00A045BD">
              <w:t xml:space="preserve">meets task requirements </w:t>
            </w:r>
          </w:p>
        </w:tc>
      </w:tr>
      <w:tr w:rsidTr="00A045BD">
        <w:tblPrEx>
          <w:tblW w:w="9638" w:type="dxa"/>
          <w:tblLayout w:type="fixed"/>
          <w:tblCellMar>
            <w:left w:w="62" w:type="dxa"/>
            <w:right w:w="62" w:type="dxa"/>
          </w:tblCellMar>
          <w:tblLook w:val="0000"/>
        </w:tblPrEx>
        <w:trPr>
          <w:trHeight w:val="512"/>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Use manuals, user documentation and online help to support best practice in spreadsheet design and production </w:t>
            </w:r>
          </w:p>
        </w:tc>
      </w:tr>
      <w:tr w:rsidTr="00A045BD">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3. Produce charts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Select chart type and design that enable valid representation of numerical data to show cost, performance and activity</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Create charts using required data range in spreadsheet </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Modify chart type and layout using formatting features </w:t>
            </w:r>
          </w:p>
        </w:tc>
      </w:tr>
      <w:tr w:rsidTr="00A045BD">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4. Analyse data</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Consolidate data with standard reporting format to report cost, performance and activity</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 xml:space="preserve">Analyse trends in </w:t>
            </w:r>
            <w:r w:rsidRPr="00A045BD">
              <w:t>data to identify inventory and cost outcomes</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Review and update spreadsheet components to match projected outcomes</w:t>
            </w:r>
          </w:p>
        </w:tc>
      </w:tr>
      <w:tr w:rsidTr="00A045BD">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5BD">
            <w:pPr>
              <w:pStyle w:val="BodyText"/>
              <w:rPr>
                <w:lang w:val="en-NZ"/>
              </w:rPr>
            </w:pPr>
            <w:r w:rsidRPr="00A045BD">
              <w:t>4.4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5BD" w:rsidP="00A045BD">
            <w:pPr>
              <w:pStyle w:val="BodyText"/>
            </w:pPr>
            <w:r w:rsidRPr="00A045BD">
              <w:t>Report outcome of analysis to management</w:t>
            </w:r>
          </w:p>
        </w:tc>
      </w:tr>
    </w:tbl>
    <w:p w:rsidR="00550A0A" w:rsidP="00A045BD">
      <w:pPr>
        <w:pStyle w:val="BodyText"/>
      </w:pPr>
    </w:p>
    <w:p w:rsidR="00550A0A" w:rsidP="00A045BD">
      <w:pPr>
        <w:pStyle w:val="BodyText"/>
      </w:pPr>
    </w:p>
    <w:p w:rsidR="00000000" w:rsidRPr="00A045BD" w:rsidP="00A045BD">
      <w:pPr>
        <w:pStyle w:val="Heading1"/>
      </w:pPr>
      <w:bookmarkStart w:id="6" w:name="O_1037824"/>
      <w:bookmarkEnd w:id="6"/>
      <w:r w:rsidRPr="00A045BD">
        <w:t>Foundation Skills</w:t>
      </w:r>
    </w:p>
    <w:p w:rsidR="00000000" w:rsidRPr="00A045BD" w:rsidP="00550A0A">
      <w:pPr>
        <w:pStyle w:val="BodyText"/>
      </w:pPr>
      <w:r w:rsidRPr="00A045BD">
        <w:t>This section describes those language, literacy, numeracy and employment skills that are essential to performance but not explicit in the performance criteria of this unit of competency.</w:t>
      </w:r>
    </w:p>
    <w:p w:rsidR="00000000" w:rsidRPr="00A045BD" w:rsidP="00A045BD">
      <w:pPr>
        <w:pStyle w:val="ListBullet"/>
      </w:pPr>
      <w:r w:rsidRPr="00A045BD">
        <w:t>Numeracy skills to:</w:t>
      </w:r>
    </w:p>
    <w:p w:rsidR="00000000" w:rsidRPr="00A045BD" w:rsidP="00A045BD">
      <w:pPr>
        <w:pStyle w:val="ListBullet2"/>
      </w:pPr>
      <w:r w:rsidRPr="00A045BD">
        <w:t>use mathematical processes, including addition, subtraction, multiplication, division, percentages, ratios and proportions and volumes</w:t>
      </w:r>
    </w:p>
    <w:p w:rsidR="00000000" w:rsidRPr="00A045BD" w:rsidP="00A045BD">
      <w:pPr>
        <w:pStyle w:val="ListBullet2"/>
      </w:pPr>
      <w:r w:rsidRPr="00A045BD">
        <w:t>calculate with whole numbers, fractions, decimals and percentages</w:t>
      </w:r>
    </w:p>
    <w:p w:rsidR="00000000" w:rsidRPr="00A045BD" w:rsidP="00A045BD">
      <w:pPr>
        <w:pStyle w:val="ListBullet2"/>
      </w:pPr>
      <w:r w:rsidRPr="00A045BD">
        <w:t>estimate and calculate projected outcomes, including ma</w:t>
      </w:r>
      <w:r w:rsidRPr="00A045BD">
        <w:t>rgins and profits</w:t>
      </w:r>
    </w:p>
    <w:p w:rsidR="00550A0A" w:rsidP="00550A0A">
      <w:pPr>
        <w:pStyle w:val="BodyText"/>
      </w:pPr>
      <w:r w:rsidRPr="00A045BD">
        <w:t>Other foundation skills essential to performance are explicit in the performance criteria of this unit.</w:t>
      </w:r>
    </w:p>
    <w:p w:rsidR="00000000" w:rsidRPr="00A045BD" w:rsidP="00A045BD">
      <w:pPr>
        <w:pStyle w:val="Heading1"/>
      </w:pPr>
      <w:bookmarkStart w:id="7" w:name="O_1037826"/>
      <w:bookmarkEnd w:id="7"/>
      <w:r w:rsidRPr="00A045BD">
        <w:t>Unit Mapping Information</w:t>
      </w:r>
    </w:p>
    <w:p w:rsidR="00000000" w:rsidRPr="00A045BD" w:rsidP="00550A0A">
      <w:pPr>
        <w:pStyle w:val="BodyText"/>
      </w:pPr>
      <w:r w:rsidRPr="00A045BD">
        <w:t>Release 1. New unit</w:t>
      </w:r>
    </w:p>
    <w:p w:rsidR="00000000" w:rsidRPr="00A045BD" w:rsidP="00A045BD">
      <w:pPr>
        <w:pStyle w:val="Heading1"/>
      </w:pPr>
      <w:bookmarkStart w:id="8" w:name="O_1037833"/>
      <w:bookmarkEnd w:id="8"/>
      <w:r w:rsidRPr="00A045BD">
        <w:t>Links</w:t>
      </w:r>
    </w:p>
    <w:p w:rsidR="00000000" w:rsidRPr="00A045BD" w:rsidP="00550A0A">
      <w:pPr>
        <w:pStyle w:val="BodyText"/>
      </w:pPr>
      <w:r w:rsidRPr="00A045BD">
        <w:t>Companion Volume implementation guides are f</w:t>
      </w:r>
      <w:r w:rsidRPr="00A045BD">
        <w:t xml:space="preserve">ound in VETNet - </w:t>
      </w:r>
      <w:r>
        <w:fldChar w:fldCharType="begin"/>
      </w:r>
      <w:r>
        <w:instrText xml:space="preserve"> HYPERLINK "https://vetnet.gov.au/Pages/TrainingDocs.aspx?q=a203ec5c-de7d-406b-b3e1-8f1a9b76e92e" </w:instrText>
      </w:r>
      <w:r>
        <w:fldChar w:fldCharType="separate"/>
      </w:r>
      <w:r w:rsidRPr="00C15170">
        <w:rPr>
          <w:rStyle w:val="Hyperlink"/>
        </w:rPr>
        <w:t>https://vetnet.gov.au/Pages/TrainingDocs.aspx?q=a203ec5c-de7d-406b-b3e1-8f1a9b76e92e</w:t>
      </w:r>
      <w:r>
        <w:fldChar w:fldCharType="end"/>
      </w:r>
    </w:p>
    <w:p w:rsidR="00000000" w:rsidRPr="00A045BD" w:rsidP="00550A0A">
      <w:pPr>
        <w:pStyle w:val="BodyText"/>
        <w:sectPr w:rsidSect="00A045BD">
          <w:headerReference w:type="default" r:id="rId10"/>
          <w:footerReference w:type="default" r:id="rId11"/>
          <w:pgSz w:w="11908" w:h="16833"/>
          <w:pgMar w:top="1702" w:right="1418" w:bottom="1702" w:left="1418" w:header="992" w:footer="992" w:gutter="0"/>
          <w:cols w:space="720"/>
          <w:noEndnote/>
          <w:docGrid w:linePitch="299"/>
        </w:sectPr>
      </w:pPr>
    </w:p>
    <w:p w:rsidR="00000000" w:rsidRPr="00A045BD" w:rsidP="00A045BD">
      <w:pPr>
        <w:pStyle w:val="SuperHeading"/>
      </w:pPr>
      <w:r w:rsidRPr="00A045BD">
        <w:t>Assessment Requirements for MSTGN4014 Produce and analyse spreadsheets</w:t>
      </w:r>
    </w:p>
    <w:p w:rsidR="00000000" w:rsidRPr="00A045BD" w:rsidP="00A045BD">
      <w:pPr>
        <w:pStyle w:val="Heading1"/>
      </w:pPr>
      <w:bookmarkStart w:id="9" w:name="O_1037828"/>
      <w:bookmarkEnd w:id="9"/>
      <w:r w:rsidRPr="00A045BD">
        <w:t>Modification History</w:t>
      </w:r>
    </w:p>
    <w:p w:rsidR="00000000" w:rsidRPr="00A045BD" w:rsidP="00550A0A">
      <w:pPr>
        <w:pStyle w:val="BodyText"/>
      </w:pPr>
      <w:r w:rsidRPr="00A045BD">
        <w:t>Release 1. New unit</w:t>
      </w:r>
    </w:p>
    <w:p w:rsidR="00000000" w:rsidRPr="00A045BD" w:rsidP="00A045BD">
      <w:pPr>
        <w:pStyle w:val="Heading1"/>
      </w:pPr>
      <w:bookmarkStart w:id="10" w:name="O_1037829"/>
      <w:bookmarkEnd w:id="10"/>
      <w:r w:rsidRPr="00A045BD">
        <w:t>Performance Evidence</w:t>
      </w:r>
    </w:p>
    <w:p w:rsidR="00000000" w:rsidRPr="00A045BD" w:rsidP="00550A0A">
      <w:pPr>
        <w:pStyle w:val="BodyText"/>
      </w:pPr>
      <w:r w:rsidRPr="00A045BD">
        <w:t>There must be evidence the candidate has completed the tasks outlined in the elements, performance criteria of this unit, and:</w:t>
      </w:r>
    </w:p>
    <w:p w:rsidR="00000000" w:rsidRPr="00A045BD" w:rsidP="00A045BD">
      <w:pPr>
        <w:pStyle w:val="ListBullet"/>
      </w:pPr>
      <w:r w:rsidRPr="00A045BD">
        <w:t>produced two different spreadsheets and analyse</w:t>
      </w:r>
      <w:r w:rsidRPr="00A045BD">
        <w:t>d data to describe:</w:t>
      </w:r>
    </w:p>
    <w:p w:rsidR="00000000" w:rsidRPr="00A045BD" w:rsidP="00A045BD">
      <w:pPr>
        <w:pStyle w:val="ListBullet"/>
      </w:pPr>
      <w:r w:rsidRPr="00A045BD">
        <w:t>production cost, performance and activity</w:t>
      </w:r>
    </w:p>
    <w:p w:rsidR="00000000" w:rsidRPr="00A045BD" w:rsidP="00A045BD">
      <w:pPr>
        <w:pStyle w:val="ListBullet"/>
      </w:pPr>
      <w:r w:rsidRPr="00A045BD">
        <w:t>mark-up, margins and profits.</w:t>
      </w:r>
    </w:p>
    <w:p w:rsidR="00000000" w:rsidRPr="00A045BD" w:rsidP="00A045BD">
      <w:pPr>
        <w:pStyle w:val="AllowPageBreak"/>
      </w:pPr>
    </w:p>
    <w:p w:rsidR="00000000" w:rsidRPr="00A045BD" w:rsidP="00A045BD">
      <w:pPr>
        <w:pStyle w:val="Heading1"/>
      </w:pPr>
      <w:bookmarkStart w:id="11" w:name="O_1037830"/>
      <w:bookmarkEnd w:id="11"/>
      <w:r w:rsidRPr="00A045BD">
        <w:t>Knowledge Evidence</w:t>
      </w:r>
    </w:p>
    <w:p w:rsidR="00000000" w:rsidRPr="00A045BD" w:rsidP="00550A0A">
      <w:pPr>
        <w:pStyle w:val="BodyText"/>
      </w:pPr>
      <w:r w:rsidRPr="00A045BD">
        <w:t>There must be evidence the candidate has knowledge of:</w:t>
      </w:r>
    </w:p>
    <w:p w:rsidR="00000000" w:rsidRPr="00A045BD" w:rsidP="00A045BD">
      <w:pPr>
        <w:pStyle w:val="ListBullet"/>
      </w:pPr>
      <w:r w:rsidRPr="00A045BD">
        <w:t>purpose of comparing cost with budget</w:t>
      </w:r>
    </w:p>
    <w:p w:rsidR="00000000" w:rsidRPr="00A045BD" w:rsidP="00A045BD">
      <w:pPr>
        <w:pStyle w:val="ListBullet"/>
      </w:pPr>
      <w:r w:rsidRPr="00A045BD">
        <w:t>type of data the business uses t</w:t>
      </w:r>
      <w:r w:rsidRPr="00A045BD">
        <w:t>o record performance</w:t>
      </w:r>
    </w:p>
    <w:p w:rsidR="00000000" w:rsidRPr="00A045BD" w:rsidP="00A045BD">
      <w:pPr>
        <w:pStyle w:val="ListBullet"/>
      </w:pPr>
      <w:r w:rsidRPr="00A045BD">
        <w:t>key features of time series data presented in tables and graphs</w:t>
      </w:r>
    </w:p>
    <w:p w:rsidR="00000000" w:rsidRPr="00A045BD" w:rsidP="00A045BD">
      <w:pPr>
        <w:pStyle w:val="ListBullet"/>
      </w:pPr>
      <w:r w:rsidRPr="00A045BD">
        <w:t>trends illustrated in tables and graphs</w:t>
      </w:r>
    </w:p>
    <w:p w:rsidR="00000000" w:rsidRPr="00A045BD" w:rsidP="00A045BD">
      <w:pPr>
        <w:pStyle w:val="ListBullet"/>
      </w:pPr>
      <w:r w:rsidRPr="00A045BD">
        <w:t>methods used to calculate and analyse production and financial performance.</w:t>
      </w:r>
    </w:p>
    <w:p w:rsidR="00000000" w:rsidRPr="00A045BD" w:rsidP="00A045BD">
      <w:pPr>
        <w:pStyle w:val="AllowPageBreak"/>
      </w:pPr>
    </w:p>
    <w:p w:rsidR="00000000" w:rsidRPr="00A045BD" w:rsidP="00A045BD">
      <w:pPr>
        <w:pStyle w:val="Heading1"/>
      </w:pPr>
      <w:bookmarkStart w:id="12" w:name="O_1037831"/>
      <w:bookmarkEnd w:id="12"/>
      <w:r w:rsidRPr="00A045BD">
        <w:t>Assessment Conditions</w:t>
      </w:r>
    </w:p>
    <w:p w:rsidR="00000000" w:rsidRPr="00A045BD" w:rsidP="00550A0A">
      <w:pPr>
        <w:pStyle w:val="BodyText"/>
      </w:pPr>
      <w:r w:rsidRPr="00A045BD">
        <w:t>Skills must have been demonstrated in the workplace or in a simulated environment that reflects workplace conditions and contingencies. The following conditions must be met for this unit:</w:t>
      </w:r>
    </w:p>
    <w:p w:rsidR="00000000" w:rsidRPr="00A045BD" w:rsidP="00A045BD">
      <w:pPr>
        <w:pStyle w:val="ListBullet"/>
      </w:pPr>
      <w:r w:rsidRPr="00A045BD">
        <w:t>use of suitable facilities, equipment and resources, including comp</w:t>
      </w:r>
      <w:r w:rsidRPr="00A045BD">
        <w:t>uting equipment and software to produce spreadsheets.</w:t>
      </w:r>
    </w:p>
    <w:p w:rsidR="00550A0A" w:rsidP="00550A0A">
      <w:pPr>
        <w:pStyle w:val="BodyText"/>
      </w:pPr>
      <w:r w:rsidRPr="00A045BD">
        <w:t>Assessors must satisfy the NVR/AQTF mandatory competency requirements for assessors.</w:t>
      </w:r>
    </w:p>
    <w:p w:rsidR="00000000" w:rsidRPr="00A045BD" w:rsidP="00A045BD">
      <w:pPr>
        <w:pStyle w:val="Heading1"/>
      </w:pPr>
      <w:bookmarkStart w:id="13" w:name="O_1037834"/>
      <w:bookmarkEnd w:id="13"/>
      <w:r w:rsidRPr="00A045BD">
        <w:t>Links</w:t>
      </w:r>
    </w:p>
    <w:p w:rsidR="00000000" w:rsidRPr="00A045BD" w:rsidP="00550A0A">
      <w:pPr>
        <w:pStyle w:val="BodyText"/>
      </w:pPr>
      <w:r w:rsidRPr="00A045B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15170">
        <w:rPr>
          <w:rStyle w:val="Hyperlink"/>
        </w:rPr>
        <w:t>https://vetnet.gov.au/Pages/TrainingDocs.aspx?q=a203ec5c-de7d-406b-b3e1-8f1a9b76e92e</w:t>
      </w:r>
      <w:r>
        <w:fldChar w:fldCharType="end"/>
      </w:r>
    </w:p>
    <w:p w:rsidR="00000000" w:rsidRPr="00A045BD" w:rsidP="00A045BD"/>
    <w:sectPr w:rsidSect="00A04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rsidRPr="00550A0A" w:rsidP="00550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0A" w:rsidP="00A04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A0A" w:rsidP="00A04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0A0A" w:rsidP="00A04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rsidP="00A045BD">
    <w:pPr>
      <w:pStyle w:val="Footer"/>
      <w:framePr w:wrap="around"/>
    </w:pPr>
    <w:r>
      <w:fldChar w:fldCharType="begin"/>
    </w:r>
    <w:r>
      <w:instrText xml:space="preserve"> DOCPROPERTY  Subject  \* MERGEFORMAT </w:instrText>
    </w:r>
    <w:r>
      <w:fldChar w:fldCharType="separate"/>
    </w:r>
    <w:r w:rsidR="00550A0A">
      <w:t>Approved</w:t>
    </w:r>
    <w:r w:rsidR="00550A0A">
      <w:fldChar w:fldCharType="end"/>
    </w:r>
    <w:r>
      <w:tab/>
      <w:t xml:space="preserve">Page </w:t>
    </w:r>
    <w:r>
      <w:fldChar w:fldCharType="begin"/>
    </w:r>
    <w:r>
      <w:instrText xml:space="preserve"> PAGE  \* Arabic  \* MERGEFORMAT </w:instrText>
    </w:r>
    <w:r>
      <w:fldChar w:fldCharType="separate"/>
    </w:r>
    <w:r w:rsidR="00550A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A0A">
      <w:rPr>
        <w:noProof/>
      </w:rPr>
      <w:t>4</w:t>
    </w:r>
    <w:r>
      <w:rPr>
        <w:noProof/>
      </w:rPr>
      <w:fldChar w:fldCharType="end"/>
    </w:r>
  </w:p>
  <w:p w:rsidR="00A045BD" w:rsidP="00A045BD">
    <w:pPr>
      <w:pStyle w:val="Footer"/>
      <w:framePr w:wrap="around"/>
    </w:pPr>
    <w:r>
      <w:t xml:space="preserve">© Commonwealth of Australia, </w:t>
    </w:r>
    <w:r>
      <w:fldChar w:fldCharType="begin"/>
    </w:r>
    <w:r>
      <w:instrText xml:space="preserve"> DATE  \@ "yyyy"  \* MERGEFORMAT </w:instrText>
    </w:r>
    <w:r>
      <w:fldChar w:fldCharType="separate"/>
    </w:r>
    <w:r w:rsidR="00550A0A">
      <w:rPr>
        <w:noProof/>
      </w:rPr>
      <w:t>2025</w:t>
    </w:r>
    <w:r>
      <w:fldChar w:fldCharType="end"/>
    </w:r>
    <w:r>
      <w:tab/>
    </w:r>
    <w:r>
      <w:fldChar w:fldCharType="begin"/>
    </w:r>
    <w:r>
      <w:instrText xml:space="preserve"> DOCPROPERTY  Author  \* MERGEFORMAT </w:instrText>
    </w:r>
    <w:r>
      <w:fldChar w:fldCharType="separate"/>
    </w:r>
    <w:r w:rsidR="00550A0A">
      <w:t>Skills Insight</w:t>
    </w:r>
    <w:r w:rsidR="00550A0A">
      <w:fldChar w:fldCharType="end"/>
    </w:r>
  </w:p>
  <w:p w:rsidR="00A045BD" w:rsidP="00A04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5BD" w:rsidRPr="00550A0A" w:rsidP="00550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0A" w:rsidRPr="002D2AF8" w:rsidP="00A045BD">
    <w:pPr>
      <w:pStyle w:val="Header"/>
      <w:framePr w:wrap="around"/>
    </w:pPr>
    <w:r>
      <w:fldChar w:fldCharType="begin"/>
    </w:r>
    <w:r>
      <w:instrText xml:space="preserve"> TITLE   \* MERGEFORMAT </w:instrText>
    </w:r>
    <w:r>
      <w:fldChar w:fldCharType="separate"/>
    </w:r>
    <w:r>
      <w:t>MSTGN4014 Produce and analyse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0A0A" w:rsidP="00A04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BD" w:rsidRPr="002D2AF8" w:rsidP="00A045BD">
    <w:pPr>
      <w:pStyle w:val="Header"/>
      <w:framePr w:wrap="around"/>
    </w:pPr>
    <w:r>
      <w:fldChar w:fldCharType="begin"/>
    </w:r>
    <w:r>
      <w:instrText xml:space="preserve"> TITLE   \* MERGEFORMAT </w:instrText>
    </w:r>
    <w:r>
      <w:fldChar w:fldCharType="separate"/>
    </w:r>
    <w:r w:rsidR="00550A0A">
      <w:t>MSTGN4014 Produce and analyse spreadsheets</w:t>
    </w:r>
    <w:r w:rsidR="00550A0A">
      <w:fldChar w:fldCharType="end"/>
    </w:r>
    <w:r>
      <w:tab/>
      <w:t xml:space="preserve">Date this document was generated: </w:t>
    </w:r>
    <w:r>
      <w:fldChar w:fldCharType="begin"/>
    </w:r>
    <w:r>
      <w:instrText xml:space="preserve"> CREATEDATE  \@ "d MMMM yyyy"  \* MERGEFORMAT </w:instrText>
    </w:r>
    <w:r>
      <w:fldChar w:fldCharType="separate"/>
    </w:r>
    <w:r w:rsidR="00550A0A">
      <w:rPr>
        <w:noProof/>
      </w:rPr>
      <w:t>1 March 2025</w:t>
    </w:r>
    <w:r>
      <w:fldChar w:fldCharType="end"/>
    </w:r>
  </w:p>
  <w:p w:rsidR="00A045BD" w:rsidP="00A04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F89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E4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23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5BD"/>
    <w:pPr>
      <w:spacing w:before="360" w:after="60"/>
      <w:outlineLvl w:val="0"/>
    </w:pPr>
    <w:rPr>
      <w:sz w:val="32"/>
    </w:rPr>
  </w:style>
  <w:style w:type="paragraph" w:styleId="Heading2">
    <w:name w:val="heading 2"/>
    <w:basedOn w:val="HeadingBase"/>
    <w:next w:val="BodyText"/>
    <w:link w:val="Heading2Char"/>
    <w:qFormat/>
    <w:rsid w:val="00A045BD"/>
    <w:pPr>
      <w:keepLines/>
      <w:spacing w:before="240" w:after="120"/>
      <w:outlineLvl w:val="1"/>
    </w:pPr>
    <w:rPr>
      <w:sz w:val="28"/>
      <w:szCs w:val="40"/>
    </w:rPr>
  </w:style>
  <w:style w:type="paragraph" w:styleId="Heading3">
    <w:name w:val="heading 3"/>
    <w:basedOn w:val="HeadingBase"/>
    <w:next w:val="BodyText"/>
    <w:link w:val="Heading3Char"/>
    <w:qFormat/>
    <w:rsid w:val="00A045BD"/>
    <w:pPr>
      <w:spacing w:before="180" w:after="120"/>
      <w:outlineLvl w:val="2"/>
    </w:pPr>
    <w:rPr>
      <w:spacing w:val="-10"/>
      <w:kern w:val="32"/>
    </w:rPr>
  </w:style>
  <w:style w:type="paragraph" w:styleId="Heading4">
    <w:name w:val="heading 4"/>
    <w:basedOn w:val="HeadingBase"/>
    <w:next w:val="BodyText"/>
    <w:link w:val="Heading4Char"/>
    <w:qFormat/>
    <w:rsid w:val="00A045BD"/>
    <w:pPr>
      <w:spacing w:before="160" w:after="120"/>
      <w:outlineLvl w:val="3"/>
    </w:pPr>
    <w:rPr>
      <w:sz w:val="22"/>
    </w:rPr>
  </w:style>
  <w:style w:type="paragraph" w:styleId="Heading5">
    <w:name w:val="heading 5"/>
    <w:basedOn w:val="HeadingBase"/>
    <w:next w:val="Normal"/>
    <w:link w:val="Heading5Char"/>
    <w:qFormat/>
    <w:rsid w:val="00A045BD"/>
    <w:pPr>
      <w:spacing w:before="80"/>
      <w:outlineLvl w:val="4"/>
    </w:pPr>
    <w:rPr>
      <w:color w:val="918585"/>
      <w:sz w:val="20"/>
    </w:rPr>
  </w:style>
  <w:style w:type="paragraph" w:styleId="Heading6">
    <w:name w:val="heading 6"/>
    <w:basedOn w:val="HeadingBase"/>
    <w:next w:val="Normal"/>
    <w:link w:val="Heading6Char"/>
    <w:qFormat/>
    <w:rsid w:val="00A045BD"/>
    <w:pPr>
      <w:spacing w:before="60"/>
      <w:outlineLvl w:val="5"/>
    </w:pPr>
    <w:rPr>
      <w:color w:val="918585"/>
      <w:sz w:val="20"/>
    </w:rPr>
  </w:style>
  <w:style w:type="paragraph" w:styleId="Heading7">
    <w:name w:val="heading 7"/>
    <w:basedOn w:val="Normal"/>
    <w:next w:val="Normal"/>
    <w:link w:val="Heading7Char"/>
    <w:qFormat/>
    <w:rsid w:val="00A045BD"/>
    <w:pPr>
      <w:ind w:left="720"/>
      <w:outlineLvl w:val="6"/>
    </w:pPr>
    <w:rPr>
      <w:i/>
    </w:rPr>
  </w:style>
  <w:style w:type="paragraph" w:styleId="Heading8">
    <w:name w:val="heading 8"/>
    <w:basedOn w:val="Normal"/>
    <w:next w:val="Normal"/>
    <w:link w:val="Heading8Char"/>
    <w:qFormat/>
    <w:rsid w:val="00A045BD"/>
    <w:pPr>
      <w:ind w:left="720"/>
      <w:outlineLvl w:val="7"/>
    </w:pPr>
    <w:rPr>
      <w:i/>
    </w:rPr>
  </w:style>
  <w:style w:type="paragraph" w:styleId="Heading9">
    <w:name w:val="heading 9"/>
    <w:basedOn w:val="Normal"/>
    <w:next w:val="Normal"/>
    <w:link w:val="Heading9Char"/>
    <w:qFormat/>
    <w:rsid w:val="00A045BD"/>
    <w:pPr>
      <w:ind w:left="720"/>
      <w:outlineLvl w:val="8"/>
    </w:pPr>
    <w:rPr>
      <w:i/>
    </w:rPr>
  </w:style>
  <w:style w:type="character" w:default="1" w:styleId="DefaultParagraphFont">
    <w:name w:val="Default Paragraph Font"/>
    <w:uiPriority w:val="1"/>
    <w:unhideWhenUsed/>
    <w:rsid w:val="00A04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5BD"/>
  </w:style>
  <w:style w:type="character" w:customStyle="1" w:styleId="Heading1Char">
    <w:name w:val="Heading 1 Char"/>
    <w:basedOn w:val="DefaultParagraphFont"/>
    <w:link w:val="Heading1"/>
    <w:rsid w:val="00A045BD"/>
    <w:rPr>
      <w:rFonts w:ascii="Times New Roman" w:eastAsia="Times New Roman" w:hAnsi="Times New Roman" w:cs="Times New Roman"/>
      <w:b/>
      <w:sz w:val="32"/>
      <w:szCs w:val="20"/>
      <w:lang w:eastAsia="en-US"/>
    </w:rPr>
  </w:style>
  <w:style w:type="paragraph" w:styleId="BodyText">
    <w:name w:val="Body Text"/>
    <w:basedOn w:val="Normal"/>
    <w:link w:val="BodyTextChar"/>
    <w:rsid w:val="00A04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5BD"/>
    <w:rPr>
      <w:rFonts w:ascii="Times New Roman" w:eastAsia="Times New Roman" w:hAnsi="Times New Roman" w:cs="Times New Roman"/>
      <w:sz w:val="24"/>
      <w:lang w:eastAsia="en-US"/>
    </w:rPr>
  </w:style>
  <w:style w:type="paragraph" w:styleId="ListBullet">
    <w:name w:val="List Bullet"/>
    <w:basedOn w:val="List"/>
    <w:rsid w:val="00A045BD"/>
    <w:pPr>
      <w:numPr>
        <w:numId w:val="12"/>
      </w:numPr>
      <w:tabs>
        <w:tab w:val="clear" w:pos="340"/>
      </w:tabs>
      <w:spacing w:before="40" w:after="40"/>
    </w:pPr>
  </w:style>
  <w:style w:type="character" w:customStyle="1" w:styleId="SpecialBold">
    <w:name w:val="Special Bold"/>
    <w:basedOn w:val="DefaultParagraphFont"/>
    <w:rsid w:val="00A045BD"/>
    <w:rPr>
      <w:b/>
      <w:spacing w:val="0"/>
    </w:rPr>
  </w:style>
  <w:style w:type="paragraph" w:styleId="ListBullet2">
    <w:name w:val="List Bullet 2"/>
    <w:basedOn w:val="List2"/>
    <w:rsid w:val="00A045BD"/>
    <w:pPr>
      <w:numPr>
        <w:numId w:val="13"/>
      </w:numPr>
      <w:tabs>
        <w:tab w:val="clear" w:pos="680"/>
      </w:tabs>
    </w:pPr>
  </w:style>
  <w:style w:type="paragraph" w:customStyle="1" w:styleId="SuperHeading">
    <w:name w:val="SuperHeading"/>
    <w:basedOn w:val="Normal"/>
    <w:rsid w:val="00A045BD"/>
    <w:pPr>
      <w:spacing w:before="240" w:after="120"/>
      <w:outlineLvl w:val="0"/>
    </w:pPr>
    <w:rPr>
      <w:rFonts w:ascii="Times New Roman" w:hAnsi="Times New Roman"/>
      <w:b/>
      <w:sz w:val="32"/>
    </w:rPr>
  </w:style>
  <w:style w:type="paragraph" w:customStyle="1" w:styleId="AllowPageBreak">
    <w:name w:val="AllowPageBreak"/>
    <w:rsid w:val="00A04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5BD"/>
    <w:rPr>
      <w:rFonts w:ascii="Courier New" w:eastAsia="Times New Roman" w:hAnsi="Courier New" w:cs="Times New Roman"/>
      <w:i/>
      <w:szCs w:val="20"/>
      <w:lang w:eastAsia="en-US"/>
    </w:rPr>
  </w:style>
  <w:style w:type="paragraph" w:customStyle="1" w:styleId="HeadingBase">
    <w:name w:val="Heading Base"/>
    <w:rsid w:val="00A04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5BD"/>
    <w:pPr>
      <w:tabs>
        <w:tab w:val="right" w:leader="dot" w:pos="9072"/>
      </w:tabs>
      <w:ind w:left="567"/>
    </w:pPr>
    <w:rPr>
      <w:szCs w:val="22"/>
    </w:rPr>
  </w:style>
  <w:style w:type="paragraph" w:customStyle="1" w:styleId="TOCBase">
    <w:name w:val="TOC Base"/>
    <w:rsid w:val="00A04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5BD"/>
    <w:pPr>
      <w:tabs>
        <w:tab w:val="right" w:leader="dot" w:pos="9072"/>
      </w:tabs>
      <w:spacing w:before="40" w:after="40"/>
      <w:ind w:left="284"/>
    </w:pPr>
    <w:rPr>
      <w:rFonts w:ascii="Times New Roman" w:hAnsi="Times New Roman"/>
    </w:rPr>
  </w:style>
  <w:style w:type="paragraph" w:styleId="TOC1">
    <w:name w:val="toc 1"/>
    <w:basedOn w:val="TOCBase"/>
    <w:next w:val="Normal"/>
    <w:rsid w:val="00A04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5BD"/>
    <w:rPr>
      <w:rFonts w:ascii="Times New Roman" w:eastAsia="Times New Roman" w:hAnsi="Times New Roman" w:cs="Times New Roman"/>
      <w:sz w:val="16"/>
      <w:lang w:eastAsia="en-US"/>
    </w:rPr>
  </w:style>
  <w:style w:type="paragraph" w:styleId="Title">
    <w:name w:val="Title"/>
    <w:basedOn w:val="HeadingBase"/>
    <w:link w:val="TitleChar"/>
    <w:qFormat/>
    <w:rsid w:val="00A045BD"/>
    <w:pPr>
      <w:spacing w:before="5040"/>
      <w:jc w:val="center"/>
    </w:pPr>
    <w:rPr>
      <w:sz w:val="48"/>
      <w:szCs w:val="72"/>
      <w:lang w:val="en-US"/>
    </w:rPr>
  </w:style>
  <w:style w:type="character" w:customStyle="1" w:styleId="TitleChar">
    <w:name w:val="Title Char"/>
    <w:basedOn w:val="DefaultParagraphFont"/>
    <w:link w:val="Title"/>
    <w:rsid w:val="00A04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5BD"/>
    <w:pPr>
      <w:tabs>
        <w:tab w:val="left" w:pos="3600"/>
        <w:tab w:val="left" w:pos="3958"/>
      </w:tabs>
    </w:pPr>
  </w:style>
  <w:style w:type="paragraph" w:styleId="List">
    <w:name w:val="List"/>
    <w:basedOn w:val="BodyText"/>
    <w:next w:val="BodyText"/>
    <w:rsid w:val="00A045BD"/>
    <w:pPr>
      <w:tabs>
        <w:tab w:val="left" w:pos="340"/>
      </w:tabs>
      <w:spacing w:before="60" w:after="60"/>
      <w:ind w:left="340" w:hanging="340"/>
    </w:pPr>
  </w:style>
  <w:style w:type="paragraph" w:customStyle="1" w:styleId="Note">
    <w:name w:val="Note"/>
    <w:basedOn w:val="BodyText"/>
    <w:rsid w:val="00A04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5BD"/>
    <w:pPr>
      <w:framePr w:wrap="auto" w:hAnchor="text" w:y="6049"/>
    </w:pPr>
    <w:rPr>
      <w:color w:val="000000"/>
      <w:sz w:val="40"/>
    </w:rPr>
  </w:style>
  <w:style w:type="paragraph" w:customStyle="1" w:styleId="TOCTitle">
    <w:name w:val="TOCTitle"/>
    <w:basedOn w:val="Heading1"/>
    <w:rsid w:val="00A045BD"/>
    <w:pPr>
      <w:spacing w:after="240"/>
      <w:jc w:val="center"/>
      <w:outlineLvl w:val="9"/>
    </w:pPr>
    <w:rPr>
      <w:caps/>
    </w:rPr>
  </w:style>
  <w:style w:type="paragraph" w:customStyle="1" w:styleId="Version">
    <w:name w:val="Version"/>
    <w:rsid w:val="00A04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5BD"/>
    <w:pPr>
      <w:keepNext w:val="0"/>
      <w:tabs>
        <w:tab w:val="right" w:pos="4176"/>
      </w:tabs>
      <w:ind w:left="198" w:hanging="198"/>
    </w:pPr>
    <w:rPr>
      <w:rFonts w:ascii="Garamond" w:hAnsi="Garamond"/>
    </w:rPr>
  </w:style>
  <w:style w:type="paragraph" w:styleId="IndexHeading">
    <w:name w:val="index heading"/>
    <w:basedOn w:val="Normal"/>
    <w:next w:val="Index1"/>
    <w:semiHidden/>
    <w:rsid w:val="00A045BD"/>
    <w:pPr>
      <w:spacing w:before="120" w:after="120"/>
    </w:pPr>
    <w:rPr>
      <w:rFonts w:ascii="Arial" w:hAnsi="Arial"/>
      <w:b/>
      <w:color w:val="918585"/>
      <w:sz w:val="24"/>
    </w:rPr>
  </w:style>
  <w:style w:type="paragraph" w:styleId="Header">
    <w:name w:val="header"/>
    <w:basedOn w:val="Normal"/>
    <w:link w:val="HeaderChar"/>
    <w:rsid w:val="00A04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5BD"/>
    <w:rPr>
      <w:rFonts w:ascii="Times New Roman" w:eastAsia="Times New Roman" w:hAnsi="Times New Roman" w:cs="Times New Roman"/>
      <w:sz w:val="16"/>
      <w:szCs w:val="20"/>
      <w:lang w:val="en-GB" w:eastAsia="en-US"/>
    </w:rPr>
  </w:style>
  <w:style w:type="paragraph" w:customStyle="1" w:styleId="Chapter">
    <w:name w:val="Chapter"/>
    <w:basedOn w:val="Normal"/>
    <w:rsid w:val="00A045BD"/>
    <w:pPr>
      <w:spacing w:before="240"/>
    </w:pPr>
    <w:rPr>
      <w:rFonts w:ascii="Times New Roman" w:hAnsi="Times New Roman"/>
      <w:smallCaps/>
      <w:spacing w:val="80"/>
      <w:sz w:val="28"/>
    </w:rPr>
  </w:style>
  <w:style w:type="paragraph" w:customStyle="1" w:styleId="InChapter">
    <w:name w:val="InChapter"/>
    <w:basedOn w:val="Heading3"/>
    <w:rsid w:val="00A045BD"/>
    <w:pPr>
      <w:spacing w:after="240"/>
      <w:outlineLvl w:val="9"/>
    </w:pPr>
    <w:rPr>
      <w:noProof/>
    </w:rPr>
  </w:style>
  <w:style w:type="paragraph" w:styleId="Index2">
    <w:name w:val="index 2"/>
    <w:basedOn w:val="Normal"/>
    <w:next w:val="Normal"/>
    <w:semiHidden/>
    <w:rsid w:val="00A045BD"/>
    <w:pPr>
      <w:tabs>
        <w:tab w:val="right" w:pos="4176"/>
      </w:tabs>
      <w:ind w:left="568" w:hanging="284"/>
    </w:pPr>
    <w:rPr>
      <w:rFonts w:ascii="Garamond" w:hAnsi="Garamond"/>
    </w:rPr>
  </w:style>
  <w:style w:type="paragraph" w:customStyle="1" w:styleId="Byline">
    <w:name w:val="Byline"/>
    <w:rsid w:val="00A04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5BD"/>
    <w:pPr>
      <w:tabs>
        <w:tab w:val="clear" w:pos="3600"/>
        <w:tab w:val="clear" w:pos="3958"/>
      </w:tabs>
      <w:jc w:val="right"/>
    </w:pPr>
  </w:style>
  <w:style w:type="character" w:styleId="Emphasis">
    <w:name w:val="Emphasis"/>
    <w:basedOn w:val="DefaultParagraphFont"/>
    <w:qFormat/>
    <w:rsid w:val="00A045BD"/>
    <w:rPr>
      <w:i/>
    </w:rPr>
  </w:style>
  <w:style w:type="paragraph" w:styleId="Caption">
    <w:name w:val="caption"/>
    <w:basedOn w:val="BodyText"/>
    <w:next w:val="Normal"/>
    <w:qFormat/>
    <w:rsid w:val="00A045BD"/>
    <w:pPr>
      <w:framePr w:w="2268" w:hSpace="181" w:vSpace="181" w:wrap="around" w:vAnchor="text" w:hAnchor="page" w:x="1135" w:y="285" w:anchorLock="1"/>
    </w:pPr>
    <w:rPr>
      <w:i/>
    </w:rPr>
  </w:style>
  <w:style w:type="paragraph" w:customStyle="1" w:styleId="MiniTOCTitle">
    <w:name w:val="MiniTOCTitle"/>
    <w:basedOn w:val="Heading4"/>
    <w:rsid w:val="00A045BD"/>
    <w:pPr>
      <w:spacing w:before="240"/>
      <w:outlineLvl w:val="9"/>
    </w:pPr>
    <w:rPr>
      <w:noProof/>
      <w:sz w:val="24"/>
    </w:rPr>
  </w:style>
  <w:style w:type="paragraph" w:customStyle="1" w:styleId="MiniTOCItem">
    <w:name w:val="MiniTOCItem"/>
    <w:basedOn w:val="ListBullet"/>
    <w:rsid w:val="00A045BD"/>
    <w:pPr>
      <w:numPr>
        <w:numId w:val="0"/>
      </w:numPr>
      <w:tabs>
        <w:tab w:val="right" w:leader="dot" w:pos="6521"/>
      </w:tabs>
      <w:spacing w:before="0" w:after="0"/>
    </w:pPr>
  </w:style>
  <w:style w:type="paragraph" w:customStyle="1" w:styleId="TOFTitle">
    <w:name w:val="TOFTitle"/>
    <w:basedOn w:val="TOCTitle"/>
    <w:rsid w:val="00A045BD"/>
  </w:style>
  <w:style w:type="paragraph" w:styleId="TableofFigures">
    <w:name w:val="table of figures"/>
    <w:basedOn w:val="Normal"/>
    <w:next w:val="Normal"/>
    <w:semiHidden/>
    <w:rsid w:val="00A045BD"/>
    <w:pPr>
      <w:tabs>
        <w:tab w:val="right" w:leader="dot" w:pos="9072"/>
      </w:tabs>
      <w:ind w:left="970" w:hanging="403"/>
    </w:pPr>
    <w:rPr>
      <w:rFonts w:ascii="Times New Roman" w:hAnsi="Times New Roman"/>
      <w:b/>
    </w:rPr>
  </w:style>
  <w:style w:type="paragraph" w:styleId="ListNumber">
    <w:name w:val="List Number"/>
    <w:basedOn w:val="List"/>
    <w:rsid w:val="00A045BD"/>
    <w:pPr>
      <w:numPr>
        <w:numId w:val="15"/>
      </w:numPr>
      <w:tabs>
        <w:tab w:val="clear" w:pos="340"/>
      </w:tabs>
    </w:pPr>
  </w:style>
  <w:style w:type="character" w:customStyle="1" w:styleId="WingdingSymbols">
    <w:name w:val="Wingding Symbols"/>
    <w:rsid w:val="00A045BD"/>
    <w:rPr>
      <w:rFonts w:ascii="Wingdings" w:hAnsi="Wingdings"/>
    </w:rPr>
  </w:style>
  <w:style w:type="paragraph" w:customStyle="1" w:styleId="TableHeading">
    <w:name w:val="Table Heading"/>
    <w:basedOn w:val="HeadingBase"/>
    <w:rsid w:val="00A045BD"/>
    <w:pPr>
      <w:keepLines/>
      <w:pBdr>
        <w:bottom w:val="single" w:sz="6" w:space="1" w:color="918585"/>
      </w:pBdr>
      <w:spacing w:before="240"/>
    </w:pPr>
  </w:style>
  <w:style w:type="character" w:customStyle="1" w:styleId="HotSpot">
    <w:name w:val="HotSpot"/>
    <w:rsid w:val="00A045BD"/>
    <w:rPr>
      <w:color w:val="0033CC"/>
      <w:u w:val="none"/>
    </w:rPr>
  </w:style>
  <w:style w:type="paragraph" w:customStyle="1" w:styleId="BodyTextRight">
    <w:name w:val="Body Text Right"/>
    <w:basedOn w:val="BodyText"/>
    <w:rsid w:val="00A045BD"/>
    <w:pPr>
      <w:spacing w:before="0" w:after="0"/>
      <w:jc w:val="right"/>
    </w:pPr>
  </w:style>
  <w:style w:type="paragraph" w:styleId="Index3">
    <w:name w:val="index 3"/>
    <w:basedOn w:val="ListNumber2"/>
    <w:next w:val="Normal"/>
    <w:semiHidden/>
    <w:rsid w:val="00A045BD"/>
    <w:pPr>
      <w:numPr>
        <w:numId w:val="0"/>
      </w:numPr>
      <w:tabs>
        <w:tab w:val="right" w:leader="dot" w:pos="4176"/>
      </w:tabs>
    </w:pPr>
  </w:style>
  <w:style w:type="paragraph" w:styleId="ListNumber2">
    <w:name w:val="List Number 2"/>
    <w:basedOn w:val="List2"/>
    <w:rsid w:val="00A045BD"/>
    <w:pPr>
      <w:numPr>
        <w:numId w:val="10"/>
      </w:numPr>
      <w:tabs>
        <w:tab w:val="clear" w:pos="1060"/>
      </w:tabs>
    </w:pPr>
  </w:style>
  <w:style w:type="paragraph" w:customStyle="1" w:styleId="MarginNote">
    <w:name w:val="Margin Note"/>
    <w:basedOn w:val="BodyText"/>
    <w:rsid w:val="00A04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5BD"/>
    <w:rPr>
      <w:sz w:val="32"/>
    </w:rPr>
  </w:style>
  <w:style w:type="paragraph" w:customStyle="1" w:styleId="HeadingProcedure">
    <w:name w:val="Heading Procedure"/>
    <w:basedOn w:val="HeadingBase"/>
    <w:next w:val="Normal"/>
    <w:rsid w:val="00A045BD"/>
    <w:pPr>
      <w:tabs>
        <w:tab w:val="left" w:pos="0"/>
      </w:tabs>
      <w:spacing w:before="120" w:after="60"/>
    </w:pPr>
    <w:rPr>
      <w:i/>
      <w:color w:val="918585"/>
      <w:sz w:val="22"/>
    </w:rPr>
  </w:style>
  <w:style w:type="paragraph" w:customStyle="1" w:styleId="TableBodyText">
    <w:name w:val="Table Body Text"/>
    <w:basedOn w:val="BodyText"/>
    <w:rsid w:val="00A045BD"/>
    <w:pPr>
      <w:spacing w:before="60" w:after="60"/>
    </w:pPr>
  </w:style>
  <w:style w:type="paragraph" w:styleId="ListContinue">
    <w:name w:val="List Continue"/>
    <w:basedOn w:val="List"/>
    <w:rsid w:val="00A045BD"/>
    <w:pPr>
      <w:ind w:firstLine="0"/>
    </w:pPr>
  </w:style>
  <w:style w:type="paragraph" w:customStyle="1" w:styleId="ListNote">
    <w:name w:val="List Note"/>
    <w:basedOn w:val="List"/>
    <w:rsid w:val="00A045BD"/>
    <w:pPr>
      <w:pBdr>
        <w:top w:val="single" w:sz="6" w:space="2" w:color="918585"/>
        <w:bottom w:val="single" w:sz="6" w:space="2" w:color="918585"/>
      </w:pBdr>
      <w:tabs>
        <w:tab w:val="left" w:pos="1021"/>
      </w:tabs>
      <w:ind w:firstLine="0"/>
    </w:pPr>
  </w:style>
  <w:style w:type="paragraph" w:customStyle="1" w:styleId="Warning">
    <w:name w:val="Warning"/>
    <w:basedOn w:val="BodyText"/>
    <w:rsid w:val="00A045BD"/>
    <w:pPr>
      <w:shd w:val="clear" w:color="auto" w:fill="D9D9D9"/>
      <w:tabs>
        <w:tab w:val="left" w:pos="992"/>
      </w:tabs>
      <w:ind w:left="119" w:right="119"/>
    </w:pPr>
    <w:rPr>
      <w:sz w:val="20"/>
    </w:rPr>
  </w:style>
  <w:style w:type="paragraph" w:customStyle="1" w:styleId="MarginIcons">
    <w:name w:val="Margin Icons"/>
    <w:basedOn w:val="BodyText"/>
    <w:rsid w:val="00A04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5BD"/>
    <w:rPr>
      <w:rFonts w:ascii="Courier New" w:hAnsi="Courier New"/>
    </w:rPr>
  </w:style>
  <w:style w:type="paragraph" w:customStyle="1" w:styleId="NoteBullet">
    <w:name w:val="Note Bullet"/>
    <w:basedOn w:val="Note"/>
    <w:rsid w:val="00A045BD"/>
    <w:pPr>
      <w:tabs>
        <w:tab w:val="clear" w:pos="680"/>
      </w:tabs>
      <w:spacing w:before="60" w:after="60"/>
    </w:pPr>
  </w:style>
  <w:style w:type="paragraph" w:customStyle="1" w:styleId="SubHeading2">
    <w:name w:val="SubHeading2"/>
    <w:basedOn w:val="HeadingBase"/>
    <w:rsid w:val="00A045BD"/>
    <w:pPr>
      <w:spacing w:before="240" w:after="60"/>
    </w:pPr>
    <w:rPr>
      <w:sz w:val="20"/>
    </w:rPr>
  </w:style>
  <w:style w:type="paragraph" w:customStyle="1" w:styleId="SubHeading1">
    <w:name w:val="SubHeading1"/>
    <w:basedOn w:val="HeadingBase"/>
    <w:rsid w:val="00A045BD"/>
    <w:pPr>
      <w:spacing w:before="240" w:after="60"/>
    </w:pPr>
    <w:rPr>
      <w:color w:val="918585"/>
      <w:sz w:val="22"/>
    </w:rPr>
  </w:style>
  <w:style w:type="paragraph" w:customStyle="1" w:styleId="SideHeading">
    <w:name w:val="Side Heading"/>
    <w:basedOn w:val="HeadingBase"/>
    <w:rsid w:val="00A04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5BD"/>
    <w:pPr>
      <w:tabs>
        <w:tab w:val="num" w:pos="360"/>
      </w:tabs>
    </w:pPr>
  </w:style>
  <w:style w:type="paragraph" w:styleId="PlainText">
    <w:name w:val="Plain Text"/>
    <w:basedOn w:val="Normal"/>
    <w:link w:val="PlainTextChar"/>
    <w:rsid w:val="00A045BD"/>
    <w:rPr>
      <w:sz w:val="20"/>
    </w:rPr>
  </w:style>
  <w:style w:type="character" w:customStyle="1" w:styleId="PlainTextChar">
    <w:name w:val="Plain Text Char"/>
    <w:basedOn w:val="DefaultParagraphFont"/>
    <w:link w:val="PlainText"/>
    <w:rsid w:val="00A045BD"/>
    <w:rPr>
      <w:rFonts w:ascii="Courier New" w:eastAsia="Times New Roman" w:hAnsi="Courier New" w:cs="Times New Roman"/>
      <w:sz w:val="20"/>
      <w:szCs w:val="20"/>
      <w:lang w:eastAsia="en-US"/>
    </w:rPr>
  </w:style>
  <w:style w:type="character" w:customStyle="1" w:styleId="MenuOption">
    <w:name w:val="Menu Option"/>
    <w:basedOn w:val="DefaultParagraphFont"/>
    <w:rsid w:val="00A045BD"/>
    <w:rPr>
      <w:b/>
      <w:smallCaps/>
    </w:rPr>
  </w:style>
  <w:style w:type="paragraph" w:customStyle="1" w:styleId="TableListNumber">
    <w:name w:val="Table List Number"/>
    <w:basedOn w:val="ListNumber"/>
    <w:rsid w:val="00A045BD"/>
    <w:pPr>
      <w:numPr>
        <w:numId w:val="0"/>
      </w:numPr>
    </w:pPr>
  </w:style>
  <w:style w:type="paragraph" w:styleId="TOC4">
    <w:name w:val="toc 4"/>
    <w:basedOn w:val="TOCBase"/>
    <w:next w:val="Normal"/>
    <w:semiHidden/>
    <w:rsid w:val="00A045BD"/>
    <w:pPr>
      <w:tabs>
        <w:tab w:val="right" w:leader="dot" w:pos="9071"/>
      </w:tabs>
      <w:ind w:left="1701"/>
    </w:pPr>
  </w:style>
  <w:style w:type="paragraph" w:customStyle="1" w:styleId="ListAlpha">
    <w:name w:val="List Alpha"/>
    <w:basedOn w:val="List"/>
    <w:rsid w:val="00A045BD"/>
    <w:pPr>
      <w:numPr>
        <w:numId w:val="9"/>
      </w:numPr>
    </w:pPr>
  </w:style>
  <w:style w:type="paragraph" w:customStyle="1" w:styleId="ListAlpha2">
    <w:name w:val="List Alpha 2"/>
    <w:basedOn w:val="List2"/>
    <w:rsid w:val="00A045BD"/>
    <w:pPr>
      <w:numPr>
        <w:numId w:val="8"/>
      </w:numPr>
    </w:pPr>
  </w:style>
  <w:style w:type="paragraph" w:styleId="List2">
    <w:name w:val="List 2"/>
    <w:basedOn w:val="BodyText"/>
    <w:rsid w:val="00A045BD"/>
    <w:pPr>
      <w:tabs>
        <w:tab w:val="left" w:pos="680"/>
      </w:tabs>
      <w:spacing w:before="60" w:after="60"/>
      <w:ind w:left="680" w:hanging="340"/>
    </w:pPr>
  </w:style>
  <w:style w:type="paragraph" w:styleId="List3">
    <w:name w:val="List 3"/>
    <w:basedOn w:val="BodyText"/>
    <w:rsid w:val="00A045BD"/>
    <w:pPr>
      <w:tabs>
        <w:tab w:val="left" w:pos="1021"/>
      </w:tabs>
      <w:spacing w:before="60" w:after="60"/>
      <w:ind w:left="1020" w:hanging="340"/>
    </w:pPr>
  </w:style>
  <w:style w:type="paragraph" w:styleId="List4">
    <w:name w:val="List 4"/>
    <w:basedOn w:val="BodyText"/>
    <w:rsid w:val="00A045BD"/>
    <w:pPr>
      <w:tabs>
        <w:tab w:val="left" w:pos="1361"/>
      </w:tabs>
      <w:spacing w:before="60" w:after="60"/>
      <w:ind w:left="1361" w:hanging="340"/>
    </w:pPr>
  </w:style>
  <w:style w:type="paragraph" w:styleId="List5">
    <w:name w:val="List 5"/>
    <w:basedOn w:val="BodyText"/>
    <w:rsid w:val="00A045BD"/>
    <w:pPr>
      <w:tabs>
        <w:tab w:val="left" w:pos="1701"/>
      </w:tabs>
      <w:spacing w:before="60" w:after="60"/>
      <w:ind w:left="1701" w:hanging="340"/>
    </w:pPr>
  </w:style>
  <w:style w:type="paragraph" w:styleId="ListBullet3">
    <w:name w:val="List Bullet 3"/>
    <w:basedOn w:val="List3"/>
    <w:rsid w:val="00A045BD"/>
    <w:pPr>
      <w:numPr>
        <w:numId w:val="14"/>
      </w:numPr>
      <w:tabs>
        <w:tab w:val="clear" w:pos="1021"/>
      </w:tabs>
      <w:ind w:left="1037" w:hanging="357"/>
    </w:pPr>
  </w:style>
  <w:style w:type="paragraph" w:styleId="ListBullet4">
    <w:name w:val="List Bullet 4"/>
    <w:basedOn w:val="List4"/>
    <w:rsid w:val="00A045BD"/>
    <w:pPr>
      <w:numPr>
        <w:numId w:val="3"/>
      </w:numPr>
      <w:tabs>
        <w:tab w:val="clear" w:pos="1361"/>
      </w:tabs>
    </w:pPr>
  </w:style>
  <w:style w:type="paragraph" w:styleId="ListBullet5">
    <w:name w:val="List Bullet 5"/>
    <w:basedOn w:val="List5"/>
    <w:rsid w:val="00A045BD"/>
    <w:pPr>
      <w:numPr>
        <w:numId w:val="4"/>
      </w:numPr>
    </w:pPr>
  </w:style>
  <w:style w:type="paragraph" w:styleId="ListContinue2">
    <w:name w:val="List Continue 2"/>
    <w:basedOn w:val="List2"/>
    <w:rsid w:val="00A045BD"/>
    <w:pPr>
      <w:ind w:firstLine="0"/>
    </w:pPr>
  </w:style>
  <w:style w:type="paragraph" w:styleId="ListContinue3">
    <w:name w:val="List Continue 3"/>
    <w:basedOn w:val="List3"/>
    <w:rsid w:val="00A045BD"/>
    <w:pPr>
      <w:ind w:left="1021" w:firstLine="0"/>
    </w:pPr>
  </w:style>
  <w:style w:type="paragraph" w:styleId="ListContinue4">
    <w:name w:val="List Continue 4"/>
    <w:basedOn w:val="List4"/>
    <w:rsid w:val="00A045BD"/>
    <w:pPr>
      <w:ind w:firstLine="0"/>
    </w:pPr>
  </w:style>
  <w:style w:type="paragraph" w:styleId="ListContinue5">
    <w:name w:val="List Continue 5"/>
    <w:basedOn w:val="List5"/>
    <w:rsid w:val="00A045BD"/>
    <w:pPr>
      <w:ind w:firstLine="0"/>
    </w:pPr>
  </w:style>
  <w:style w:type="paragraph" w:styleId="ListNumber3">
    <w:name w:val="List Number 3"/>
    <w:basedOn w:val="List3"/>
    <w:rsid w:val="00A045BD"/>
    <w:pPr>
      <w:numPr>
        <w:numId w:val="5"/>
      </w:numPr>
    </w:pPr>
  </w:style>
  <w:style w:type="paragraph" w:styleId="ListNumber4">
    <w:name w:val="List Number 4"/>
    <w:basedOn w:val="List4"/>
    <w:rsid w:val="00A045BD"/>
    <w:pPr>
      <w:numPr>
        <w:numId w:val="6"/>
      </w:numPr>
    </w:pPr>
  </w:style>
  <w:style w:type="paragraph" w:styleId="ListNumber5">
    <w:name w:val="List Number 5"/>
    <w:basedOn w:val="List5"/>
    <w:rsid w:val="00A045BD"/>
    <w:pPr>
      <w:numPr>
        <w:numId w:val="7"/>
      </w:numPr>
    </w:pPr>
  </w:style>
  <w:style w:type="paragraph" w:styleId="BlockText">
    <w:name w:val="Block Text"/>
    <w:basedOn w:val="Normal"/>
    <w:rsid w:val="00A045BD"/>
    <w:pPr>
      <w:spacing w:after="120"/>
      <w:ind w:left="1440" w:right="1440"/>
    </w:pPr>
  </w:style>
  <w:style w:type="character" w:customStyle="1" w:styleId="Subscript">
    <w:name w:val="Subscript"/>
    <w:basedOn w:val="DefaultParagraphFont"/>
    <w:rsid w:val="00A045BD"/>
    <w:rPr>
      <w:sz w:val="16"/>
      <w:vertAlign w:val="subscript"/>
    </w:rPr>
  </w:style>
  <w:style w:type="character" w:customStyle="1" w:styleId="Superscript">
    <w:name w:val="Superscript"/>
    <w:basedOn w:val="DefaultParagraphFont"/>
    <w:rsid w:val="00A045BD"/>
    <w:rPr>
      <w:sz w:val="16"/>
      <w:vertAlign w:val="superscript"/>
    </w:rPr>
  </w:style>
  <w:style w:type="character" w:customStyle="1" w:styleId="Symbols">
    <w:name w:val="Symbols"/>
    <w:basedOn w:val="DefaultParagraphFont"/>
    <w:rsid w:val="00A045BD"/>
    <w:rPr>
      <w:rFonts w:ascii="Symbol" w:hAnsi="Symbol"/>
    </w:rPr>
  </w:style>
  <w:style w:type="character" w:customStyle="1" w:styleId="MenuOptions">
    <w:name w:val="Menu Options"/>
    <w:basedOn w:val="DefaultParagraphFont"/>
    <w:rsid w:val="00A045BD"/>
    <w:rPr>
      <w:rFonts w:ascii="Arial Narrow" w:hAnsi="Arial Narrow"/>
      <w:smallCaps/>
    </w:rPr>
  </w:style>
  <w:style w:type="character" w:customStyle="1" w:styleId="Buttons">
    <w:name w:val="Buttons"/>
    <w:basedOn w:val="DefaultParagraphFont"/>
    <w:rsid w:val="00A045BD"/>
    <w:rPr>
      <w:b/>
    </w:rPr>
  </w:style>
  <w:style w:type="character" w:customStyle="1" w:styleId="Underlined">
    <w:name w:val="Underlined"/>
    <w:basedOn w:val="DefaultParagraphFont"/>
    <w:rsid w:val="00A045BD"/>
    <w:rPr>
      <w:u w:val="single"/>
    </w:rPr>
  </w:style>
  <w:style w:type="paragraph" w:customStyle="1" w:styleId="TableBodyTextRight">
    <w:name w:val="Table Body Text Right"/>
    <w:basedOn w:val="TableBodyText"/>
    <w:rsid w:val="00A045BD"/>
    <w:pPr>
      <w:widowControl w:val="0"/>
      <w:autoSpaceDE w:val="0"/>
      <w:autoSpaceDN w:val="0"/>
      <w:adjustRightInd w:val="0"/>
      <w:jc w:val="right"/>
    </w:pPr>
    <w:rPr>
      <w:rFonts w:cs="Arial"/>
      <w:szCs w:val="18"/>
    </w:rPr>
  </w:style>
  <w:style w:type="paragraph" w:customStyle="1" w:styleId="CopyrightText">
    <w:name w:val="Copyright Text"/>
    <w:basedOn w:val="BodyText"/>
    <w:rsid w:val="00A045BD"/>
    <w:rPr>
      <w:sz w:val="18"/>
    </w:rPr>
  </w:style>
  <w:style w:type="paragraph" w:customStyle="1" w:styleId="BodySmallRight">
    <w:name w:val="Body Small Right"/>
    <w:basedOn w:val="BodyTextRight"/>
    <w:rsid w:val="00A045BD"/>
    <w:rPr>
      <w:sz w:val="18"/>
      <w:szCs w:val="18"/>
    </w:rPr>
  </w:style>
  <w:style w:type="paragraph" w:customStyle="1" w:styleId="MarginEdition">
    <w:name w:val="Margin Edition"/>
    <w:basedOn w:val="MarginNote"/>
    <w:rsid w:val="00A045BD"/>
    <w:pPr>
      <w:spacing w:before="0" w:after="0"/>
    </w:pPr>
    <w:rPr>
      <w:rFonts w:ascii="Times New Roman" w:hAnsi="Times New Roman"/>
      <w:color w:val="999999"/>
    </w:rPr>
  </w:style>
  <w:style w:type="paragraph" w:customStyle="1" w:styleId="Spacer">
    <w:name w:val="Spacer"/>
    <w:basedOn w:val="Normal"/>
    <w:rsid w:val="00A045BD"/>
    <w:rPr>
      <w:sz w:val="2"/>
      <w:szCs w:val="2"/>
    </w:rPr>
  </w:style>
  <w:style w:type="character" w:customStyle="1" w:styleId="Small">
    <w:name w:val="Small"/>
    <w:basedOn w:val="DefaultParagraphFont"/>
    <w:rsid w:val="00A045BD"/>
    <w:rPr>
      <w:sz w:val="16"/>
    </w:rPr>
  </w:style>
  <w:style w:type="paragraph" w:customStyle="1" w:styleId="WideTable">
    <w:name w:val="Wide Table"/>
    <w:basedOn w:val="Normal"/>
    <w:rsid w:val="00A045BD"/>
    <w:pPr>
      <w:ind w:left="-1418"/>
    </w:pPr>
    <w:rPr>
      <w:sz w:val="2"/>
      <w:szCs w:val="2"/>
    </w:rPr>
  </w:style>
  <w:style w:type="character" w:styleId="PageNumber">
    <w:name w:val="page number"/>
    <w:basedOn w:val="DefaultParagraphFont"/>
    <w:rsid w:val="00A045BD"/>
  </w:style>
  <w:style w:type="paragraph" w:styleId="Quote">
    <w:name w:val="Quote"/>
    <w:basedOn w:val="Heading1"/>
    <w:link w:val="QuoteChar"/>
    <w:qFormat/>
    <w:rsid w:val="00A045BD"/>
    <w:rPr>
      <w:b w:val="0"/>
      <w:sz w:val="72"/>
      <w:szCs w:val="72"/>
      <w:lang w:val="en-NZ"/>
    </w:rPr>
  </w:style>
  <w:style w:type="character" w:customStyle="1" w:styleId="QuoteChar">
    <w:name w:val="Quote Char"/>
    <w:basedOn w:val="DefaultParagraphFont"/>
    <w:link w:val="Quote"/>
    <w:rsid w:val="00A04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5BD"/>
    <w:pPr>
      <w:pageBreakBefore/>
    </w:pPr>
  </w:style>
  <w:style w:type="paragraph" w:customStyle="1" w:styleId="Border">
    <w:name w:val="Border"/>
    <w:basedOn w:val="Normal"/>
    <w:qFormat/>
    <w:rsid w:val="00A04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5BD"/>
    <w:rPr>
      <w:b/>
      <w:bCs/>
      <w:i/>
      <w:iCs/>
      <w:color w:val="auto"/>
    </w:rPr>
  </w:style>
  <w:style w:type="paragraph" w:styleId="IntenseQuote">
    <w:name w:val="Intense Quote"/>
    <w:basedOn w:val="Normal"/>
    <w:next w:val="Normal"/>
    <w:link w:val="IntenseQuoteChar"/>
    <w:uiPriority w:val="30"/>
    <w:qFormat/>
    <w:rsid w:val="00A04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5BD"/>
    <w:rPr>
      <w:smallCaps/>
      <w:color w:val="auto"/>
      <w:u w:val="single"/>
    </w:rPr>
  </w:style>
  <w:style w:type="character" w:styleId="IntenseReference">
    <w:name w:val="Intense Reference"/>
    <w:basedOn w:val="DefaultParagraphFont"/>
    <w:uiPriority w:val="32"/>
    <w:qFormat/>
    <w:rsid w:val="00A045BD"/>
    <w:rPr>
      <w:b/>
      <w:bCs/>
      <w:smallCaps/>
      <w:color w:val="auto"/>
      <w:spacing w:val="5"/>
      <w:u w:val="single"/>
    </w:rPr>
  </w:style>
  <w:style w:type="paragraph" w:customStyle="1" w:styleId="2ColumnHeading">
    <w:name w:val="2Column Heading"/>
    <w:basedOn w:val="BodyText"/>
    <w:qFormat/>
    <w:rsid w:val="00A045BD"/>
    <w:pPr>
      <w:spacing w:after="60"/>
      <w:ind w:left="-2268"/>
    </w:pPr>
    <w:rPr>
      <w:b/>
    </w:rPr>
  </w:style>
  <w:style w:type="paragraph" w:customStyle="1" w:styleId="Heading1TOC">
    <w:name w:val="Heading1 TOC"/>
    <w:basedOn w:val="Normal"/>
    <w:qFormat/>
    <w:rsid w:val="00A045BD"/>
    <w:pPr>
      <w:spacing w:before="240" w:after="120"/>
    </w:pPr>
    <w:rPr>
      <w:rFonts w:ascii="Times New Roman" w:hAnsi="Times New Roman"/>
      <w:b/>
      <w:sz w:val="32"/>
    </w:rPr>
  </w:style>
  <w:style w:type="paragraph" w:customStyle="1" w:styleId="Heading2TOC">
    <w:name w:val="Heading2 TOC"/>
    <w:basedOn w:val="Normal"/>
    <w:qFormat/>
    <w:rsid w:val="00A045BD"/>
    <w:pPr>
      <w:spacing w:before="240" w:after="60"/>
    </w:pPr>
    <w:rPr>
      <w:rFonts w:ascii="Times New Roman" w:hAnsi="Times New Roman"/>
      <w:b/>
      <w:sz w:val="28"/>
    </w:rPr>
  </w:style>
  <w:style w:type="character" w:customStyle="1" w:styleId="Underline">
    <w:name w:val="Underline"/>
    <w:basedOn w:val="DefaultParagraphFont"/>
    <w:qFormat/>
    <w:rsid w:val="00A045BD"/>
    <w:rPr>
      <w:u w:val="single"/>
    </w:rPr>
  </w:style>
  <w:style w:type="character" w:customStyle="1" w:styleId="BoldandItalics">
    <w:name w:val="Bold and Italics"/>
    <w:qFormat/>
    <w:rsid w:val="00A045BD"/>
    <w:rPr>
      <w:b/>
      <w:i/>
      <w:u w:val="none"/>
    </w:rPr>
  </w:style>
  <w:style w:type="paragraph" w:styleId="BalloonText">
    <w:name w:val="Balloon Text"/>
    <w:basedOn w:val="Normal"/>
    <w:link w:val="BalloonTextChar"/>
    <w:rsid w:val="00A045BD"/>
    <w:rPr>
      <w:rFonts w:ascii="Tahoma" w:hAnsi="Tahoma" w:cs="Tahoma"/>
      <w:sz w:val="16"/>
      <w:szCs w:val="16"/>
    </w:rPr>
  </w:style>
  <w:style w:type="character" w:customStyle="1" w:styleId="BalloonTextChar">
    <w:name w:val="Balloon Text Char"/>
    <w:basedOn w:val="DefaultParagraphFont"/>
    <w:link w:val="BalloonText"/>
    <w:rsid w:val="00A04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5BD"/>
    <w:rPr>
      <w:b/>
      <w:color w:val="660033"/>
      <w:spacing w:val="0"/>
    </w:rPr>
  </w:style>
  <w:style w:type="paragraph" w:customStyle="1" w:styleId="Nameditemlist">
    <w:name w:val="Named item list"/>
    <w:basedOn w:val="BodyText"/>
    <w:qFormat/>
    <w:rsid w:val="00A045BD"/>
    <w:pPr>
      <w:tabs>
        <w:tab w:val="left" w:pos="2835"/>
      </w:tabs>
      <w:ind w:left="2835" w:hanging="2835"/>
    </w:pPr>
  </w:style>
  <w:style w:type="paragraph" w:customStyle="1" w:styleId="BodyTextnopadding">
    <w:name w:val="Body Text no padding"/>
    <w:basedOn w:val="BodyText"/>
    <w:qFormat/>
    <w:rsid w:val="00A045BD"/>
    <w:pPr>
      <w:spacing w:before="0" w:after="0"/>
    </w:pPr>
  </w:style>
  <w:style w:type="paragraph" w:customStyle="1" w:styleId="BodyTextBold">
    <w:name w:val="Body Text Bold"/>
    <w:basedOn w:val="BodyText"/>
    <w:qFormat/>
    <w:rsid w:val="00A045BD"/>
    <w:rPr>
      <w:b/>
    </w:rPr>
  </w:style>
  <w:style w:type="character" w:styleId="Hyperlink">
    <w:name w:val="Hyperlink"/>
    <w:basedOn w:val="DefaultParagraphFont"/>
    <w:uiPriority w:val="99"/>
    <w:unhideWhenUsed/>
    <w:rsid w:val="00550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3904</Characters>
  <Application>Microsoft Office Word</Application>
  <DocSecurity>0</DocSecurity>
  <Lines>144</Lines>
  <Paragraphs>98</Paragraphs>
  <ScaleCrop>false</ScaleCrop>
  <Company>Author-it Software Corporation Ltd.</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MSTGN4014 Produce and analyse spreadsheets</dc:title>
  <dc:subject>Approved</dc:subject>
  <dc:creator>Skills Insight</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