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0EF" w:rsidP="002A7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MSTGN4011 Coordinate the quality system and procedures</w:t>
      </w:r>
      <w:r>
        <w:fldChar w:fldCharType="end"/>
      </w:r>
    </w:p>
    <w:p w:rsidR="002A70EF" w:rsidP="002A70EF">
      <w:pPr>
        <w:pStyle w:val="Version"/>
        <w:sectPr w:rsidSect="00E72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860" w:rsidP="00E72860">
      <w:pPr>
        <w:pStyle w:val="SuperHeading"/>
      </w:pPr>
      <w:r w:rsidRPr="00E72860">
        <w:t>Assessment Requirements for MSTGN4011 Coordinate the quality system and procedures</w:t>
      </w:r>
    </w:p>
    <w:p w:rsidR="00000000" w:rsidRPr="00E72860" w:rsidP="00E72860">
      <w:pPr>
        <w:pStyle w:val="Heading1"/>
      </w:pPr>
      <w:bookmarkStart w:id="1" w:name="O_931663"/>
      <w:bookmarkEnd w:id="1"/>
      <w:r w:rsidRPr="00E72860">
        <w:t>Modification History</w:t>
      </w:r>
    </w:p>
    <w:p w:rsidR="00000000" w:rsidRPr="00E72860" w:rsidP="002A70EF">
      <w:pPr>
        <w:pStyle w:val="BodyText"/>
      </w:pPr>
      <w:r w:rsidRPr="00E72860">
        <w:t>Release 1. Supersedes:</w:t>
      </w:r>
    </w:p>
    <w:p w:rsidR="00000000" w:rsidRPr="00E72860" w:rsidP="00E72860">
      <w:pPr>
        <w:pStyle w:val="ListBullet"/>
      </w:pPr>
      <w:r w:rsidRPr="00E72860">
        <w:t>LMTGN4011A Coordinate the quality system and procedures - Equivalent</w:t>
      </w:r>
    </w:p>
    <w:p w:rsidR="002A70EF" w:rsidP="00E72860">
      <w:pPr>
        <w:pStyle w:val="ListBullet"/>
      </w:pPr>
      <w:r w:rsidRPr="00E72860">
        <w:t>LMTLA4001A Monitor compliance with industry standards and regulations - Not equivalent</w:t>
      </w:r>
    </w:p>
    <w:p w:rsidR="002A70EF" w:rsidP="00E72860">
      <w:pPr>
        <w:pStyle w:val="ListBullet"/>
      </w:pPr>
    </w:p>
    <w:p w:rsidR="00000000" w:rsidRPr="00E72860" w:rsidP="00E72860">
      <w:pPr>
        <w:pStyle w:val="Heading1"/>
      </w:pPr>
      <w:bookmarkStart w:id="2" w:name="O_931666"/>
      <w:bookmarkEnd w:id="2"/>
      <w:r w:rsidRPr="00E72860">
        <w:t>Performance Evidence</w:t>
      </w:r>
    </w:p>
    <w:p w:rsidR="00000000" w:rsidRPr="00E72860" w:rsidP="002A70EF">
      <w:pPr>
        <w:pStyle w:val="BodyText"/>
      </w:pPr>
      <w:r w:rsidRPr="00E72860">
        <w:t>Evidence required to demonstrate competence in this unit must be relevant to and satisfy the requirements of the elements and perf</w:t>
      </w:r>
      <w:r w:rsidRPr="00E72860">
        <w:t>ormance criteria, and include:</w:t>
      </w:r>
    </w:p>
    <w:p w:rsidR="00000000" w:rsidRPr="00E72860" w:rsidP="00E72860">
      <w:pPr>
        <w:pStyle w:val="ListBullet"/>
      </w:pPr>
      <w:r w:rsidRPr="00E72860">
        <w:t>reading and following work instructions, standard operating procedures (SOPs), safe work practices and other workplace documentation</w:t>
      </w:r>
    </w:p>
    <w:p w:rsidR="00000000" w:rsidRPr="00E72860" w:rsidP="00E72860">
      <w:pPr>
        <w:pStyle w:val="ListBullet"/>
      </w:pPr>
      <w:r w:rsidRPr="00E72860">
        <w:t>applying relevant standards</w:t>
      </w:r>
    </w:p>
    <w:p w:rsidR="00000000" w:rsidRPr="00E72860" w:rsidP="00E72860">
      <w:pPr>
        <w:pStyle w:val="ListBullet"/>
      </w:pPr>
      <w:r w:rsidRPr="00E72860">
        <w:t>determining quality indicators to support the organisation’s bu</w:t>
      </w:r>
      <w:r w:rsidRPr="00E72860">
        <w:t>siness goals, and establishing a quality implementation plan to measure product quality and process efficiency</w:t>
      </w:r>
    </w:p>
    <w:p w:rsidR="00000000" w:rsidRPr="00E72860" w:rsidP="00E72860">
      <w:pPr>
        <w:pStyle w:val="ListBullet"/>
      </w:pPr>
      <w:r w:rsidRPr="00E72860">
        <w:t>completing a training needs analysis for at least two (2) workers in an identified production environment, maintaining training records, monitori</w:t>
      </w:r>
      <w:r w:rsidRPr="00E72860">
        <w:t>ng quality performance of work teams and ensuring compliance</w:t>
      </w:r>
    </w:p>
    <w:p w:rsidR="00000000" w:rsidRPr="00E72860" w:rsidP="00E72860">
      <w:pPr>
        <w:pStyle w:val="ListBullet"/>
      </w:pPr>
      <w:r w:rsidRPr="00E72860">
        <w:t>communicating effectively within the workplace to provide training and inform relevant personnel about quality assurance system and procedures</w:t>
      </w:r>
    </w:p>
    <w:p w:rsidR="00000000" w:rsidRPr="00E72860" w:rsidP="00E72860">
      <w:pPr>
        <w:pStyle w:val="ListBullet"/>
      </w:pPr>
      <w:r w:rsidRPr="00E72860">
        <w:t>collecting and analysing quality data to evaluate an</w:t>
      </w:r>
      <w:r w:rsidRPr="00E72860">
        <w:t>d assess effectiveness of quality system and procedures</w:t>
      </w:r>
    </w:p>
    <w:p w:rsidR="00000000" w:rsidRPr="00E72860" w:rsidP="00E72860">
      <w:pPr>
        <w:pStyle w:val="ListBullet"/>
      </w:pPr>
      <w:r w:rsidRPr="00E72860">
        <w:t xml:space="preserve">implementing quality improvement strategies </w:t>
      </w:r>
    </w:p>
    <w:p w:rsidR="00000000" w:rsidRPr="00E72860" w:rsidP="00E72860">
      <w:pPr>
        <w:pStyle w:val="ListBullet"/>
      </w:pPr>
      <w:r w:rsidRPr="00E72860">
        <w:t>maintaining accurate records.</w:t>
      </w:r>
    </w:p>
    <w:p w:rsidR="00000000" w:rsidRPr="00E72860" w:rsidP="00E72860">
      <w:pPr>
        <w:pStyle w:val="AllowPageBreak"/>
      </w:pPr>
    </w:p>
    <w:p w:rsidR="00000000" w:rsidRPr="00E72860" w:rsidP="00E72860">
      <w:pPr>
        <w:pStyle w:val="Heading1"/>
      </w:pPr>
      <w:bookmarkStart w:id="3" w:name="O_931665"/>
      <w:bookmarkEnd w:id="3"/>
      <w:r w:rsidRPr="00E72860">
        <w:t>Knowledge Evidence</w:t>
      </w:r>
    </w:p>
    <w:p w:rsidR="00000000" w:rsidRPr="00E72860" w:rsidP="002A70EF">
      <w:pPr>
        <w:pStyle w:val="BodyText"/>
      </w:pPr>
      <w:r w:rsidRPr="00E72860">
        <w:t>Evidence must be provided that demonstrates knowledge of:</w:t>
      </w:r>
    </w:p>
    <w:p w:rsidR="00000000" w:rsidRPr="00E72860" w:rsidP="00E72860">
      <w:pPr>
        <w:pStyle w:val="ListBullet"/>
      </w:pPr>
      <w:r w:rsidRPr="00E72860">
        <w:t>safe work practices and proced</w:t>
      </w:r>
      <w:r w:rsidRPr="00E72860">
        <w:t>ures and use of personal protective equipment (PPE)</w:t>
      </w:r>
    </w:p>
    <w:p w:rsidR="00000000" w:rsidRPr="00E72860" w:rsidP="00E72860">
      <w:pPr>
        <w:pStyle w:val="ListBullet"/>
      </w:pPr>
      <w:r w:rsidRPr="00E72860">
        <w:t>relevant Australian Standards</w:t>
      </w:r>
    </w:p>
    <w:p w:rsidR="00000000" w:rsidRPr="00E72860" w:rsidP="00E72860">
      <w:pPr>
        <w:pStyle w:val="ListBullet"/>
      </w:pPr>
      <w:r w:rsidRPr="00E72860">
        <w:t>principles of quality and the application and delegation of responsibilities within quality systems</w:t>
      </w:r>
    </w:p>
    <w:p w:rsidR="00000000" w:rsidRPr="00E72860" w:rsidP="00E72860">
      <w:pPr>
        <w:pStyle w:val="ListBullet"/>
      </w:pPr>
      <w:r w:rsidRPr="00E72860">
        <w:t xml:space="preserve">organisation quality systems and appropriate national and international quality standards and protocols </w:t>
      </w:r>
    </w:p>
    <w:p w:rsidR="00000000" w:rsidRPr="00E72860" w:rsidP="00E72860">
      <w:pPr>
        <w:pStyle w:val="ListBullet"/>
      </w:pPr>
      <w:r w:rsidRPr="00E72860">
        <w:t xml:space="preserve">enterprise SOPs </w:t>
      </w:r>
    </w:p>
    <w:p w:rsidR="00000000" w:rsidRPr="00E72860" w:rsidP="00E72860">
      <w:pPr>
        <w:pStyle w:val="ListBullet"/>
      </w:pPr>
      <w:r w:rsidRPr="00E72860">
        <w:t>the organisation business goals and key performance indicators (KPIs)</w:t>
      </w:r>
    </w:p>
    <w:p w:rsidR="00000000" w:rsidRPr="00E72860" w:rsidP="00E72860">
      <w:pPr>
        <w:pStyle w:val="ListBullet"/>
      </w:pPr>
      <w:r w:rsidRPr="00E72860">
        <w:t>principles of policy and procedure development and process impro</w:t>
      </w:r>
      <w:r w:rsidRPr="00E72860">
        <w:t xml:space="preserve">vement </w:t>
      </w:r>
    </w:p>
    <w:p w:rsidR="00000000" w:rsidRPr="00E72860" w:rsidP="00E72860">
      <w:pPr>
        <w:pStyle w:val="ListBullet"/>
      </w:pPr>
      <w:r w:rsidRPr="00E72860">
        <w:t>data management and documentation</w:t>
      </w:r>
    </w:p>
    <w:p w:rsidR="00000000" w:rsidRPr="00E72860" w:rsidP="00E72860">
      <w:pPr>
        <w:pStyle w:val="ListBullet"/>
      </w:pPr>
      <w:r w:rsidRPr="00E72860">
        <w:t xml:space="preserve">training procedures </w:t>
      </w:r>
    </w:p>
    <w:p w:rsidR="00000000" w:rsidRPr="00E72860" w:rsidP="00E72860">
      <w:pPr>
        <w:pStyle w:val="ListBullet"/>
      </w:pPr>
      <w:r w:rsidRPr="00E72860">
        <w:t>appropriate quality methodologies to measure quality of TCF production processes and quality improvement strategies</w:t>
      </w:r>
    </w:p>
    <w:p w:rsidR="00000000" w:rsidRPr="00E72860" w:rsidP="00E72860">
      <w:pPr>
        <w:pStyle w:val="ListBullet"/>
      </w:pPr>
      <w:r w:rsidRPr="00E72860">
        <w:t>sampling techniques for TCF products</w:t>
      </w:r>
    </w:p>
    <w:p w:rsidR="00000000" w:rsidRPr="00E72860" w:rsidP="00E72860">
      <w:pPr>
        <w:pStyle w:val="ListBullet"/>
      </w:pPr>
      <w:r w:rsidRPr="00E72860">
        <w:t>work health and safety (WHS) and environ</w:t>
      </w:r>
      <w:r w:rsidRPr="00E72860">
        <w:t>mental aspects of production and quality processes</w:t>
      </w:r>
    </w:p>
    <w:p w:rsidR="00000000" w:rsidRPr="00E72860" w:rsidP="00E72860">
      <w:pPr>
        <w:pStyle w:val="ListBullet"/>
      </w:pPr>
      <w:r w:rsidRPr="00E72860">
        <w:t>workplace practices and reporting processes</w:t>
      </w:r>
    </w:p>
    <w:p w:rsidR="00000000" w:rsidRPr="00E72860" w:rsidP="00E72860">
      <w:pPr>
        <w:pStyle w:val="ListBullet"/>
      </w:pPr>
      <w:r w:rsidRPr="00E72860">
        <w:t>relevant WHS legislation and codes of practice</w:t>
      </w:r>
    </w:p>
    <w:p w:rsidR="00000000" w:rsidRPr="00E72860" w:rsidP="00E72860">
      <w:pPr>
        <w:pStyle w:val="ListBullet"/>
      </w:pPr>
      <w:r w:rsidRPr="00E72860">
        <w:t>hazard identification and control measures associated with managing quality system and procedures.</w:t>
      </w:r>
    </w:p>
    <w:p w:rsidR="00000000" w:rsidRPr="00E72860" w:rsidP="00E72860">
      <w:pPr>
        <w:pStyle w:val="AllowPageBreak"/>
      </w:pPr>
    </w:p>
    <w:p w:rsidR="00000000" w:rsidRPr="00E72860" w:rsidP="00E72860">
      <w:pPr>
        <w:pStyle w:val="Heading1"/>
      </w:pPr>
      <w:bookmarkStart w:id="4" w:name="O_931664"/>
      <w:bookmarkEnd w:id="4"/>
      <w:r w:rsidRPr="00E72860">
        <w:t>Assessment Conditions</w:t>
      </w:r>
    </w:p>
    <w:p w:rsidR="00000000" w:rsidRPr="00E72860" w:rsidP="00E72860">
      <w:pPr>
        <w:pStyle w:val="ListBullet"/>
      </w:pPr>
      <w:r w:rsidRPr="00E72860">
        <w:t>Assessors must:</w:t>
      </w:r>
    </w:p>
    <w:p w:rsidR="00000000" w:rsidRPr="00E72860" w:rsidP="00E72860">
      <w:pPr>
        <w:pStyle w:val="ListBullet2"/>
      </w:pPr>
      <w:r w:rsidRPr="00E72860">
        <w:t>satisfy the assessor competency requirements that are in place at the time of the assessment, as set by the VET regulator</w:t>
      </w:r>
    </w:p>
    <w:p w:rsidR="00000000" w:rsidRPr="00E72860" w:rsidP="00E72860">
      <w:pPr>
        <w:pStyle w:val="ListBullet2"/>
      </w:pPr>
      <w:r w:rsidRPr="00E72860">
        <w:t>have vocational competency in coordinating the quality system and procedures, at least to the level being assessed, with relevant industry knowledge and experience.</w:t>
      </w:r>
    </w:p>
    <w:p w:rsidR="00000000" w:rsidRPr="00E72860" w:rsidP="00E72860">
      <w:pPr>
        <w:pStyle w:val="ListBullet"/>
      </w:pPr>
      <w:r w:rsidRPr="00E72860">
        <w:t>Assessment should occur in operational workplace situations. Where this is not possible, o</w:t>
      </w:r>
      <w:r w:rsidRPr="00E72860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E72860">
        <w:t>ing environment, task skills, task management skills, contingency management skills and job role environment skills.</w:t>
      </w:r>
    </w:p>
    <w:p w:rsidR="00000000" w:rsidRPr="00E72860" w:rsidP="00E72860">
      <w:pPr>
        <w:pStyle w:val="ListBullet"/>
      </w:pPr>
      <w:r w:rsidRPr="00E72860">
        <w:t>Assessment processes and techniques must be appropriate to the language, literacy and numeracy requirements of the work being performed and</w:t>
      </w:r>
      <w:r w:rsidRPr="00E72860">
        <w:t xml:space="preserve"> the needs of the candidate.</w:t>
      </w:r>
    </w:p>
    <w:p w:rsidR="00000000" w:rsidRPr="00E72860" w:rsidP="00E72860">
      <w:pPr>
        <w:pStyle w:val="ListBullet"/>
      </w:pPr>
      <w:r w:rsidRPr="00E7286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72860" w:rsidP="00E72860">
      <w:pPr>
        <w:pStyle w:val="ListBullet"/>
      </w:pPr>
      <w:r w:rsidRPr="00E72860">
        <w:t xml:space="preserve">The unit </w:t>
      </w:r>
      <w:r w:rsidRPr="00E72860">
        <w:t>is applicable to all TCF sectors and assessment must ensure it is delivered to suit the industry it is being applied to.</w:t>
      </w:r>
    </w:p>
    <w:p w:rsidR="00000000" w:rsidRPr="00E72860" w:rsidP="00E72860">
      <w:pPr>
        <w:pStyle w:val="AllowPageBreak"/>
      </w:pPr>
    </w:p>
    <w:p w:rsidR="00000000" w:rsidRPr="00E72860" w:rsidP="00E72860">
      <w:pPr>
        <w:pStyle w:val="Heading1"/>
      </w:pPr>
      <w:bookmarkStart w:id="5" w:name="O_931662"/>
      <w:bookmarkEnd w:id="5"/>
      <w:r w:rsidRPr="00E72860">
        <w:t>Links</w:t>
      </w:r>
    </w:p>
    <w:p w:rsidR="00000000" w:rsidRPr="00E72860" w:rsidP="002A70EF">
      <w:pPr>
        <w:pStyle w:val="BodyText"/>
      </w:pPr>
      <w:r w:rsidRPr="00E728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836C45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E72860" w:rsidP="00E72860"/>
    <w:sectPr w:rsidSect="00E728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0" w:rsidRPr="002A70EF" w:rsidP="002A7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F" w:rsidP="00E72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0EF" w:rsidP="00E72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70EF" w:rsidP="00E72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860" w:rsidRPr="002A70EF" w:rsidP="002A7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F" w:rsidRPr="002D2AF8" w:rsidP="00E72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MSTGN4011 Coordinate the quality system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A70EF" w:rsidP="00E72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E3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427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A1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860"/>
  </w:style>
  <w:style w:type="character" w:customStyle="1" w:styleId="Heading1Char">
    <w:name w:val="Heading 1 Char"/>
    <w:basedOn w:val="DefaultParagraphFont"/>
    <w:link w:val="Heading1"/>
    <w:rsid w:val="00E72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8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8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860"/>
    <w:rPr>
      <w:b/>
      <w:spacing w:val="0"/>
    </w:rPr>
  </w:style>
  <w:style w:type="paragraph" w:customStyle="1" w:styleId="SuperTitle">
    <w:name w:val="SuperTitle"/>
    <w:basedOn w:val="Title"/>
    <w:rsid w:val="00E72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860"/>
    <w:rPr>
      <w:i/>
    </w:rPr>
  </w:style>
  <w:style w:type="paragraph" w:styleId="Caption">
    <w:name w:val="caption"/>
    <w:basedOn w:val="BodyText"/>
    <w:next w:val="Normal"/>
    <w:qFormat/>
    <w:rsid w:val="00E72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860"/>
  </w:style>
  <w:style w:type="paragraph" w:styleId="TableofFigures">
    <w:name w:val="table of figures"/>
    <w:basedOn w:val="Normal"/>
    <w:next w:val="Normal"/>
    <w:semiHidden/>
    <w:rsid w:val="00E72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860"/>
    <w:rPr>
      <w:rFonts w:ascii="Wingdings" w:hAnsi="Wingdings"/>
    </w:rPr>
  </w:style>
  <w:style w:type="paragraph" w:customStyle="1" w:styleId="TableHeading">
    <w:name w:val="Table Heading"/>
    <w:basedOn w:val="HeadingBase"/>
    <w:rsid w:val="00E72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860"/>
    <w:rPr>
      <w:color w:val="0033CC"/>
      <w:u w:val="none"/>
    </w:rPr>
  </w:style>
  <w:style w:type="paragraph" w:customStyle="1" w:styleId="BodyTextRight">
    <w:name w:val="Body Text Right"/>
    <w:basedOn w:val="BodyText"/>
    <w:rsid w:val="00E72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860"/>
    <w:rPr>
      <w:sz w:val="32"/>
    </w:rPr>
  </w:style>
  <w:style w:type="paragraph" w:customStyle="1" w:styleId="HeadingProcedure">
    <w:name w:val="Heading Procedure"/>
    <w:basedOn w:val="HeadingBase"/>
    <w:next w:val="Normal"/>
    <w:rsid w:val="00E72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860"/>
    <w:pPr>
      <w:spacing w:before="60" w:after="60"/>
    </w:pPr>
  </w:style>
  <w:style w:type="paragraph" w:styleId="ListContinue">
    <w:name w:val="List Continue"/>
    <w:basedOn w:val="List"/>
    <w:rsid w:val="00E72860"/>
    <w:pPr>
      <w:ind w:firstLine="0"/>
    </w:pPr>
  </w:style>
  <w:style w:type="paragraph" w:customStyle="1" w:styleId="ListNote">
    <w:name w:val="List Note"/>
    <w:basedOn w:val="List"/>
    <w:rsid w:val="00E72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860"/>
    <w:rPr>
      <w:rFonts w:ascii="Courier New" w:hAnsi="Courier New"/>
    </w:rPr>
  </w:style>
  <w:style w:type="paragraph" w:customStyle="1" w:styleId="NoteBullet">
    <w:name w:val="Note Bullet"/>
    <w:basedOn w:val="Note"/>
    <w:rsid w:val="00E72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860"/>
    <w:rPr>
      <w:b/>
      <w:smallCaps/>
    </w:rPr>
  </w:style>
  <w:style w:type="paragraph" w:customStyle="1" w:styleId="TableListNumber">
    <w:name w:val="Table List Number"/>
    <w:basedOn w:val="ListNumber"/>
    <w:rsid w:val="00E72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860"/>
    <w:pPr>
      <w:numPr>
        <w:numId w:val="9"/>
      </w:numPr>
    </w:pPr>
  </w:style>
  <w:style w:type="paragraph" w:customStyle="1" w:styleId="ListAlpha2">
    <w:name w:val="List Alpha 2"/>
    <w:basedOn w:val="List2"/>
    <w:rsid w:val="00E72860"/>
    <w:pPr>
      <w:numPr>
        <w:numId w:val="8"/>
      </w:numPr>
    </w:pPr>
  </w:style>
  <w:style w:type="paragraph" w:styleId="List2">
    <w:name w:val="List 2"/>
    <w:basedOn w:val="BodyText"/>
    <w:rsid w:val="00E72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860"/>
    <w:pPr>
      <w:numPr>
        <w:numId w:val="4"/>
      </w:numPr>
    </w:pPr>
  </w:style>
  <w:style w:type="paragraph" w:styleId="ListContinue2">
    <w:name w:val="List Continue 2"/>
    <w:basedOn w:val="List2"/>
    <w:rsid w:val="00E72860"/>
    <w:pPr>
      <w:ind w:firstLine="0"/>
    </w:pPr>
  </w:style>
  <w:style w:type="paragraph" w:styleId="ListContinue3">
    <w:name w:val="List Continue 3"/>
    <w:basedOn w:val="List3"/>
    <w:rsid w:val="00E72860"/>
    <w:pPr>
      <w:ind w:left="1021" w:firstLine="0"/>
    </w:pPr>
  </w:style>
  <w:style w:type="paragraph" w:styleId="ListContinue4">
    <w:name w:val="List Continue 4"/>
    <w:basedOn w:val="List4"/>
    <w:rsid w:val="00E72860"/>
    <w:pPr>
      <w:ind w:firstLine="0"/>
    </w:pPr>
  </w:style>
  <w:style w:type="paragraph" w:styleId="ListContinue5">
    <w:name w:val="List Continue 5"/>
    <w:basedOn w:val="List5"/>
    <w:rsid w:val="00E72860"/>
    <w:pPr>
      <w:ind w:firstLine="0"/>
    </w:pPr>
  </w:style>
  <w:style w:type="paragraph" w:styleId="ListNumber3">
    <w:name w:val="List Number 3"/>
    <w:basedOn w:val="List3"/>
    <w:rsid w:val="00E72860"/>
    <w:pPr>
      <w:numPr>
        <w:numId w:val="5"/>
      </w:numPr>
    </w:pPr>
  </w:style>
  <w:style w:type="paragraph" w:styleId="ListNumber4">
    <w:name w:val="List Number 4"/>
    <w:basedOn w:val="List4"/>
    <w:rsid w:val="00E72860"/>
    <w:pPr>
      <w:numPr>
        <w:numId w:val="6"/>
      </w:numPr>
    </w:pPr>
  </w:style>
  <w:style w:type="paragraph" w:styleId="ListNumber5">
    <w:name w:val="List Number 5"/>
    <w:basedOn w:val="List5"/>
    <w:rsid w:val="00E72860"/>
    <w:pPr>
      <w:numPr>
        <w:numId w:val="7"/>
      </w:numPr>
    </w:pPr>
  </w:style>
  <w:style w:type="paragraph" w:styleId="BlockText">
    <w:name w:val="Block Text"/>
    <w:basedOn w:val="Normal"/>
    <w:rsid w:val="00E72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860"/>
    <w:rPr>
      <w:sz w:val="16"/>
      <w:vertAlign w:val="superscript"/>
    </w:rPr>
  </w:style>
  <w:style w:type="character" w:customStyle="1" w:styleId="Symbols">
    <w:name w:val="Symbols"/>
    <w:basedOn w:val="DefaultParagraphFont"/>
    <w:rsid w:val="00E72860"/>
    <w:rPr>
      <w:rFonts w:ascii="Symbol" w:hAnsi="Symbol"/>
    </w:rPr>
  </w:style>
  <w:style w:type="character" w:customStyle="1" w:styleId="MenuOptions">
    <w:name w:val="Menu Options"/>
    <w:basedOn w:val="DefaultParagraphFont"/>
    <w:rsid w:val="00E72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860"/>
    <w:rPr>
      <w:b/>
    </w:rPr>
  </w:style>
  <w:style w:type="character" w:customStyle="1" w:styleId="Underlined">
    <w:name w:val="Underlined"/>
    <w:basedOn w:val="DefaultParagraphFont"/>
    <w:rsid w:val="00E72860"/>
    <w:rPr>
      <w:u w:val="single"/>
    </w:rPr>
  </w:style>
  <w:style w:type="paragraph" w:customStyle="1" w:styleId="TableBodyTextRight">
    <w:name w:val="Table Body Text Right"/>
    <w:basedOn w:val="TableBodyText"/>
    <w:rsid w:val="00E72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860"/>
    <w:rPr>
      <w:sz w:val="18"/>
    </w:rPr>
  </w:style>
  <w:style w:type="paragraph" w:customStyle="1" w:styleId="BodySmallRight">
    <w:name w:val="Body Small Right"/>
    <w:basedOn w:val="BodyTextRight"/>
    <w:rsid w:val="00E72860"/>
    <w:rPr>
      <w:sz w:val="18"/>
      <w:szCs w:val="18"/>
    </w:rPr>
  </w:style>
  <w:style w:type="paragraph" w:customStyle="1" w:styleId="MarginEdition">
    <w:name w:val="Margin Edition"/>
    <w:basedOn w:val="MarginNote"/>
    <w:rsid w:val="00E72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860"/>
    <w:rPr>
      <w:sz w:val="2"/>
      <w:szCs w:val="2"/>
    </w:rPr>
  </w:style>
  <w:style w:type="character" w:customStyle="1" w:styleId="Small">
    <w:name w:val="Small"/>
    <w:basedOn w:val="DefaultParagraphFont"/>
    <w:rsid w:val="00E72860"/>
    <w:rPr>
      <w:sz w:val="16"/>
    </w:rPr>
  </w:style>
  <w:style w:type="paragraph" w:customStyle="1" w:styleId="WideTable">
    <w:name w:val="Wide Table"/>
    <w:basedOn w:val="Normal"/>
    <w:rsid w:val="00E72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860"/>
  </w:style>
  <w:style w:type="paragraph" w:styleId="Quote">
    <w:name w:val="Quote"/>
    <w:basedOn w:val="Heading1"/>
    <w:link w:val="QuoteChar"/>
    <w:qFormat/>
    <w:rsid w:val="00E72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860"/>
    <w:pPr>
      <w:pageBreakBefore/>
    </w:pPr>
  </w:style>
  <w:style w:type="paragraph" w:customStyle="1" w:styleId="Border">
    <w:name w:val="Border"/>
    <w:basedOn w:val="Normal"/>
    <w:qFormat/>
    <w:rsid w:val="00E72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860"/>
    <w:rPr>
      <w:u w:val="single"/>
    </w:rPr>
  </w:style>
  <w:style w:type="character" w:customStyle="1" w:styleId="BoldandItalics">
    <w:name w:val="Bold and Italics"/>
    <w:qFormat/>
    <w:rsid w:val="00E72860"/>
    <w:rPr>
      <w:b/>
      <w:i/>
      <w:u w:val="none"/>
    </w:rPr>
  </w:style>
  <w:style w:type="paragraph" w:styleId="BalloonText">
    <w:name w:val="Balloon Text"/>
    <w:basedOn w:val="Normal"/>
    <w:link w:val="BalloonTextChar"/>
    <w:rsid w:val="00E72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860"/>
    <w:pPr>
      <w:spacing w:before="0" w:after="0"/>
    </w:pPr>
  </w:style>
  <w:style w:type="paragraph" w:customStyle="1" w:styleId="BodyTextBold">
    <w:name w:val="Body Text Bold"/>
    <w:basedOn w:val="BodyText"/>
    <w:qFormat/>
    <w:rsid w:val="00E72860"/>
    <w:rPr>
      <w:b/>
    </w:rPr>
  </w:style>
  <w:style w:type="character" w:styleId="Hyperlink">
    <w:name w:val="Hyperlink"/>
    <w:basedOn w:val="DefaultParagraphFont"/>
    <w:uiPriority w:val="99"/>
    <w:unhideWhenUsed/>
    <w:rsid w:val="002A7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3592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MSTGN4011 Coordinate the quality system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2019-09-11T06:55:00Z</dcterms:created>
  <dcterms:modified xsi:type="dcterms:W3CDTF">2019-09-11T06:55:00Z</dcterms:modified>
</cp:coreProperties>
</file>