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EC8" w:rsidP="00003EC8">
      <w:pPr>
        <w:pStyle w:val="Title"/>
      </w:pPr>
      <w:r>
        <w:fldChar w:fldCharType="begin"/>
      </w:r>
      <w:r>
        <w:instrText xml:space="preserve"> TITLE   \* MERGEFORMAT </w:instrText>
      </w:r>
      <w:r>
        <w:fldChar w:fldCharType="separate"/>
      </w:r>
      <w:r>
        <w:t>Assessment Requirements for MSTGN4010 Implement and monitor WHS and environmental systems in the workplace</w:t>
      </w:r>
      <w:r>
        <w:fldChar w:fldCharType="end"/>
      </w:r>
    </w:p>
    <w:p w:rsidR="00003EC8" w:rsidP="00003EC8">
      <w:pPr>
        <w:pStyle w:val="Version"/>
        <w:sectPr w:rsidSect="003C5F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FA8" w:rsidP="003C5FA8">
      <w:pPr>
        <w:pStyle w:val="SuperHeading"/>
      </w:pPr>
      <w:r w:rsidRPr="003C5FA8">
        <w:t>Assessment Requirements for MSTGN4010 Implement and monitor WHS and environmental systems in the workplace</w:t>
      </w:r>
    </w:p>
    <w:p w:rsidR="00000000" w:rsidRPr="003C5FA8" w:rsidP="003C5FA8">
      <w:pPr>
        <w:pStyle w:val="Heading1"/>
      </w:pPr>
      <w:bookmarkStart w:id="1" w:name="O_931644"/>
      <w:bookmarkEnd w:id="1"/>
      <w:r w:rsidRPr="003C5FA8">
        <w:t>Modification History</w:t>
      </w:r>
    </w:p>
    <w:p w:rsidR="00000000" w:rsidRPr="003C5FA8" w:rsidP="00003EC8">
      <w:pPr>
        <w:pStyle w:val="BodyText"/>
      </w:pPr>
      <w:r w:rsidRPr="003C5FA8">
        <w:t>Release 1. Supersedes and is equivalent to LMTGN4010A Implement and monitor OHS in the workplace</w:t>
      </w:r>
    </w:p>
    <w:p w:rsidR="00000000" w:rsidRPr="003C5FA8" w:rsidP="003C5FA8">
      <w:pPr>
        <w:pStyle w:val="Heading1"/>
      </w:pPr>
      <w:bookmarkStart w:id="2" w:name="O_931647"/>
      <w:bookmarkEnd w:id="2"/>
      <w:r w:rsidRPr="003C5FA8">
        <w:t>Performance Evidence</w:t>
      </w:r>
    </w:p>
    <w:p w:rsidR="00000000" w:rsidRPr="003C5FA8" w:rsidP="00003EC8">
      <w:pPr>
        <w:pStyle w:val="BodyText"/>
      </w:pPr>
      <w:r w:rsidRPr="003C5FA8">
        <w:t>Evidence required to demonstrate competence in this unit must be relevant to and satisfy the requirements of the elements and performance criteria, and include:</w:t>
      </w:r>
    </w:p>
    <w:p w:rsidR="00000000" w:rsidRPr="003C5FA8" w:rsidP="003C5FA8">
      <w:pPr>
        <w:pStyle w:val="ListBullet"/>
      </w:pPr>
      <w:r w:rsidRPr="003C5FA8">
        <w:t>reading and following work instructions, standard operating proce</w:t>
      </w:r>
      <w:r w:rsidRPr="003C5FA8">
        <w:t xml:space="preserve">dures and safe work practices </w:t>
      </w:r>
    </w:p>
    <w:p w:rsidR="00000000" w:rsidRPr="003C5FA8" w:rsidP="003C5FA8">
      <w:pPr>
        <w:pStyle w:val="ListBullet"/>
      </w:pPr>
      <w:r w:rsidRPr="003C5FA8">
        <w:t>applying relevant standards</w:t>
      </w:r>
    </w:p>
    <w:p w:rsidR="00000000" w:rsidRPr="003C5FA8" w:rsidP="003C5FA8">
      <w:pPr>
        <w:pStyle w:val="ListBullet"/>
      </w:pPr>
      <w:r w:rsidRPr="003C5FA8">
        <w:t>analysing the work environment to identify hazards, assess risks and judge when intervention to control risks is necessary</w:t>
      </w:r>
    </w:p>
    <w:p w:rsidR="00000000" w:rsidRPr="003C5FA8" w:rsidP="003C5FA8">
      <w:pPr>
        <w:pStyle w:val="ListBullet"/>
      </w:pPr>
      <w:r w:rsidRPr="003C5FA8">
        <w:t>locating, interpreting and applying relevant information, including work h</w:t>
      </w:r>
      <w:r w:rsidRPr="003C5FA8">
        <w:t xml:space="preserve">ealth and safety (WHS) and environmental legislation and codes of practice </w:t>
      </w:r>
    </w:p>
    <w:p w:rsidR="00000000" w:rsidRPr="003C5FA8" w:rsidP="003C5FA8">
      <w:pPr>
        <w:pStyle w:val="ListBullet"/>
      </w:pPr>
      <w:r w:rsidRPr="003C5FA8">
        <w:t>applying organisational management systems and procedures to implement and monitor WHS and environmental policies and workplace procedures</w:t>
      </w:r>
    </w:p>
    <w:p w:rsidR="00000000" w:rsidRPr="003C5FA8" w:rsidP="003C5FA8">
      <w:pPr>
        <w:pStyle w:val="ListBullet"/>
      </w:pPr>
      <w:r w:rsidRPr="003C5FA8">
        <w:t>applying risk management procedures, incl</w:t>
      </w:r>
      <w:r w:rsidRPr="003C5FA8">
        <w:t>uding hazard identification, risk assessment and risk control</w:t>
      </w:r>
    </w:p>
    <w:p w:rsidR="00000000" w:rsidRPr="003C5FA8" w:rsidP="003C5FA8">
      <w:pPr>
        <w:pStyle w:val="ListBullet"/>
      </w:pPr>
      <w:r w:rsidRPr="003C5FA8">
        <w:t>implementing procedures to deal with hazardous events and taking action to prevent recurrence</w:t>
      </w:r>
    </w:p>
    <w:p w:rsidR="00000000" w:rsidRPr="003C5FA8" w:rsidP="003C5FA8">
      <w:pPr>
        <w:pStyle w:val="ListBullet"/>
      </w:pPr>
      <w:r w:rsidRPr="003C5FA8">
        <w:t>identifying training needs, encouraging participation and arranging for training, where required, to</w:t>
      </w:r>
      <w:r w:rsidRPr="003C5FA8">
        <w:t xml:space="preserve"> deal with workplace WHS and environmental issues</w:t>
      </w:r>
    </w:p>
    <w:p w:rsidR="00000000" w:rsidRPr="003C5FA8" w:rsidP="003C5FA8">
      <w:pPr>
        <w:pStyle w:val="ListBullet"/>
      </w:pPr>
      <w:r w:rsidRPr="003C5FA8">
        <w:t xml:space="preserve">providing at least three (3) examples of oral or written communication that encourages consultation, conveys information and provides feedback in written and /or oral form on WHS and environmental systems, </w:t>
      </w:r>
      <w:r w:rsidRPr="003C5FA8">
        <w:t>in an identified workplace</w:t>
      </w:r>
    </w:p>
    <w:p w:rsidR="00000000" w:rsidRPr="003C5FA8" w:rsidP="003C5FA8">
      <w:pPr>
        <w:pStyle w:val="ListBullet"/>
      </w:pPr>
      <w:r w:rsidRPr="003C5FA8">
        <w:t>analysing relevant workplace data and documenting practices in an identified workplace or production operation to identify hazards, assess and mitigate risks, evaluate the effectiveness of risk control measures and implement envi</w:t>
      </w:r>
      <w:r w:rsidRPr="003C5FA8">
        <w:t>ronmental management strategies.</w:t>
      </w:r>
    </w:p>
    <w:p w:rsidR="00000000" w:rsidRPr="003C5FA8" w:rsidP="003C5FA8">
      <w:pPr>
        <w:pStyle w:val="AllowPageBreak"/>
      </w:pPr>
    </w:p>
    <w:p w:rsidR="00000000" w:rsidRPr="003C5FA8" w:rsidP="003C5FA8">
      <w:pPr>
        <w:pStyle w:val="Heading1"/>
      </w:pPr>
      <w:bookmarkStart w:id="3" w:name="O_931646"/>
      <w:bookmarkEnd w:id="3"/>
      <w:r w:rsidRPr="003C5FA8">
        <w:t>Knowledge Evidence</w:t>
      </w:r>
    </w:p>
    <w:p w:rsidR="00000000" w:rsidRPr="003C5FA8" w:rsidP="00003EC8">
      <w:pPr>
        <w:pStyle w:val="BodyText"/>
      </w:pPr>
      <w:r w:rsidRPr="003C5FA8">
        <w:t>Evidence must be provided that demonstrates knowledge of:</w:t>
      </w:r>
    </w:p>
    <w:p w:rsidR="00000000" w:rsidRPr="003C5FA8" w:rsidP="003C5FA8">
      <w:pPr>
        <w:pStyle w:val="ListBullet"/>
      </w:pPr>
      <w:r w:rsidRPr="003C5FA8">
        <w:t>safe work practices and procedures and use of personal protective equipment (PPE)</w:t>
      </w:r>
    </w:p>
    <w:p w:rsidR="00000000" w:rsidRPr="003C5FA8" w:rsidP="003C5FA8">
      <w:pPr>
        <w:pStyle w:val="ListBullet"/>
      </w:pPr>
      <w:r w:rsidRPr="003C5FA8">
        <w:t>relevant Australian Standards</w:t>
      </w:r>
    </w:p>
    <w:p w:rsidR="00000000" w:rsidRPr="003C5FA8" w:rsidP="003C5FA8">
      <w:pPr>
        <w:pStyle w:val="ListBullet"/>
      </w:pPr>
      <w:r w:rsidRPr="003C5FA8">
        <w:t>the provisions o</w:t>
      </w:r>
      <w:r w:rsidRPr="003C5FA8">
        <w:t>f WHS and environmental legislation, regulations and codes of practice</w:t>
      </w:r>
    </w:p>
    <w:p w:rsidR="00000000" w:rsidRPr="003C5FA8" w:rsidP="003C5FA8">
      <w:pPr>
        <w:pStyle w:val="ListBullet"/>
      </w:pPr>
      <w:r w:rsidRPr="003C5FA8">
        <w:t>principles and practices of effective WHS and environmental management relevant to work context and role, such as:</w:t>
      </w:r>
    </w:p>
    <w:p w:rsidR="00000000" w:rsidRPr="003C5FA8" w:rsidP="003C5FA8">
      <w:pPr>
        <w:pStyle w:val="ListBullet2"/>
      </w:pPr>
      <w:r w:rsidRPr="003C5FA8">
        <w:t>environmental protection</w:t>
      </w:r>
    </w:p>
    <w:p w:rsidR="00000000" w:rsidRPr="003C5FA8" w:rsidP="003C5FA8">
      <w:pPr>
        <w:pStyle w:val="ListBullet2"/>
      </w:pPr>
      <w:r w:rsidRPr="003C5FA8">
        <w:t>waste reduction</w:t>
      </w:r>
    </w:p>
    <w:p w:rsidR="00000000" w:rsidRPr="003C5FA8" w:rsidP="003C5FA8">
      <w:pPr>
        <w:pStyle w:val="ListBullet2"/>
      </w:pPr>
      <w:r w:rsidRPr="003C5FA8">
        <w:t>waste disposal</w:t>
      </w:r>
    </w:p>
    <w:p w:rsidR="00000000" w:rsidRPr="003C5FA8" w:rsidP="003C5FA8">
      <w:pPr>
        <w:pStyle w:val="ListBullet2"/>
      </w:pPr>
      <w:r w:rsidRPr="003C5FA8">
        <w:t>pollution control</w:t>
      </w:r>
    </w:p>
    <w:p w:rsidR="00000000" w:rsidRPr="003C5FA8" w:rsidP="003C5FA8">
      <w:pPr>
        <w:pStyle w:val="ListBullet2"/>
      </w:pPr>
      <w:r w:rsidRPr="003C5FA8">
        <w:t>recycling</w:t>
      </w:r>
    </w:p>
    <w:p w:rsidR="00000000" w:rsidRPr="003C5FA8" w:rsidP="003C5FA8">
      <w:pPr>
        <w:pStyle w:val="ListBullet"/>
      </w:pPr>
      <w:r w:rsidRPr="003C5FA8">
        <w:t>workplace WHS and environmental management systems, policies and procedures</w:t>
      </w:r>
    </w:p>
    <w:p w:rsidR="00000000" w:rsidRPr="003C5FA8" w:rsidP="003C5FA8">
      <w:pPr>
        <w:pStyle w:val="ListBullet"/>
      </w:pPr>
      <w:r w:rsidRPr="003C5FA8">
        <w:t>the characteristics and composition of the workforce that may impact on WHS management</w:t>
      </w:r>
    </w:p>
    <w:p w:rsidR="00000000" w:rsidRPr="003C5FA8" w:rsidP="003C5FA8">
      <w:pPr>
        <w:pStyle w:val="ListBullet"/>
      </w:pPr>
      <w:r w:rsidRPr="003C5FA8">
        <w:t>WHS practices, including hazard identification and control measu</w:t>
      </w:r>
      <w:r w:rsidRPr="003C5FA8">
        <w:t>res</w:t>
      </w:r>
    </w:p>
    <w:p w:rsidR="00000000" w:rsidRPr="003C5FA8" w:rsidP="003C5FA8">
      <w:pPr>
        <w:pStyle w:val="ListBullet"/>
      </w:pPr>
      <w:r w:rsidRPr="003C5FA8">
        <w:t>measures to maintain healthy environment and reduce waste relevant to context (reduce, re-use and recycle)</w:t>
      </w:r>
    </w:p>
    <w:p w:rsidR="00000000" w:rsidRPr="003C5FA8" w:rsidP="003C5FA8">
      <w:pPr>
        <w:pStyle w:val="ListBullet"/>
      </w:pPr>
      <w:r w:rsidRPr="003C5FA8">
        <w:t>risks and risk control relevant to the workplace</w:t>
      </w:r>
    </w:p>
    <w:p w:rsidR="00000000" w:rsidRPr="003C5FA8" w:rsidP="003C5FA8">
      <w:pPr>
        <w:pStyle w:val="ListBullet"/>
      </w:pPr>
      <w:r w:rsidRPr="003C5FA8">
        <w:t>risk control measures, including:</w:t>
      </w:r>
    </w:p>
    <w:p w:rsidR="00000000" w:rsidRPr="003C5FA8" w:rsidP="003C5FA8">
      <w:pPr>
        <w:pStyle w:val="ListBullet2"/>
      </w:pPr>
      <w:r w:rsidRPr="003C5FA8">
        <w:t>elimination of the risk</w:t>
      </w:r>
    </w:p>
    <w:p w:rsidR="00000000" w:rsidRPr="003C5FA8" w:rsidP="003C5FA8">
      <w:pPr>
        <w:pStyle w:val="ListBullet2"/>
      </w:pPr>
      <w:r w:rsidRPr="003C5FA8">
        <w:t>engineering controls</w:t>
      </w:r>
    </w:p>
    <w:p w:rsidR="00000000" w:rsidRPr="003C5FA8" w:rsidP="003C5FA8">
      <w:pPr>
        <w:pStyle w:val="ListBullet2"/>
      </w:pPr>
      <w:r w:rsidRPr="003C5FA8">
        <w:t>administrative c</w:t>
      </w:r>
      <w:r w:rsidRPr="003C5FA8">
        <w:t>ontrols</w:t>
      </w:r>
    </w:p>
    <w:p w:rsidR="00000000" w:rsidRPr="003C5FA8" w:rsidP="003C5FA8">
      <w:pPr>
        <w:pStyle w:val="ListBullet2"/>
      </w:pPr>
      <w:r w:rsidRPr="003C5FA8">
        <w:t>personal protective equipment</w:t>
      </w:r>
    </w:p>
    <w:p w:rsidR="00000000" w:rsidRPr="003C5FA8" w:rsidP="003C5FA8">
      <w:pPr>
        <w:pStyle w:val="ListBullet"/>
      </w:pPr>
      <w:r w:rsidRPr="003C5FA8">
        <w:t>sources of information suitable for communicating WHS and environmental information</w:t>
      </w:r>
    </w:p>
    <w:p w:rsidR="00000000" w:rsidRPr="003C5FA8" w:rsidP="003C5FA8">
      <w:pPr>
        <w:pStyle w:val="ListBullet"/>
      </w:pPr>
      <w:r w:rsidRPr="003C5FA8">
        <w:t>resources for assessing and providing training in WHS and environmental practices</w:t>
      </w:r>
    </w:p>
    <w:p w:rsidR="00000000" w:rsidRPr="003C5FA8" w:rsidP="003C5FA8">
      <w:pPr>
        <w:pStyle w:val="ListBullet"/>
      </w:pPr>
      <w:r w:rsidRPr="003C5FA8">
        <w:t>forms of Information, such as:</w:t>
      </w:r>
    </w:p>
    <w:p w:rsidR="00000000" w:rsidRPr="003C5FA8" w:rsidP="003C5FA8">
      <w:pPr>
        <w:pStyle w:val="ListBullet2"/>
      </w:pPr>
      <w:r w:rsidRPr="003C5FA8">
        <w:t>printed information</w:t>
      </w:r>
    </w:p>
    <w:p w:rsidR="00000000" w:rsidRPr="003C5FA8" w:rsidP="003C5FA8">
      <w:pPr>
        <w:pStyle w:val="ListBullet2"/>
      </w:pPr>
      <w:r w:rsidRPr="003C5FA8">
        <w:t>oral presentation</w:t>
      </w:r>
    </w:p>
    <w:p w:rsidR="00000000" w:rsidRPr="003C5FA8" w:rsidP="003C5FA8">
      <w:pPr>
        <w:pStyle w:val="ListBullet2"/>
      </w:pPr>
      <w:r w:rsidRPr="003C5FA8">
        <w:t>instructions</w:t>
      </w:r>
    </w:p>
    <w:p w:rsidR="00000000" w:rsidRPr="003C5FA8" w:rsidP="003C5FA8">
      <w:pPr>
        <w:pStyle w:val="ListBullet2"/>
      </w:pPr>
      <w:r w:rsidRPr="003C5FA8">
        <w:t>diagrams</w:t>
      </w:r>
    </w:p>
    <w:p w:rsidR="00000000" w:rsidRPr="003C5FA8" w:rsidP="003C5FA8">
      <w:pPr>
        <w:pStyle w:val="ListBullet2"/>
      </w:pPr>
      <w:r w:rsidRPr="003C5FA8">
        <w:t>brochures</w:t>
      </w:r>
    </w:p>
    <w:p w:rsidR="00000000" w:rsidRPr="003C5FA8" w:rsidP="003C5FA8">
      <w:pPr>
        <w:pStyle w:val="ListBullet2"/>
      </w:pPr>
      <w:r w:rsidRPr="003C5FA8">
        <w:t>signs</w:t>
      </w:r>
    </w:p>
    <w:p w:rsidR="00000000" w:rsidRPr="003C5FA8" w:rsidP="003C5FA8">
      <w:pPr>
        <w:pStyle w:val="ListBullet2"/>
      </w:pPr>
      <w:r w:rsidRPr="003C5FA8">
        <w:t>illustrations</w:t>
      </w:r>
    </w:p>
    <w:p w:rsidR="00000000" w:rsidRPr="003C5FA8" w:rsidP="003C5FA8">
      <w:pPr>
        <w:pStyle w:val="ListBullet2"/>
      </w:pPr>
      <w:r w:rsidRPr="003C5FA8">
        <w:t>flow charts</w:t>
      </w:r>
    </w:p>
    <w:p w:rsidR="00000000" w:rsidRPr="003C5FA8" w:rsidP="003C5FA8">
      <w:pPr>
        <w:pStyle w:val="ListBullet2"/>
      </w:pPr>
      <w:r w:rsidRPr="003C5FA8">
        <w:t>film or video presentations</w:t>
      </w:r>
    </w:p>
    <w:p w:rsidR="00000000" w:rsidRPr="003C5FA8" w:rsidP="003C5FA8">
      <w:pPr>
        <w:pStyle w:val="ListBullet2"/>
      </w:pPr>
      <w:r w:rsidRPr="003C5FA8">
        <w:t>web links</w:t>
      </w:r>
    </w:p>
    <w:p w:rsidR="00000000" w:rsidRPr="003C5FA8" w:rsidP="003C5FA8">
      <w:pPr>
        <w:pStyle w:val="ListBullet"/>
      </w:pPr>
      <w:r w:rsidRPr="003C5FA8">
        <w:t>workplace procedures</w:t>
      </w:r>
    </w:p>
    <w:p w:rsidR="00000000" w:rsidRPr="003C5FA8" w:rsidP="003C5FA8">
      <w:pPr>
        <w:pStyle w:val="ListBullet"/>
      </w:pPr>
      <w:r w:rsidRPr="003C5FA8">
        <w:t>recording and reporting practices.</w:t>
      </w:r>
    </w:p>
    <w:p w:rsidR="00000000" w:rsidRPr="003C5FA8" w:rsidP="003C5FA8">
      <w:pPr>
        <w:pStyle w:val="AllowPageBreak"/>
      </w:pPr>
    </w:p>
    <w:p w:rsidR="00000000" w:rsidRPr="003C5FA8" w:rsidP="003C5FA8">
      <w:pPr>
        <w:pStyle w:val="Heading1"/>
      </w:pPr>
      <w:bookmarkStart w:id="4" w:name="O_931645"/>
      <w:bookmarkEnd w:id="4"/>
      <w:r w:rsidRPr="003C5FA8">
        <w:t>Assessment Conditions</w:t>
      </w:r>
    </w:p>
    <w:p w:rsidR="00000000" w:rsidRPr="003C5FA8" w:rsidP="003C5FA8">
      <w:pPr>
        <w:pStyle w:val="ListBullet"/>
      </w:pPr>
      <w:r w:rsidRPr="003C5FA8">
        <w:t>Assessors must:</w:t>
      </w:r>
    </w:p>
    <w:p w:rsidR="00000000" w:rsidRPr="003C5FA8" w:rsidP="003C5FA8">
      <w:pPr>
        <w:pStyle w:val="ListBullet2"/>
      </w:pPr>
      <w:r w:rsidRPr="003C5FA8">
        <w:t>satisfy the assessor competency requirements that are in place at the time of the assessment, as set by the VET regulator</w:t>
      </w:r>
    </w:p>
    <w:p w:rsidR="00000000" w:rsidRPr="003C5FA8" w:rsidP="003C5FA8">
      <w:pPr>
        <w:pStyle w:val="ListBullet2"/>
      </w:pPr>
      <w:r w:rsidRPr="003C5FA8">
        <w:t>have vocational competency in implementing and monitoring WHS and environmental systems, at least to the level being assessed, with re</w:t>
      </w:r>
      <w:r w:rsidRPr="003C5FA8">
        <w:t>levant industry knowledge and experience.</w:t>
      </w:r>
    </w:p>
    <w:p w:rsidR="00000000" w:rsidRPr="003C5FA8" w:rsidP="003C5FA8">
      <w:pPr>
        <w:pStyle w:val="ListBullet"/>
      </w:pPr>
      <w:r w:rsidRPr="003C5FA8">
        <w:t>Assessment should occur in operational workplace situations. Where this is not possible, or where personal safety or environmental damage are limiting factors, assessment must occur in a sufficiently rigorous simu</w:t>
      </w:r>
      <w:r w:rsidRPr="003C5FA8">
        <w:t>lated environment reflecting realistic operational workplace conditions. This must cover all aspects of workplace performance, including environment, task skills, task management skills, contingency management skills and job role environment skills.</w:t>
      </w:r>
    </w:p>
    <w:p w:rsidR="00000000" w:rsidRPr="003C5FA8" w:rsidP="003C5FA8">
      <w:pPr>
        <w:pStyle w:val="ListBullet"/>
      </w:pPr>
      <w:r w:rsidRPr="003C5FA8">
        <w:t>Assess</w:t>
      </w:r>
      <w:r w:rsidRPr="003C5FA8">
        <w:t>ment processes and techniques must be appropriate to the language, literacy and numeracy requirements of the work being performed and the needs of the candidate.</w:t>
      </w:r>
    </w:p>
    <w:p w:rsidR="00000000" w:rsidRPr="003C5FA8" w:rsidP="003C5FA8">
      <w:pPr>
        <w:pStyle w:val="ListBullet"/>
      </w:pPr>
      <w:r w:rsidRPr="003C5FA8">
        <w:t>Conditions for assessment must include access to all tools, equipment, materials and documenta</w:t>
      </w:r>
      <w:r w:rsidRPr="003C5FA8">
        <w:t>tion required, including relevant workplace procedures, product and manufacturing specifications associated with this unit.</w:t>
      </w:r>
    </w:p>
    <w:p w:rsidR="00000000" w:rsidRPr="003C5FA8" w:rsidP="003C5FA8">
      <w:pPr>
        <w:pStyle w:val="ListBullet"/>
      </w:pPr>
      <w:r w:rsidRPr="003C5FA8">
        <w:t>The unit is applicable to all TCF sectors and assessment must ensure it is delivered to suit the industry it is being applied to.</w:t>
      </w:r>
    </w:p>
    <w:p w:rsidR="00000000" w:rsidRPr="003C5FA8" w:rsidP="003C5FA8">
      <w:pPr>
        <w:pStyle w:val="AllowPageBreak"/>
      </w:pPr>
    </w:p>
    <w:p w:rsidR="00000000" w:rsidRPr="003C5FA8" w:rsidP="003C5FA8">
      <w:pPr>
        <w:pStyle w:val="Heading1"/>
      </w:pPr>
      <w:bookmarkStart w:id="5" w:name="O_931643"/>
      <w:bookmarkEnd w:id="5"/>
      <w:r w:rsidRPr="003C5FA8">
        <w:t>Links</w:t>
      </w:r>
    </w:p>
    <w:p w:rsidR="00000000" w:rsidRPr="003C5FA8" w:rsidP="00003EC8">
      <w:pPr>
        <w:pStyle w:val="BodyText"/>
      </w:pPr>
      <w:r w:rsidRPr="003C5FA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E4B37">
        <w:rPr>
          <w:rStyle w:val="Hyperlink"/>
        </w:rPr>
        <w:t>https://vetnet.gov.au/Pages/TrainingDocs.aspx?q=a203ec5c-de7d-406b-b3e1-8f1a9b76e92e</w:t>
      </w:r>
      <w:r>
        <w:fldChar w:fldCharType="end"/>
      </w:r>
    </w:p>
    <w:p w:rsidR="00000000" w:rsidRPr="003C5FA8" w:rsidP="003C5FA8"/>
    <w:sectPr w:rsidSect="003C5F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FA8" w:rsidRPr="00003EC8" w:rsidP="00003E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C8" w:rsidP="003C5F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3EC8" w:rsidP="003C5F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3EC8" w:rsidP="003C5F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5FA8" w:rsidRPr="00003EC8" w:rsidP="00003E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C8" w:rsidRPr="002D2AF8" w:rsidP="003C5FA8">
    <w:pPr>
      <w:pStyle w:val="Header"/>
      <w:framePr w:wrap="around"/>
    </w:pPr>
    <w:r>
      <w:fldChar w:fldCharType="begin"/>
    </w:r>
    <w:r>
      <w:instrText xml:space="preserve"> TITLE   \* MERGEFORMAT </w:instrText>
    </w:r>
    <w:r>
      <w:fldChar w:fldCharType="separate"/>
    </w:r>
    <w:r>
      <w:t>Assessment Requirements for MSTGN4010 Implement and monitor WHS and environmental systems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003EC8" w:rsidP="003C5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E64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58E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1EAA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F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5FA8"/>
    <w:pPr>
      <w:spacing w:before="360" w:after="60"/>
      <w:outlineLvl w:val="0"/>
    </w:pPr>
    <w:rPr>
      <w:sz w:val="32"/>
    </w:rPr>
  </w:style>
  <w:style w:type="paragraph" w:styleId="Heading2">
    <w:name w:val="heading 2"/>
    <w:basedOn w:val="HeadingBase"/>
    <w:next w:val="BodyText"/>
    <w:link w:val="Heading2Char"/>
    <w:qFormat/>
    <w:rsid w:val="003C5FA8"/>
    <w:pPr>
      <w:keepLines/>
      <w:spacing w:before="240" w:after="120"/>
      <w:outlineLvl w:val="1"/>
    </w:pPr>
    <w:rPr>
      <w:sz w:val="28"/>
      <w:szCs w:val="40"/>
    </w:rPr>
  </w:style>
  <w:style w:type="paragraph" w:styleId="Heading3">
    <w:name w:val="heading 3"/>
    <w:basedOn w:val="HeadingBase"/>
    <w:next w:val="BodyText"/>
    <w:link w:val="Heading3Char"/>
    <w:qFormat/>
    <w:rsid w:val="003C5FA8"/>
    <w:pPr>
      <w:spacing w:before="180" w:after="120"/>
      <w:outlineLvl w:val="2"/>
    </w:pPr>
    <w:rPr>
      <w:spacing w:val="-10"/>
      <w:kern w:val="32"/>
    </w:rPr>
  </w:style>
  <w:style w:type="paragraph" w:styleId="Heading4">
    <w:name w:val="heading 4"/>
    <w:basedOn w:val="HeadingBase"/>
    <w:next w:val="BodyText"/>
    <w:link w:val="Heading4Char"/>
    <w:qFormat/>
    <w:rsid w:val="003C5FA8"/>
    <w:pPr>
      <w:spacing w:before="160" w:after="120"/>
      <w:outlineLvl w:val="3"/>
    </w:pPr>
    <w:rPr>
      <w:sz w:val="22"/>
    </w:rPr>
  </w:style>
  <w:style w:type="paragraph" w:styleId="Heading5">
    <w:name w:val="heading 5"/>
    <w:basedOn w:val="HeadingBase"/>
    <w:next w:val="Normal"/>
    <w:link w:val="Heading5Char"/>
    <w:qFormat/>
    <w:rsid w:val="003C5FA8"/>
    <w:pPr>
      <w:spacing w:before="80"/>
      <w:outlineLvl w:val="4"/>
    </w:pPr>
    <w:rPr>
      <w:color w:val="918585"/>
      <w:sz w:val="20"/>
    </w:rPr>
  </w:style>
  <w:style w:type="paragraph" w:styleId="Heading6">
    <w:name w:val="heading 6"/>
    <w:basedOn w:val="HeadingBase"/>
    <w:next w:val="Normal"/>
    <w:link w:val="Heading6Char"/>
    <w:qFormat/>
    <w:rsid w:val="003C5FA8"/>
    <w:pPr>
      <w:spacing w:before="60"/>
      <w:outlineLvl w:val="5"/>
    </w:pPr>
    <w:rPr>
      <w:color w:val="918585"/>
      <w:sz w:val="20"/>
    </w:rPr>
  </w:style>
  <w:style w:type="paragraph" w:styleId="Heading7">
    <w:name w:val="heading 7"/>
    <w:basedOn w:val="Normal"/>
    <w:next w:val="Normal"/>
    <w:link w:val="Heading7Char"/>
    <w:qFormat/>
    <w:rsid w:val="003C5FA8"/>
    <w:pPr>
      <w:ind w:left="720"/>
      <w:outlineLvl w:val="6"/>
    </w:pPr>
    <w:rPr>
      <w:i/>
    </w:rPr>
  </w:style>
  <w:style w:type="paragraph" w:styleId="Heading8">
    <w:name w:val="heading 8"/>
    <w:basedOn w:val="Normal"/>
    <w:next w:val="Normal"/>
    <w:link w:val="Heading8Char"/>
    <w:qFormat/>
    <w:rsid w:val="003C5FA8"/>
    <w:pPr>
      <w:ind w:left="720"/>
      <w:outlineLvl w:val="7"/>
    </w:pPr>
    <w:rPr>
      <w:i/>
    </w:rPr>
  </w:style>
  <w:style w:type="paragraph" w:styleId="Heading9">
    <w:name w:val="heading 9"/>
    <w:basedOn w:val="Normal"/>
    <w:next w:val="Normal"/>
    <w:link w:val="Heading9Char"/>
    <w:qFormat/>
    <w:rsid w:val="003C5FA8"/>
    <w:pPr>
      <w:ind w:left="720"/>
      <w:outlineLvl w:val="8"/>
    </w:pPr>
    <w:rPr>
      <w:i/>
    </w:rPr>
  </w:style>
  <w:style w:type="character" w:default="1" w:styleId="DefaultParagraphFont">
    <w:name w:val="Default Paragraph Font"/>
    <w:uiPriority w:val="1"/>
    <w:unhideWhenUsed/>
    <w:rsid w:val="003C5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FA8"/>
  </w:style>
  <w:style w:type="character" w:customStyle="1" w:styleId="Heading1Char">
    <w:name w:val="Heading 1 Char"/>
    <w:basedOn w:val="DefaultParagraphFont"/>
    <w:link w:val="Heading1"/>
    <w:rsid w:val="003C5FA8"/>
    <w:rPr>
      <w:rFonts w:ascii="Times New Roman" w:eastAsia="Times New Roman" w:hAnsi="Times New Roman" w:cs="Times New Roman"/>
      <w:b/>
      <w:sz w:val="32"/>
      <w:szCs w:val="20"/>
      <w:lang w:eastAsia="en-US"/>
    </w:rPr>
  </w:style>
  <w:style w:type="paragraph" w:styleId="BodyText">
    <w:name w:val="Body Text"/>
    <w:basedOn w:val="Normal"/>
    <w:link w:val="BodyTextChar"/>
    <w:rsid w:val="003C5F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5FA8"/>
    <w:rPr>
      <w:rFonts w:ascii="Times New Roman" w:eastAsia="Times New Roman" w:hAnsi="Times New Roman" w:cs="Times New Roman"/>
      <w:sz w:val="24"/>
      <w:lang w:eastAsia="en-US"/>
    </w:rPr>
  </w:style>
  <w:style w:type="paragraph" w:styleId="ListBullet">
    <w:name w:val="List Bullet"/>
    <w:basedOn w:val="List"/>
    <w:rsid w:val="003C5FA8"/>
    <w:pPr>
      <w:numPr>
        <w:numId w:val="12"/>
      </w:numPr>
      <w:tabs>
        <w:tab w:val="clear" w:pos="340"/>
      </w:tabs>
      <w:spacing w:before="40" w:after="40"/>
    </w:pPr>
  </w:style>
  <w:style w:type="paragraph" w:styleId="ListBullet2">
    <w:name w:val="List Bullet 2"/>
    <w:basedOn w:val="List2"/>
    <w:rsid w:val="003C5FA8"/>
    <w:pPr>
      <w:numPr>
        <w:numId w:val="13"/>
      </w:numPr>
      <w:tabs>
        <w:tab w:val="clear" w:pos="680"/>
      </w:tabs>
    </w:pPr>
  </w:style>
  <w:style w:type="paragraph" w:customStyle="1" w:styleId="SuperHeading">
    <w:name w:val="SuperHeading"/>
    <w:basedOn w:val="Normal"/>
    <w:rsid w:val="003C5FA8"/>
    <w:pPr>
      <w:spacing w:before="240" w:after="120"/>
      <w:outlineLvl w:val="0"/>
    </w:pPr>
    <w:rPr>
      <w:rFonts w:ascii="Times New Roman" w:hAnsi="Times New Roman"/>
      <w:b/>
      <w:sz w:val="32"/>
    </w:rPr>
  </w:style>
  <w:style w:type="paragraph" w:customStyle="1" w:styleId="AllowPageBreak">
    <w:name w:val="AllowPageBreak"/>
    <w:rsid w:val="003C5F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5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F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5F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5FA8"/>
    <w:rPr>
      <w:rFonts w:ascii="Courier New" w:eastAsia="Times New Roman" w:hAnsi="Courier New" w:cs="Times New Roman"/>
      <w:i/>
      <w:szCs w:val="20"/>
      <w:lang w:eastAsia="en-US"/>
    </w:rPr>
  </w:style>
  <w:style w:type="paragraph" w:customStyle="1" w:styleId="HeadingBase">
    <w:name w:val="Heading Base"/>
    <w:rsid w:val="003C5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FA8"/>
    <w:pPr>
      <w:tabs>
        <w:tab w:val="right" w:leader="dot" w:pos="9072"/>
      </w:tabs>
      <w:ind w:left="567"/>
    </w:pPr>
    <w:rPr>
      <w:szCs w:val="22"/>
    </w:rPr>
  </w:style>
  <w:style w:type="paragraph" w:customStyle="1" w:styleId="TOCBase">
    <w:name w:val="TOC Base"/>
    <w:rsid w:val="003C5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FA8"/>
    <w:pPr>
      <w:tabs>
        <w:tab w:val="right" w:leader="dot" w:pos="9072"/>
      </w:tabs>
      <w:spacing w:before="40" w:after="40"/>
      <w:ind w:left="284"/>
    </w:pPr>
    <w:rPr>
      <w:rFonts w:ascii="Times New Roman" w:hAnsi="Times New Roman"/>
    </w:rPr>
  </w:style>
  <w:style w:type="paragraph" w:styleId="TOC1">
    <w:name w:val="toc 1"/>
    <w:basedOn w:val="TOCBase"/>
    <w:next w:val="Normal"/>
    <w:rsid w:val="003C5F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5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FA8"/>
    <w:rPr>
      <w:rFonts w:ascii="Times New Roman" w:eastAsia="Times New Roman" w:hAnsi="Times New Roman" w:cs="Times New Roman"/>
      <w:sz w:val="16"/>
      <w:lang w:eastAsia="en-US"/>
    </w:rPr>
  </w:style>
  <w:style w:type="paragraph" w:styleId="Title">
    <w:name w:val="Title"/>
    <w:basedOn w:val="HeadingBase"/>
    <w:link w:val="TitleChar"/>
    <w:qFormat/>
    <w:rsid w:val="003C5FA8"/>
    <w:pPr>
      <w:spacing w:before="5040"/>
      <w:jc w:val="center"/>
    </w:pPr>
    <w:rPr>
      <w:sz w:val="48"/>
      <w:szCs w:val="72"/>
      <w:lang w:val="en-US"/>
    </w:rPr>
  </w:style>
  <w:style w:type="character" w:customStyle="1" w:styleId="TitleChar">
    <w:name w:val="Title Char"/>
    <w:basedOn w:val="DefaultParagraphFont"/>
    <w:link w:val="Title"/>
    <w:rsid w:val="003C5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FA8"/>
    <w:pPr>
      <w:tabs>
        <w:tab w:val="left" w:pos="3600"/>
        <w:tab w:val="left" w:pos="3958"/>
      </w:tabs>
    </w:pPr>
  </w:style>
  <w:style w:type="paragraph" w:styleId="List">
    <w:name w:val="List"/>
    <w:basedOn w:val="BodyText"/>
    <w:next w:val="BodyText"/>
    <w:rsid w:val="003C5FA8"/>
    <w:pPr>
      <w:tabs>
        <w:tab w:val="left" w:pos="340"/>
      </w:tabs>
      <w:spacing w:before="60" w:after="60"/>
      <w:ind w:left="340" w:hanging="340"/>
    </w:pPr>
  </w:style>
  <w:style w:type="paragraph" w:customStyle="1" w:styleId="Note">
    <w:name w:val="Note"/>
    <w:basedOn w:val="BodyText"/>
    <w:rsid w:val="003C5F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5FA8"/>
    <w:rPr>
      <w:b/>
      <w:spacing w:val="0"/>
    </w:rPr>
  </w:style>
  <w:style w:type="paragraph" w:customStyle="1" w:styleId="SuperTitle">
    <w:name w:val="SuperTitle"/>
    <w:basedOn w:val="Title"/>
    <w:rsid w:val="003C5FA8"/>
    <w:pPr>
      <w:framePr w:wrap="auto" w:hAnchor="text" w:y="6049"/>
    </w:pPr>
    <w:rPr>
      <w:color w:val="000000"/>
      <w:sz w:val="40"/>
    </w:rPr>
  </w:style>
  <w:style w:type="paragraph" w:customStyle="1" w:styleId="TOCTitle">
    <w:name w:val="TOCTitle"/>
    <w:basedOn w:val="Heading1"/>
    <w:rsid w:val="003C5FA8"/>
    <w:pPr>
      <w:spacing w:after="240"/>
      <w:jc w:val="center"/>
      <w:outlineLvl w:val="9"/>
    </w:pPr>
    <w:rPr>
      <w:caps/>
    </w:rPr>
  </w:style>
  <w:style w:type="paragraph" w:customStyle="1" w:styleId="Version">
    <w:name w:val="Version"/>
    <w:rsid w:val="003C5F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5FA8"/>
    <w:pPr>
      <w:keepNext w:val="0"/>
      <w:tabs>
        <w:tab w:val="right" w:pos="4176"/>
      </w:tabs>
      <w:ind w:left="198" w:hanging="198"/>
    </w:pPr>
    <w:rPr>
      <w:rFonts w:ascii="Garamond" w:hAnsi="Garamond"/>
    </w:rPr>
  </w:style>
  <w:style w:type="paragraph" w:styleId="IndexHeading">
    <w:name w:val="index heading"/>
    <w:basedOn w:val="Normal"/>
    <w:next w:val="Index1"/>
    <w:semiHidden/>
    <w:rsid w:val="003C5FA8"/>
    <w:pPr>
      <w:spacing w:before="120" w:after="120"/>
    </w:pPr>
    <w:rPr>
      <w:rFonts w:ascii="Arial" w:hAnsi="Arial"/>
      <w:b/>
      <w:color w:val="918585"/>
      <w:sz w:val="24"/>
    </w:rPr>
  </w:style>
  <w:style w:type="paragraph" w:styleId="Header">
    <w:name w:val="header"/>
    <w:basedOn w:val="Normal"/>
    <w:link w:val="HeaderChar"/>
    <w:rsid w:val="003C5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FA8"/>
    <w:rPr>
      <w:rFonts w:ascii="Times New Roman" w:eastAsia="Times New Roman" w:hAnsi="Times New Roman" w:cs="Times New Roman"/>
      <w:sz w:val="16"/>
      <w:szCs w:val="20"/>
      <w:lang w:val="en-GB" w:eastAsia="en-US"/>
    </w:rPr>
  </w:style>
  <w:style w:type="paragraph" w:customStyle="1" w:styleId="Chapter">
    <w:name w:val="Chapter"/>
    <w:basedOn w:val="Normal"/>
    <w:rsid w:val="003C5FA8"/>
    <w:pPr>
      <w:spacing w:before="240"/>
    </w:pPr>
    <w:rPr>
      <w:rFonts w:ascii="Times New Roman" w:hAnsi="Times New Roman"/>
      <w:smallCaps/>
      <w:spacing w:val="80"/>
      <w:sz w:val="28"/>
    </w:rPr>
  </w:style>
  <w:style w:type="paragraph" w:customStyle="1" w:styleId="InChapter">
    <w:name w:val="InChapter"/>
    <w:basedOn w:val="Heading3"/>
    <w:rsid w:val="003C5FA8"/>
    <w:pPr>
      <w:spacing w:after="240"/>
      <w:outlineLvl w:val="9"/>
    </w:pPr>
    <w:rPr>
      <w:noProof/>
    </w:rPr>
  </w:style>
  <w:style w:type="paragraph" w:styleId="Index2">
    <w:name w:val="index 2"/>
    <w:basedOn w:val="Normal"/>
    <w:next w:val="Normal"/>
    <w:semiHidden/>
    <w:rsid w:val="003C5FA8"/>
    <w:pPr>
      <w:tabs>
        <w:tab w:val="right" w:pos="4176"/>
      </w:tabs>
      <w:ind w:left="568" w:hanging="284"/>
    </w:pPr>
    <w:rPr>
      <w:rFonts w:ascii="Garamond" w:hAnsi="Garamond"/>
    </w:rPr>
  </w:style>
  <w:style w:type="paragraph" w:customStyle="1" w:styleId="Byline">
    <w:name w:val="Byline"/>
    <w:rsid w:val="003C5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FA8"/>
    <w:pPr>
      <w:tabs>
        <w:tab w:val="clear" w:pos="3600"/>
        <w:tab w:val="clear" w:pos="3958"/>
      </w:tabs>
      <w:jc w:val="right"/>
    </w:pPr>
  </w:style>
  <w:style w:type="character" w:styleId="Emphasis">
    <w:name w:val="Emphasis"/>
    <w:basedOn w:val="DefaultParagraphFont"/>
    <w:qFormat/>
    <w:rsid w:val="003C5FA8"/>
    <w:rPr>
      <w:i/>
    </w:rPr>
  </w:style>
  <w:style w:type="paragraph" w:styleId="Caption">
    <w:name w:val="caption"/>
    <w:basedOn w:val="BodyText"/>
    <w:next w:val="Normal"/>
    <w:qFormat/>
    <w:rsid w:val="003C5FA8"/>
    <w:pPr>
      <w:framePr w:w="2268" w:hSpace="181" w:vSpace="181" w:wrap="around" w:vAnchor="text" w:hAnchor="page" w:x="1135" w:y="285" w:anchorLock="1"/>
    </w:pPr>
    <w:rPr>
      <w:i/>
    </w:rPr>
  </w:style>
  <w:style w:type="paragraph" w:customStyle="1" w:styleId="MiniTOCTitle">
    <w:name w:val="MiniTOCTitle"/>
    <w:basedOn w:val="Heading4"/>
    <w:rsid w:val="003C5FA8"/>
    <w:pPr>
      <w:spacing w:before="240"/>
      <w:outlineLvl w:val="9"/>
    </w:pPr>
    <w:rPr>
      <w:noProof/>
      <w:sz w:val="24"/>
    </w:rPr>
  </w:style>
  <w:style w:type="paragraph" w:customStyle="1" w:styleId="MiniTOCItem">
    <w:name w:val="MiniTOCItem"/>
    <w:basedOn w:val="ListBullet"/>
    <w:rsid w:val="003C5FA8"/>
    <w:pPr>
      <w:numPr>
        <w:numId w:val="0"/>
      </w:numPr>
      <w:tabs>
        <w:tab w:val="right" w:leader="dot" w:pos="6521"/>
      </w:tabs>
      <w:spacing w:before="0" w:after="0"/>
    </w:pPr>
  </w:style>
  <w:style w:type="paragraph" w:customStyle="1" w:styleId="TOFTitle">
    <w:name w:val="TOFTitle"/>
    <w:basedOn w:val="TOCTitle"/>
    <w:rsid w:val="003C5FA8"/>
  </w:style>
  <w:style w:type="paragraph" w:styleId="TableofFigures">
    <w:name w:val="table of figures"/>
    <w:basedOn w:val="Normal"/>
    <w:next w:val="Normal"/>
    <w:semiHidden/>
    <w:rsid w:val="003C5FA8"/>
    <w:pPr>
      <w:tabs>
        <w:tab w:val="right" w:leader="dot" w:pos="9072"/>
      </w:tabs>
      <w:ind w:left="970" w:hanging="403"/>
    </w:pPr>
    <w:rPr>
      <w:rFonts w:ascii="Times New Roman" w:hAnsi="Times New Roman"/>
      <w:b/>
    </w:rPr>
  </w:style>
  <w:style w:type="paragraph" w:styleId="ListNumber">
    <w:name w:val="List Number"/>
    <w:basedOn w:val="List"/>
    <w:rsid w:val="003C5FA8"/>
    <w:pPr>
      <w:numPr>
        <w:numId w:val="15"/>
      </w:numPr>
      <w:tabs>
        <w:tab w:val="clear" w:pos="340"/>
      </w:tabs>
    </w:pPr>
  </w:style>
  <w:style w:type="character" w:customStyle="1" w:styleId="WingdingSymbols">
    <w:name w:val="Wingding Symbols"/>
    <w:rsid w:val="003C5FA8"/>
    <w:rPr>
      <w:rFonts w:ascii="Wingdings" w:hAnsi="Wingdings"/>
    </w:rPr>
  </w:style>
  <w:style w:type="paragraph" w:customStyle="1" w:styleId="TableHeading">
    <w:name w:val="Table Heading"/>
    <w:basedOn w:val="HeadingBase"/>
    <w:rsid w:val="003C5FA8"/>
    <w:pPr>
      <w:keepLines/>
      <w:pBdr>
        <w:bottom w:val="single" w:sz="6" w:space="1" w:color="918585"/>
      </w:pBdr>
      <w:spacing w:before="240"/>
    </w:pPr>
  </w:style>
  <w:style w:type="character" w:customStyle="1" w:styleId="HotSpot">
    <w:name w:val="HotSpot"/>
    <w:rsid w:val="003C5FA8"/>
    <w:rPr>
      <w:color w:val="0033CC"/>
      <w:u w:val="none"/>
    </w:rPr>
  </w:style>
  <w:style w:type="paragraph" w:customStyle="1" w:styleId="BodyTextRight">
    <w:name w:val="Body Text Right"/>
    <w:basedOn w:val="BodyText"/>
    <w:rsid w:val="003C5FA8"/>
    <w:pPr>
      <w:spacing w:before="0" w:after="0"/>
      <w:jc w:val="right"/>
    </w:pPr>
  </w:style>
  <w:style w:type="paragraph" w:styleId="Index3">
    <w:name w:val="index 3"/>
    <w:basedOn w:val="ListNumber2"/>
    <w:next w:val="Normal"/>
    <w:semiHidden/>
    <w:rsid w:val="003C5FA8"/>
    <w:pPr>
      <w:numPr>
        <w:numId w:val="0"/>
      </w:numPr>
      <w:tabs>
        <w:tab w:val="right" w:leader="dot" w:pos="4176"/>
      </w:tabs>
    </w:pPr>
  </w:style>
  <w:style w:type="paragraph" w:styleId="ListNumber2">
    <w:name w:val="List Number 2"/>
    <w:basedOn w:val="List2"/>
    <w:rsid w:val="003C5FA8"/>
    <w:pPr>
      <w:numPr>
        <w:numId w:val="10"/>
      </w:numPr>
      <w:tabs>
        <w:tab w:val="clear" w:pos="1060"/>
      </w:tabs>
    </w:pPr>
  </w:style>
  <w:style w:type="paragraph" w:customStyle="1" w:styleId="MarginNote">
    <w:name w:val="Margin Note"/>
    <w:basedOn w:val="BodyText"/>
    <w:rsid w:val="003C5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F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5FA8"/>
    <w:rPr>
      <w:sz w:val="32"/>
    </w:rPr>
  </w:style>
  <w:style w:type="paragraph" w:customStyle="1" w:styleId="HeadingProcedure">
    <w:name w:val="Heading Procedure"/>
    <w:basedOn w:val="HeadingBase"/>
    <w:next w:val="Normal"/>
    <w:rsid w:val="003C5FA8"/>
    <w:pPr>
      <w:tabs>
        <w:tab w:val="left" w:pos="0"/>
      </w:tabs>
      <w:spacing w:before="120" w:after="60"/>
    </w:pPr>
    <w:rPr>
      <w:i/>
      <w:color w:val="918585"/>
      <w:sz w:val="22"/>
    </w:rPr>
  </w:style>
  <w:style w:type="paragraph" w:customStyle="1" w:styleId="TableBodyText">
    <w:name w:val="Table Body Text"/>
    <w:basedOn w:val="BodyText"/>
    <w:rsid w:val="003C5FA8"/>
    <w:pPr>
      <w:spacing w:before="60" w:after="60"/>
    </w:pPr>
  </w:style>
  <w:style w:type="paragraph" w:styleId="ListContinue">
    <w:name w:val="List Continue"/>
    <w:basedOn w:val="List"/>
    <w:rsid w:val="003C5FA8"/>
    <w:pPr>
      <w:ind w:firstLine="0"/>
    </w:pPr>
  </w:style>
  <w:style w:type="paragraph" w:customStyle="1" w:styleId="ListNote">
    <w:name w:val="List Note"/>
    <w:basedOn w:val="List"/>
    <w:rsid w:val="003C5FA8"/>
    <w:pPr>
      <w:pBdr>
        <w:top w:val="single" w:sz="6" w:space="2" w:color="918585"/>
        <w:bottom w:val="single" w:sz="6" w:space="2" w:color="918585"/>
      </w:pBdr>
      <w:tabs>
        <w:tab w:val="left" w:pos="1021"/>
      </w:tabs>
      <w:ind w:firstLine="0"/>
    </w:pPr>
  </w:style>
  <w:style w:type="paragraph" w:customStyle="1" w:styleId="Warning">
    <w:name w:val="Warning"/>
    <w:basedOn w:val="BodyText"/>
    <w:rsid w:val="003C5FA8"/>
    <w:pPr>
      <w:shd w:val="clear" w:color="auto" w:fill="D9D9D9"/>
      <w:tabs>
        <w:tab w:val="left" w:pos="992"/>
      </w:tabs>
      <w:ind w:left="119" w:right="119"/>
    </w:pPr>
    <w:rPr>
      <w:sz w:val="20"/>
    </w:rPr>
  </w:style>
  <w:style w:type="paragraph" w:customStyle="1" w:styleId="MarginIcons">
    <w:name w:val="Margin Icons"/>
    <w:basedOn w:val="BodyText"/>
    <w:rsid w:val="003C5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FA8"/>
    <w:rPr>
      <w:rFonts w:ascii="Courier New" w:hAnsi="Courier New"/>
    </w:rPr>
  </w:style>
  <w:style w:type="paragraph" w:customStyle="1" w:styleId="NoteBullet">
    <w:name w:val="Note Bullet"/>
    <w:basedOn w:val="Note"/>
    <w:rsid w:val="003C5FA8"/>
    <w:pPr>
      <w:tabs>
        <w:tab w:val="clear" w:pos="680"/>
      </w:tabs>
      <w:spacing w:before="60" w:after="60"/>
    </w:pPr>
  </w:style>
  <w:style w:type="paragraph" w:customStyle="1" w:styleId="SubHeading2">
    <w:name w:val="SubHeading2"/>
    <w:basedOn w:val="HeadingBase"/>
    <w:rsid w:val="003C5FA8"/>
    <w:pPr>
      <w:spacing w:before="240" w:after="60"/>
    </w:pPr>
    <w:rPr>
      <w:sz w:val="20"/>
    </w:rPr>
  </w:style>
  <w:style w:type="paragraph" w:customStyle="1" w:styleId="SubHeading1">
    <w:name w:val="SubHeading1"/>
    <w:basedOn w:val="HeadingBase"/>
    <w:rsid w:val="003C5FA8"/>
    <w:pPr>
      <w:spacing w:before="240" w:after="60"/>
    </w:pPr>
    <w:rPr>
      <w:color w:val="918585"/>
      <w:sz w:val="22"/>
    </w:rPr>
  </w:style>
  <w:style w:type="paragraph" w:customStyle="1" w:styleId="SideHeading">
    <w:name w:val="Side Heading"/>
    <w:basedOn w:val="HeadingBase"/>
    <w:rsid w:val="003C5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FA8"/>
    <w:pPr>
      <w:tabs>
        <w:tab w:val="num" w:pos="360"/>
      </w:tabs>
    </w:pPr>
  </w:style>
  <w:style w:type="paragraph" w:styleId="PlainText">
    <w:name w:val="Plain Text"/>
    <w:basedOn w:val="Normal"/>
    <w:link w:val="PlainTextChar"/>
    <w:rsid w:val="003C5FA8"/>
    <w:rPr>
      <w:sz w:val="20"/>
    </w:rPr>
  </w:style>
  <w:style w:type="character" w:customStyle="1" w:styleId="PlainTextChar">
    <w:name w:val="Plain Text Char"/>
    <w:basedOn w:val="DefaultParagraphFont"/>
    <w:link w:val="PlainText"/>
    <w:rsid w:val="003C5FA8"/>
    <w:rPr>
      <w:rFonts w:ascii="Courier New" w:eastAsia="Times New Roman" w:hAnsi="Courier New" w:cs="Times New Roman"/>
      <w:sz w:val="20"/>
      <w:szCs w:val="20"/>
      <w:lang w:eastAsia="en-US"/>
    </w:rPr>
  </w:style>
  <w:style w:type="character" w:customStyle="1" w:styleId="MenuOption">
    <w:name w:val="Menu Option"/>
    <w:basedOn w:val="DefaultParagraphFont"/>
    <w:rsid w:val="003C5FA8"/>
    <w:rPr>
      <w:b/>
      <w:smallCaps/>
    </w:rPr>
  </w:style>
  <w:style w:type="paragraph" w:customStyle="1" w:styleId="TableListNumber">
    <w:name w:val="Table List Number"/>
    <w:basedOn w:val="ListNumber"/>
    <w:rsid w:val="003C5FA8"/>
    <w:pPr>
      <w:numPr>
        <w:numId w:val="0"/>
      </w:numPr>
    </w:pPr>
  </w:style>
  <w:style w:type="paragraph" w:styleId="TOC4">
    <w:name w:val="toc 4"/>
    <w:basedOn w:val="TOCBase"/>
    <w:next w:val="Normal"/>
    <w:semiHidden/>
    <w:rsid w:val="003C5FA8"/>
    <w:pPr>
      <w:tabs>
        <w:tab w:val="right" w:leader="dot" w:pos="9071"/>
      </w:tabs>
      <w:ind w:left="1701"/>
    </w:pPr>
  </w:style>
  <w:style w:type="paragraph" w:customStyle="1" w:styleId="ListAlpha">
    <w:name w:val="List Alpha"/>
    <w:basedOn w:val="List"/>
    <w:rsid w:val="003C5FA8"/>
    <w:pPr>
      <w:numPr>
        <w:numId w:val="9"/>
      </w:numPr>
    </w:pPr>
  </w:style>
  <w:style w:type="paragraph" w:customStyle="1" w:styleId="ListAlpha2">
    <w:name w:val="List Alpha 2"/>
    <w:basedOn w:val="List2"/>
    <w:rsid w:val="003C5FA8"/>
    <w:pPr>
      <w:numPr>
        <w:numId w:val="8"/>
      </w:numPr>
    </w:pPr>
  </w:style>
  <w:style w:type="paragraph" w:styleId="List2">
    <w:name w:val="List 2"/>
    <w:basedOn w:val="BodyText"/>
    <w:rsid w:val="003C5FA8"/>
    <w:pPr>
      <w:tabs>
        <w:tab w:val="left" w:pos="680"/>
      </w:tabs>
      <w:spacing w:before="60" w:after="60"/>
      <w:ind w:left="680" w:hanging="340"/>
    </w:pPr>
  </w:style>
  <w:style w:type="paragraph" w:styleId="List3">
    <w:name w:val="List 3"/>
    <w:basedOn w:val="BodyText"/>
    <w:rsid w:val="003C5FA8"/>
    <w:pPr>
      <w:tabs>
        <w:tab w:val="left" w:pos="1021"/>
      </w:tabs>
      <w:spacing w:before="60" w:after="60"/>
      <w:ind w:left="1020" w:hanging="340"/>
    </w:pPr>
  </w:style>
  <w:style w:type="paragraph" w:styleId="List4">
    <w:name w:val="List 4"/>
    <w:basedOn w:val="BodyText"/>
    <w:rsid w:val="003C5FA8"/>
    <w:pPr>
      <w:tabs>
        <w:tab w:val="left" w:pos="1361"/>
      </w:tabs>
      <w:spacing w:before="60" w:after="60"/>
      <w:ind w:left="1361" w:hanging="340"/>
    </w:pPr>
  </w:style>
  <w:style w:type="paragraph" w:styleId="List5">
    <w:name w:val="List 5"/>
    <w:basedOn w:val="BodyText"/>
    <w:rsid w:val="003C5FA8"/>
    <w:pPr>
      <w:tabs>
        <w:tab w:val="left" w:pos="1701"/>
      </w:tabs>
      <w:spacing w:before="60" w:after="60"/>
      <w:ind w:left="1701" w:hanging="340"/>
    </w:pPr>
  </w:style>
  <w:style w:type="paragraph" w:styleId="ListBullet3">
    <w:name w:val="List Bullet 3"/>
    <w:basedOn w:val="List3"/>
    <w:rsid w:val="003C5FA8"/>
    <w:pPr>
      <w:numPr>
        <w:numId w:val="14"/>
      </w:numPr>
      <w:tabs>
        <w:tab w:val="clear" w:pos="1021"/>
      </w:tabs>
      <w:ind w:left="1037" w:hanging="357"/>
    </w:pPr>
  </w:style>
  <w:style w:type="paragraph" w:styleId="ListBullet4">
    <w:name w:val="List Bullet 4"/>
    <w:basedOn w:val="List4"/>
    <w:rsid w:val="003C5FA8"/>
    <w:pPr>
      <w:numPr>
        <w:numId w:val="3"/>
      </w:numPr>
      <w:tabs>
        <w:tab w:val="clear" w:pos="1361"/>
      </w:tabs>
    </w:pPr>
  </w:style>
  <w:style w:type="paragraph" w:styleId="ListBullet5">
    <w:name w:val="List Bullet 5"/>
    <w:basedOn w:val="List5"/>
    <w:rsid w:val="003C5FA8"/>
    <w:pPr>
      <w:numPr>
        <w:numId w:val="4"/>
      </w:numPr>
    </w:pPr>
  </w:style>
  <w:style w:type="paragraph" w:styleId="ListContinue2">
    <w:name w:val="List Continue 2"/>
    <w:basedOn w:val="List2"/>
    <w:rsid w:val="003C5FA8"/>
    <w:pPr>
      <w:ind w:firstLine="0"/>
    </w:pPr>
  </w:style>
  <w:style w:type="paragraph" w:styleId="ListContinue3">
    <w:name w:val="List Continue 3"/>
    <w:basedOn w:val="List3"/>
    <w:rsid w:val="003C5FA8"/>
    <w:pPr>
      <w:ind w:left="1021" w:firstLine="0"/>
    </w:pPr>
  </w:style>
  <w:style w:type="paragraph" w:styleId="ListContinue4">
    <w:name w:val="List Continue 4"/>
    <w:basedOn w:val="List4"/>
    <w:rsid w:val="003C5FA8"/>
    <w:pPr>
      <w:ind w:firstLine="0"/>
    </w:pPr>
  </w:style>
  <w:style w:type="paragraph" w:styleId="ListContinue5">
    <w:name w:val="List Continue 5"/>
    <w:basedOn w:val="List5"/>
    <w:rsid w:val="003C5FA8"/>
    <w:pPr>
      <w:ind w:firstLine="0"/>
    </w:pPr>
  </w:style>
  <w:style w:type="paragraph" w:styleId="ListNumber3">
    <w:name w:val="List Number 3"/>
    <w:basedOn w:val="List3"/>
    <w:rsid w:val="003C5FA8"/>
    <w:pPr>
      <w:numPr>
        <w:numId w:val="5"/>
      </w:numPr>
    </w:pPr>
  </w:style>
  <w:style w:type="paragraph" w:styleId="ListNumber4">
    <w:name w:val="List Number 4"/>
    <w:basedOn w:val="List4"/>
    <w:rsid w:val="003C5FA8"/>
    <w:pPr>
      <w:numPr>
        <w:numId w:val="6"/>
      </w:numPr>
    </w:pPr>
  </w:style>
  <w:style w:type="paragraph" w:styleId="ListNumber5">
    <w:name w:val="List Number 5"/>
    <w:basedOn w:val="List5"/>
    <w:rsid w:val="003C5FA8"/>
    <w:pPr>
      <w:numPr>
        <w:numId w:val="7"/>
      </w:numPr>
    </w:pPr>
  </w:style>
  <w:style w:type="paragraph" w:styleId="BlockText">
    <w:name w:val="Block Text"/>
    <w:basedOn w:val="Normal"/>
    <w:rsid w:val="003C5FA8"/>
    <w:pPr>
      <w:spacing w:after="120"/>
      <w:ind w:left="1440" w:right="1440"/>
    </w:pPr>
  </w:style>
  <w:style w:type="character" w:customStyle="1" w:styleId="Subscript">
    <w:name w:val="Subscript"/>
    <w:basedOn w:val="DefaultParagraphFont"/>
    <w:rsid w:val="003C5FA8"/>
    <w:rPr>
      <w:sz w:val="16"/>
      <w:vertAlign w:val="subscript"/>
    </w:rPr>
  </w:style>
  <w:style w:type="character" w:customStyle="1" w:styleId="Superscript">
    <w:name w:val="Superscript"/>
    <w:basedOn w:val="DefaultParagraphFont"/>
    <w:rsid w:val="003C5FA8"/>
    <w:rPr>
      <w:sz w:val="16"/>
      <w:vertAlign w:val="superscript"/>
    </w:rPr>
  </w:style>
  <w:style w:type="character" w:customStyle="1" w:styleId="Symbols">
    <w:name w:val="Symbols"/>
    <w:basedOn w:val="DefaultParagraphFont"/>
    <w:rsid w:val="003C5FA8"/>
    <w:rPr>
      <w:rFonts w:ascii="Symbol" w:hAnsi="Symbol"/>
    </w:rPr>
  </w:style>
  <w:style w:type="character" w:customStyle="1" w:styleId="MenuOptions">
    <w:name w:val="Menu Options"/>
    <w:basedOn w:val="DefaultParagraphFont"/>
    <w:rsid w:val="003C5FA8"/>
    <w:rPr>
      <w:rFonts w:ascii="Arial Narrow" w:hAnsi="Arial Narrow"/>
      <w:smallCaps/>
    </w:rPr>
  </w:style>
  <w:style w:type="character" w:customStyle="1" w:styleId="Buttons">
    <w:name w:val="Buttons"/>
    <w:basedOn w:val="DefaultParagraphFont"/>
    <w:rsid w:val="003C5FA8"/>
    <w:rPr>
      <w:b/>
    </w:rPr>
  </w:style>
  <w:style w:type="character" w:customStyle="1" w:styleId="Underlined">
    <w:name w:val="Underlined"/>
    <w:basedOn w:val="DefaultParagraphFont"/>
    <w:rsid w:val="003C5FA8"/>
    <w:rPr>
      <w:u w:val="single"/>
    </w:rPr>
  </w:style>
  <w:style w:type="paragraph" w:customStyle="1" w:styleId="TableBodyTextRight">
    <w:name w:val="Table Body Text Right"/>
    <w:basedOn w:val="TableBodyText"/>
    <w:rsid w:val="003C5FA8"/>
    <w:pPr>
      <w:widowControl w:val="0"/>
      <w:autoSpaceDE w:val="0"/>
      <w:autoSpaceDN w:val="0"/>
      <w:adjustRightInd w:val="0"/>
      <w:jc w:val="right"/>
    </w:pPr>
    <w:rPr>
      <w:rFonts w:cs="Arial"/>
      <w:szCs w:val="18"/>
    </w:rPr>
  </w:style>
  <w:style w:type="paragraph" w:customStyle="1" w:styleId="CopyrightText">
    <w:name w:val="Copyright Text"/>
    <w:basedOn w:val="BodyText"/>
    <w:rsid w:val="003C5FA8"/>
    <w:rPr>
      <w:sz w:val="18"/>
    </w:rPr>
  </w:style>
  <w:style w:type="paragraph" w:customStyle="1" w:styleId="BodySmallRight">
    <w:name w:val="Body Small Right"/>
    <w:basedOn w:val="BodyTextRight"/>
    <w:rsid w:val="003C5FA8"/>
    <w:rPr>
      <w:sz w:val="18"/>
      <w:szCs w:val="18"/>
    </w:rPr>
  </w:style>
  <w:style w:type="paragraph" w:customStyle="1" w:styleId="MarginEdition">
    <w:name w:val="Margin Edition"/>
    <w:basedOn w:val="MarginNote"/>
    <w:rsid w:val="003C5FA8"/>
    <w:pPr>
      <w:spacing w:before="0" w:after="0"/>
    </w:pPr>
    <w:rPr>
      <w:rFonts w:ascii="Times New Roman" w:hAnsi="Times New Roman"/>
      <w:color w:val="999999"/>
    </w:rPr>
  </w:style>
  <w:style w:type="paragraph" w:customStyle="1" w:styleId="Spacer">
    <w:name w:val="Spacer"/>
    <w:basedOn w:val="Normal"/>
    <w:rsid w:val="003C5FA8"/>
    <w:rPr>
      <w:sz w:val="2"/>
      <w:szCs w:val="2"/>
    </w:rPr>
  </w:style>
  <w:style w:type="character" w:customStyle="1" w:styleId="Small">
    <w:name w:val="Small"/>
    <w:basedOn w:val="DefaultParagraphFont"/>
    <w:rsid w:val="003C5FA8"/>
    <w:rPr>
      <w:sz w:val="16"/>
    </w:rPr>
  </w:style>
  <w:style w:type="paragraph" w:customStyle="1" w:styleId="WideTable">
    <w:name w:val="Wide Table"/>
    <w:basedOn w:val="Normal"/>
    <w:rsid w:val="003C5FA8"/>
    <w:pPr>
      <w:ind w:left="-1418"/>
    </w:pPr>
    <w:rPr>
      <w:sz w:val="2"/>
      <w:szCs w:val="2"/>
    </w:rPr>
  </w:style>
  <w:style w:type="character" w:styleId="PageNumber">
    <w:name w:val="page number"/>
    <w:basedOn w:val="DefaultParagraphFont"/>
    <w:rsid w:val="003C5FA8"/>
  </w:style>
  <w:style w:type="paragraph" w:styleId="Quote">
    <w:name w:val="Quote"/>
    <w:basedOn w:val="Heading1"/>
    <w:link w:val="QuoteChar"/>
    <w:qFormat/>
    <w:rsid w:val="003C5FA8"/>
    <w:rPr>
      <w:b w:val="0"/>
      <w:sz w:val="72"/>
      <w:szCs w:val="72"/>
      <w:lang w:val="en-NZ"/>
    </w:rPr>
  </w:style>
  <w:style w:type="character" w:customStyle="1" w:styleId="QuoteChar">
    <w:name w:val="Quote Char"/>
    <w:basedOn w:val="DefaultParagraphFont"/>
    <w:link w:val="Quote"/>
    <w:rsid w:val="003C5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FA8"/>
    <w:pPr>
      <w:pageBreakBefore/>
    </w:pPr>
  </w:style>
  <w:style w:type="paragraph" w:customStyle="1" w:styleId="Border">
    <w:name w:val="Border"/>
    <w:basedOn w:val="Normal"/>
    <w:qFormat/>
    <w:rsid w:val="003C5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FA8"/>
    <w:rPr>
      <w:b/>
      <w:bCs/>
      <w:i/>
      <w:iCs/>
      <w:color w:val="auto"/>
    </w:rPr>
  </w:style>
  <w:style w:type="paragraph" w:styleId="IntenseQuote">
    <w:name w:val="Intense Quote"/>
    <w:basedOn w:val="Normal"/>
    <w:next w:val="Normal"/>
    <w:link w:val="IntenseQuoteChar"/>
    <w:uiPriority w:val="30"/>
    <w:qFormat/>
    <w:rsid w:val="003C5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F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5FA8"/>
    <w:rPr>
      <w:smallCaps/>
      <w:color w:val="auto"/>
      <w:u w:val="single"/>
    </w:rPr>
  </w:style>
  <w:style w:type="character" w:styleId="IntenseReference">
    <w:name w:val="Intense Reference"/>
    <w:basedOn w:val="DefaultParagraphFont"/>
    <w:uiPriority w:val="32"/>
    <w:qFormat/>
    <w:rsid w:val="003C5FA8"/>
    <w:rPr>
      <w:b/>
      <w:bCs/>
      <w:smallCaps/>
      <w:color w:val="auto"/>
      <w:spacing w:val="5"/>
      <w:u w:val="single"/>
    </w:rPr>
  </w:style>
  <w:style w:type="paragraph" w:customStyle="1" w:styleId="2ColumnHeading">
    <w:name w:val="2Column Heading"/>
    <w:basedOn w:val="BodyText"/>
    <w:qFormat/>
    <w:rsid w:val="003C5FA8"/>
    <w:pPr>
      <w:spacing w:after="60"/>
      <w:ind w:left="-2268"/>
    </w:pPr>
    <w:rPr>
      <w:b/>
    </w:rPr>
  </w:style>
  <w:style w:type="paragraph" w:customStyle="1" w:styleId="Heading1TOC">
    <w:name w:val="Heading1 TOC"/>
    <w:basedOn w:val="Normal"/>
    <w:qFormat/>
    <w:rsid w:val="003C5FA8"/>
    <w:pPr>
      <w:spacing w:before="240" w:after="120"/>
    </w:pPr>
    <w:rPr>
      <w:rFonts w:ascii="Times New Roman" w:hAnsi="Times New Roman"/>
      <w:b/>
      <w:sz w:val="32"/>
    </w:rPr>
  </w:style>
  <w:style w:type="paragraph" w:customStyle="1" w:styleId="Heading2TOC">
    <w:name w:val="Heading2 TOC"/>
    <w:basedOn w:val="Normal"/>
    <w:qFormat/>
    <w:rsid w:val="003C5FA8"/>
    <w:pPr>
      <w:spacing w:before="240" w:after="60"/>
    </w:pPr>
    <w:rPr>
      <w:rFonts w:ascii="Times New Roman" w:hAnsi="Times New Roman"/>
      <w:b/>
      <w:sz w:val="28"/>
    </w:rPr>
  </w:style>
  <w:style w:type="character" w:customStyle="1" w:styleId="Underline">
    <w:name w:val="Underline"/>
    <w:basedOn w:val="DefaultParagraphFont"/>
    <w:qFormat/>
    <w:rsid w:val="003C5FA8"/>
    <w:rPr>
      <w:u w:val="single"/>
    </w:rPr>
  </w:style>
  <w:style w:type="character" w:customStyle="1" w:styleId="BoldandItalics">
    <w:name w:val="Bold and Italics"/>
    <w:qFormat/>
    <w:rsid w:val="003C5FA8"/>
    <w:rPr>
      <w:b/>
      <w:i/>
      <w:u w:val="none"/>
    </w:rPr>
  </w:style>
  <w:style w:type="paragraph" w:styleId="BalloonText">
    <w:name w:val="Balloon Text"/>
    <w:basedOn w:val="Normal"/>
    <w:link w:val="BalloonTextChar"/>
    <w:rsid w:val="003C5FA8"/>
    <w:rPr>
      <w:rFonts w:ascii="Tahoma" w:hAnsi="Tahoma" w:cs="Tahoma"/>
      <w:sz w:val="16"/>
      <w:szCs w:val="16"/>
    </w:rPr>
  </w:style>
  <w:style w:type="character" w:customStyle="1" w:styleId="BalloonTextChar">
    <w:name w:val="Balloon Text Char"/>
    <w:basedOn w:val="DefaultParagraphFont"/>
    <w:link w:val="BalloonText"/>
    <w:rsid w:val="003C5F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5F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5F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5FA8"/>
    <w:rPr>
      <w:b/>
      <w:color w:val="660033"/>
      <w:spacing w:val="0"/>
    </w:rPr>
  </w:style>
  <w:style w:type="paragraph" w:customStyle="1" w:styleId="Nameditemlist">
    <w:name w:val="Named item list"/>
    <w:basedOn w:val="BodyText"/>
    <w:qFormat/>
    <w:rsid w:val="003C5FA8"/>
    <w:pPr>
      <w:tabs>
        <w:tab w:val="left" w:pos="2835"/>
      </w:tabs>
      <w:ind w:left="2835" w:hanging="2835"/>
    </w:pPr>
  </w:style>
  <w:style w:type="paragraph" w:customStyle="1" w:styleId="BodyTextnopadding">
    <w:name w:val="Body Text no padding"/>
    <w:basedOn w:val="BodyText"/>
    <w:qFormat/>
    <w:rsid w:val="003C5FA8"/>
    <w:pPr>
      <w:spacing w:before="0" w:after="0"/>
    </w:pPr>
  </w:style>
  <w:style w:type="paragraph" w:customStyle="1" w:styleId="BodyTextBold">
    <w:name w:val="Body Text Bold"/>
    <w:basedOn w:val="BodyText"/>
    <w:qFormat/>
    <w:rsid w:val="003C5FA8"/>
    <w:rPr>
      <w:b/>
    </w:rPr>
  </w:style>
  <w:style w:type="character" w:styleId="Hyperlink">
    <w:name w:val="Hyperlink"/>
    <w:basedOn w:val="DefaultParagraphFont"/>
    <w:uiPriority w:val="99"/>
    <w:unhideWhenUsed/>
    <w:rsid w:val="00003E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4289</Characters>
  <Application>Microsoft Office Word</Application>
  <DocSecurity>0</DocSecurity>
  <Lines>104</Lines>
  <Paragraphs>73</Paragraphs>
  <ScaleCrop>false</ScaleCrop>
  <Company>Author-it Software Corporation Ltd.</Company>
  <LinksUpToDate>false</LinksUpToDate>
  <CharactersWithSpaces>4859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MSTGN4010 Implement and monitor WHS and environmental systems in the workplace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2022-12-22T00:41:00Z</dcterms:created>
  <dcterms:modified xsi:type="dcterms:W3CDTF">2022-12-22T00:41:00Z</dcterms:modified>
</cp:coreProperties>
</file>