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700" w:rsidP="00C42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MSTGN4009 Design production tooling</w:t>
      </w:r>
      <w:r>
        <w:fldChar w:fldCharType="end"/>
      </w:r>
    </w:p>
    <w:p w:rsidR="00C42700" w:rsidP="00C42700">
      <w:pPr>
        <w:pStyle w:val="Version"/>
        <w:sectPr w:rsidSect="00547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E83" w:rsidP="00547E83">
      <w:pPr>
        <w:pStyle w:val="SuperHeading"/>
      </w:pPr>
      <w:r w:rsidRPr="00547E83">
        <w:t>Assessment Requirements for MSTGN4009 Design production tooling</w:t>
      </w:r>
    </w:p>
    <w:p w:rsidR="00000000" w:rsidRPr="00547E83" w:rsidP="00547E83">
      <w:pPr>
        <w:pStyle w:val="Heading1"/>
      </w:pPr>
      <w:bookmarkStart w:id="1" w:name="O_931625"/>
      <w:bookmarkEnd w:id="1"/>
      <w:r w:rsidRPr="00547E83">
        <w:t>Modification History</w:t>
      </w:r>
    </w:p>
    <w:p w:rsidR="00000000" w:rsidRPr="00547E83" w:rsidP="00C42700">
      <w:pPr>
        <w:pStyle w:val="BodyText"/>
      </w:pPr>
      <w:r w:rsidRPr="00547E83">
        <w:t>Release 1. Supersedes and is equivalent to LMTGN4014A Design production tooling</w:t>
      </w:r>
    </w:p>
    <w:p w:rsidR="00000000" w:rsidRPr="00547E83" w:rsidP="00547E83">
      <w:pPr>
        <w:pStyle w:val="Heading1"/>
      </w:pPr>
      <w:bookmarkStart w:id="2" w:name="O_931628"/>
      <w:bookmarkEnd w:id="2"/>
      <w:r w:rsidRPr="00547E83">
        <w:t>Performance Evidence</w:t>
      </w:r>
    </w:p>
    <w:p w:rsidR="00000000" w:rsidRPr="00547E83" w:rsidP="00C42700">
      <w:pPr>
        <w:pStyle w:val="BodyText"/>
      </w:pPr>
      <w:r w:rsidRPr="00547E83">
        <w:t>Evidence required to demonstrate competence in this unit must be relevant to and satisfy the requirements of the elements and performance criteria, and include:</w:t>
      </w:r>
    </w:p>
    <w:p w:rsidR="00000000" w:rsidRPr="00547E83" w:rsidP="00547E83">
      <w:pPr>
        <w:pStyle w:val="ListBullet"/>
      </w:pPr>
      <w:r w:rsidRPr="00547E83">
        <w:t>reading and following work instructions, standard operating procedures (SOPs), safe work pract</w:t>
      </w:r>
      <w:r w:rsidRPr="00547E83">
        <w:t xml:space="preserve">ices </w:t>
      </w:r>
    </w:p>
    <w:p w:rsidR="00000000" w:rsidRPr="00547E83" w:rsidP="00547E83">
      <w:pPr>
        <w:pStyle w:val="ListBullet"/>
      </w:pPr>
      <w:r w:rsidRPr="00547E83">
        <w:t>applying relevant standards</w:t>
      </w:r>
    </w:p>
    <w:p w:rsidR="00000000" w:rsidRPr="00547E83" w:rsidP="00547E83">
      <w:pPr>
        <w:pStyle w:val="ListBullet"/>
      </w:pPr>
      <w:r w:rsidRPr="00547E83">
        <w:t>defining requirements and developing accurate specifications</w:t>
      </w:r>
    </w:p>
    <w:p w:rsidR="00000000" w:rsidRPr="00547E83" w:rsidP="00547E83">
      <w:pPr>
        <w:pStyle w:val="ListBullet"/>
      </w:pPr>
      <w:r w:rsidRPr="00547E83">
        <w:t>using manual or computer-aided design (CAD) systems as required by context</w:t>
      </w:r>
    </w:p>
    <w:p w:rsidR="00000000" w:rsidRPr="00547E83" w:rsidP="00547E83">
      <w:pPr>
        <w:pStyle w:val="ListBullet"/>
      </w:pPr>
      <w:r w:rsidRPr="00547E83">
        <w:t>assessing technical requirements and providing tooling brief on at least two (2) occas</w:t>
      </w:r>
      <w:r w:rsidRPr="00547E83">
        <w:t>ions</w:t>
      </w:r>
    </w:p>
    <w:p w:rsidR="00000000" w:rsidRPr="00547E83" w:rsidP="00547E83">
      <w:pPr>
        <w:pStyle w:val="ListBullet"/>
      </w:pPr>
      <w:r w:rsidRPr="00547E83">
        <w:t>liaising and communicating effectively with relevant personnel</w:t>
      </w:r>
    </w:p>
    <w:p w:rsidR="00000000" w:rsidRPr="00547E83" w:rsidP="00547E83">
      <w:pPr>
        <w:pStyle w:val="ListBullet"/>
      </w:pPr>
      <w:r w:rsidRPr="00547E83">
        <w:t>applying workplace procedures</w:t>
      </w:r>
    </w:p>
    <w:p w:rsidR="00000000" w:rsidRPr="00547E83" w:rsidP="00547E83">
      <w:pPr>
        <w:pStyle w:val="ListBullet"/>
      </w:pPr>
      <w:r w:rsidRPr="00547E83">
        <w:t>maintaining accurate records.</w:t>
      </w:r>
    </w:p>
    <w:p w:rsidR="00000000" w:rsidRPr="00547E83" w:rsidP="00547E83">
      <w:pPr>
        <w:pStyle w:val="AllowPageBreak"/>
      </w:pPr>
    </w:p>
    <w:p w:rsidR="00000000" w:rsidRPr="00547E83" w:rsidP="00547E83">
      <w:pPr>
        <w:pStyle w:val="Heading1"/>
      </w:pPr>
      <w:bookmarkStart w:id="3" w:name="O_931627"/>
      <w:bookmarkEnd w:id="3"/>
      <w:r w:rsidRPr="00547E83">
        <w:t>Knowledge Evidence</w:t>
      </w:r>
    </w:p>
    <w:p w:rsidR="00000000" w:rsidRPr="00547E83" w:rsidP="00C42700">
      <w:pPr>
        <w:pStyle w:val="BodyText"/>
      </w:pPr>
      <w:r w:rsidRPr="00547E83">
        <w:t>Evidence must be provided that demonstrates knowledge of:</w:t>
      </w:r>
    </w:p>
    <w:p w:rsidR="00000000" w:rsidRPr="00547E83" w:rsidP="00547E83">
      <w:pPr>
        <w:pStyle w:val="ListBullet"/>
      </w:pPr>
      <w:r w:rsidRPr="00547E83">
        <w:t>safe work practices and procedure</w:t>
      </w:r>
      <w:r w:rsidRPr="00547E83">
        <w:t>s and use of personal protective equipment (PPE)</w:t>
      </w:r>
    </w:p>
    <w:p w:rsidR="00000000" w:rsidRPr="00547E83" w:rsidP="00547E83">
      <w:pPr>
        <w:pStyle w:val="ListBullet"/>
      </w:pPr>
      <w:r w:rsidRPr="00547E83">
        <w:t>relevant Australian Standards</w:t>
      </w:r>
    </w:p>
    <w:p w:rsidR="00000000" w:rsidRPr="00547E83" w:rsidP="00547E83">
      <w:pPr>
        <w:pStyle w:val="ListBullet"/>
      </w:pPr>
      <w:r w:rsidRPr="00547E83">
        <w:t>interpretation of specifications and the requirements of tooling design</w:t>
      </w:r>
    </w:p>
    <w:p w:rsidR="00000000" w:rsidRPr="00547E83" w:rsidP="00547E83">
      <w:pPr>
        <w:pStyle w:val="ListBullet"/>
      </w:pPr>
      <w:r w:rsidRPr="00547E83">
        <w:t>features of required manual or CAD design system</w:t>
      </w:r>
    </w:p>
    <w:p w:rsidR="00000000" w:rsidRPr="00547E83" w:rsidP="00547E83">
      <w:pPr>
        <w:pStyle w:val="ListBullet"/>
      </w:pPr>
      <w:r w:rsidRPr="00547E83">
        <w:t>roles of relevant personnel or work areas including prot</w:t>
      </w:r>
      <w:r w:rsidRPr="00547E83">
        <w:t>otype or sample maker, engineering, management and external supplier</w:t>
      </w:r>
    </w:p>
    <w:p w:rsidR="00000000" w:rsidRPr="00547E83" w:rsidP="00547E83">
      <w:pPr>
        <w:pStyle w:val="ListBullet"/>
      </w:pPr>
      <w:r w:rsidRPr="00547E83">
        <w:t>product construction and materials used in product production</w:t>
      </w:r>
    </w:p>
    <w:p w:rsidR="00000000" w:rsidRPr="00547E83" w:rsidP="00547E83">
      <w:pPr>
        <w:pStyle w:val="ListBullet"/>
      </w:pPr>
      <w:r w:rsidRPr="00547E83">
        <w:t>quality requirements</w:t>
      </w:r>
    </w:p>
    <w:p w:rsidR="00000000" w:rsidRPr="00547E83" w:rsidP="00547E83">
      <w:pPr>
        <w:pStyle w:val="ListBullet"/>
      </w:pPr>
      <w:r w:rsidRPr="00547E83">
        <w:t>materials used in product production</w:t>
      </w:r>
    </w:p>
    <w:p w:rsidR="00000000" w:rsidRPr="00547E83" w:rsidP="00547E83">
      <w:pPr>
        <w:pStyle w:val="ListBullet"/>
      </w:pPr>
      <w:r w:rsidRPr="00547E83">
        <w:t>workplace procedures and reporting processes</w:t>
      </w:r>
    </w:p>
    <w:p w:rsidR="00000000" w:rsidRPr="00547E83" w:rsidP="00547E83">
      <w:pPr>
        <w:pStyle w:val="ListBullet"/>
      </w:pPr>
      <w:r w:rsidRPr="00547E83">
        <w:t>work health and safety (WHS) practices, including hazard identification and control measures</w:t>
      </w:r>
    </w:p>
    <w:p w:rsidR="00000000" w:rsidRPr="00547E83" w:rsidP="00547E83">
      <w:pPr>
        <w:pStyle w:val="ListBullet"/>
      </w:pPr>
      <w:r w:rsidRPr="00547E83">
        <w:t>recording and reporting practices.</w:t>
      </w:r>
    </w:p>
    <w:p w:rsidR="00000000" w:rsidRPr="00547E83" w:rsidP="00547E83">
      <w:pPr>
        <w:pStyle w:val="AllowPageBreak"/>
      </w:pPr>
    </w:p>
    <w:p w:rsidR="00000000" w:rsidRPr="00547E83" w:rsidP="00547E83">
      <w:pPr>
        <w:pStyle w:val="Heading1"/>
      </w:pPr>
      <w:bookmarkStart w:id="4" w:name="O_931626"/>
      <w:bookmarkEnd w:id="4"/>
      <w:r w:rsidRPr="00547E83">
        <w:t>Assessment Conditions</w:t>
      </w:r>
    </w:p>
    <w:p w:rsidR="00000000" w:rsidRPr="00547E83" w:rsidP="00547E83">
      <w:pPr>
        <w:pStyle w:val="ListBullet"/>
      </w:pPr>
      <w:r w:rsidRPr="00547E83">
        <w:t>Assessors must:</w:t>
      </w:r>
    </w:p>
    <w:p w:rsidR="00000000" w:rsidRPr="00547E83" w:rsidP="00547E83">
      <w:pPr>
        <w:pStyle w:val="ListBullet2"/>
      </w:pPr>
      <w:r w:rsidRPr="00547E83">
        <w:t>satisfy the assessor competency requirements that are in place at the t</w:t>
      </w:r>
      <w:r w:rsidRPr="00547E83">
        <w:t>ime of the assessment, as set by the VET regulator</w:t>
      </w:r>
    </w:p>
    <w:p w:rsidR="00000000" w:rsidRPr="00547E83" w:rsidP="00547E83">
      <w:pPr>
        <w:pStyle w:val="ListBullet2"/>
      </w:pPr>
      <w:r w:rsidRPr="00547E83">
        <w:t>have vocational competency in designing production tooling, at least to the level being assessed, with relevant industry knowledge and experience.</w:t>
      </w:r>
    </w:p>
    <w:p w:rsidR="00000000" w:rsidRPr="00547E83" w:rsidP="00547E83">
      <w:pPr>
        <w:pStyle w:val="ListBullet"/>
      </w:pPr>
      <w:r w:rsidRPr="00547E83">
        <w:t>Assessment should occur in operational workplace situatio</w:t>
      </w:r>
      <w:r w:rsidRPr="00547E83">
        <w:t>ns. Where this is not possible, or where personal safety or environmental damage are limiting factors, assessment must occur in a sufficiently rigorous simulated environment reflecting realistic operational workplace conditions. This must cover all aspects</w:t>
      </w:r>
      <w:r w:rsidRPr="00547E83">
        <w:t xml:space="preserve"> of workplace performance, including environment, task skills, task management skills, contingency management skills and job role environment skills.</w:t>
      </w:r>
    </w:p>
    <w:p w:rsidR="00000000" w:rsidRPr="00547E83" w:rsidP="00547E83">
      <w:pPr>
        <w:pStyle w:val="ListBullet"/>
      </w:pPr>
      <w:r w:rsidRPr="00547E83">
        <w:t>Assessment processes and techniques must be appropriate to the language, literacy and numeracy requirement</w:t>
      </w:r>
      <w:r w:rsidRPr="00547E83">
        <w:t>s of the work being performed and the needs of the candidate.</w:t>
      </w:r>
    </w:p>
    <w:p w:rsidR="00000000" w:rsidRPr="00547E83" w:rsidP="00547E83">
      <w:pPr>
        <w:pStyle w:val="ListBullet"/>
      </w:pPr>
      <w:r w:rsidRPr="00547E83">
        <w:t>Conditions for assessment must include access to all tools, equipment, materials and documentation required, including relevant workplace procedures, product and manufacturing specifications ass</w:t>
      </w:r>
      <w:r w:rsidRPr="00547E83">
        <w:t>ociated with this unit.</w:t>
      </w:r>
    </w:p>
    <w:p w:rsidR="00000000" w:rsidRPr="00547E83" w:rsidP="00547E83">
      <w:pPr>
        <w:pStyle w:val="ListBullet"/>
      </w:pPr>
      <w:r w:rsidRPr="00547E83">
        <w:t>The unit is applicable to all TCF sectors and assessment must ensure it is delivered to suit the industry it is being applied to.</w:t>
      </w:r>
    </w:p>
    <w:p w:rsidR="00000000" w:rsidRPr="00547E83" w:rsidP="00547E83">
      <w:pPr>
        <w:pStyle w:val="AllowPageBreak"/>
      </w:pPr>
    </w:p>
    <w:p w:rsidR="00000000" w:rsidRPr="00547E83" w:rsidP="00547E83">
      <w:pPr>
        <w:pStyle w:val="Heading1"/>
      </w:pPr>
      <w:bookmarkStart w:id="5" w:name="O_931624"/>
      <w:bookmarkEnd w:id="5"/>
      <w:r w:rsidRPr="00547E83">
        <w:t>Links</w:t>
      </w:r>
    </w:p>
    <w:p w:rsidR="00000000" w:rsidRPr="00547E83" w:rsidP="00C42700">
      <w:pPr>
        <w:pStyle w:val="BodyText"/>
      </w:pPr>
      <w:r w:rsidRPr="00547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16A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47E83" w:rsidP="00547E83"/>
    <w:sectPr w:rsidSect="00547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83" w:rsidRPr="00C42700" w:rsidP="00C42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0" w:rsidP="00547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700" w:rsidP="00547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2700" w:rsidP="00547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E83" w:rsidRPr="00C42700" w:rsidP="00C42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0" w:rsidRPr="002D2AF8" w:rsidP="00547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MSTGN4009 Design production tooling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42700" w:rsidP="00547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2A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FE7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6A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E83"/>
  </w:style>
  <w:style w:type="character" w:customStyle="1" w:styleId="Heading1Char">
    <w:name w:val="Heading 1 Char"/>
    <w:basedOn w:val="DefaultParagraphFont"/>
    <w:link w:val="Heading1"/>
    <w:rsid w:val="00547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E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7E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7E83"/>
    <w:rPr>
      <w:b/>
      <w:spacing w:val="0"/>
    </w:rPr>
  </w:style>
  <w:style w:type="paragraph" w:customStyle="1" w:styleId="SuperTitle">
    <w:name w:val="SuperTitle"/>
    <w:basedOn w:val="Title"/>
    <w:rsid w:val="00547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E83"/>
    <w:rPr>
      <w:i/>
    </w:rPr>
  </w:style>
  <w:style w:type="paragraph" w:styleId="Caption">
    <w:name w:val="caption"/>
    <w:basedOn w:val="BodyText"/>
    <w:next w:val="Normal"/>
    <w:qFormat/>
    <w:rsid w:val="00547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E83"/>
  </w:style>
  <w:style w:type="paragraph" w:styleId="TableofFigures">
    <w:name w:val="table of figures"/>
    <w:basedOn w:val="Normal"/>
    <w:next w:val="Normal"/>
    <w:semiHidden/>
    <w:rsid w:val="00547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E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E83"/>
    <w:rPr>
      <w:rFonts w:ascii="Wingdings" w:hAnsi="Wingdings"/>
    </w:rPr>
  </w:style>
  <w:style w:type="paragraph" w:customStyle="1" w:styleId="TableHeading">
    <w:name w:val="Table Heading"/>
    <w:basedOn w:val="HeadingBase"/>
    <w:rsid w:val="00547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E83"/>
    <w:rPr>
      <w:color w:val="0033CC"/>
      <w:u w:val="none"/>
    </w:rPr>
  </w:style>
  <w:style w:type="paragraph" w:customStyle="1" w:styleId="BodyTextRight">
    <w:name w:val="Body Text Right"/>
    <w:basedOn w:val="BodyText"/>
    <w:rsid w:val="00547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E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E83"/>
    <w:rPr>
      <w:sz w:val="32"/>
    </w:rPr>
  </w:style>
  <w:style w:type="paragraph" w:customStyle="1" w:styleId="HeadingProcedure">
    <w:name w:val="Heading Procedure"/>
    <w:basedOn w:val="HeadingBase"/>
    <w:next w:val="Normal"/>
    <w:rsid w:val="00547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E83"/>
    <w:pPr>
      <w:spacing w:before="60" w:after="60"/>
    </w:pPr>
  </w:style>
  <w:style w:type="paragraph" w:styleId="ListContinue">
    <w:name w:val="List Continue"/>
    <w:basedOn w:val="List"/>
    <w:rsid w:val="00547E83"/>
    <w:pPr>
      <w:ind w:firstLine="0"/>
    </w:pPr>
  </w:style>
  <w:style w:type="paragraph" w:customStyle="1" w:styleId="ListNote">
    <w:name w:val="List Note"/>
    <w:basedOn w:val="List"/>
    <w:rsid w:val="00547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E83"/>
    <w:rPr>
      <w:rFonts w:ascii="Courier New" w:hAnsi="Courier New"/>
    </w:rPr>
  </w:style>
  <w:style w:type="paragraph" w:customStyle="1" w:styleId="NoteBullet">
    <w:name w:val="Note Bullet"/>
    <w:basedOn w:val="Note"/>
    <w:rsid w:val="00547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E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E83"/>
    <w:rPr>
      <w:b/>
      <w:smallCaps/>
    </w:rPr>
  </w:style>
  <w:style w:type="paragraph" w:customStyle="1" w:styleId="TableListNumber">
    <w:name w:val="Table List Number"/>
    <w:basedOn w:val="ListNumber"/>
    <w:rsid w:val="00547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E83"/>
    <w:pPr>
      <w:numPr>
        <w:numId w:val="9"/>
      </w:numPr>
    </w:pPr>
  </w:style>
  <w:style w:type="paragraph" w:customStyle="1" w:styleId="ListAlpha2">
    <w:name w:val="List Alpha 2"/>
    <w:basedOn w:val="List2"/>
    <w:rsid w:val="00547E83"/>
    <w:pPr>
      <w:numPr>
        <w:numId w:val="8"/>
      </w:numPr>
    </w:pPr>
  </w:style>
  <w:style w:type="paragraph" w:styleId="List2">
    <w:name w:val="List 2"/>
    <w:basedOn w:val="BodyText"/>
    <w:rsid w:val="00547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E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E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E83"/>
    <w:pPr>
      <w:numPr>
        <w:numId w:val="4"/>
      </w:numPr>
    </w:pPr>
  </w:style>
  <w:style w:type="paragraph" w:styleId="ListContinue2">
    <w:name w:val="List Continue 2"/>
    <w:basedOn w:val="List2"/>
    <w:rsid w:val="00547E83"/>
    <w:pPr>
      <w:ind w:firstLine="0"/>
    </w:pPr>
  </w:style>
  <w:style w:type="paragraph" w:styleId="ListContinue3">
    <w:name w:val="List Continue 3"/>
    <w:basedOn w:val="List3"/>
    <w:rsid w:val="00547E83"/>
    <w:pPr>
      <w:ind w:left="1021" w:firstLine="0"/>
    </w:pPr>
  </w:style>
  <w:style w:type="paragraph" w:styleId="ListContinue4">
    <w:name w:val="List Continue 4"/>
    <w:basedOn w:val="List4"/>
    <w:rsid w:val="00547E83"/>
    <w:pPr>
      <w:ind w:firstLine="0"/>
    </w:pPr>
  </w:style>
  <w:style w:type="paragraph" w:styleId="ListContinue5">
    <w:name w:val="List Continue 5"/>
    <w:basedOn w:val="List5"/>
    <w:rsid w:val="00547E83"/>
    <w:pPr>
      <w:ind w:firstLine="0"/>
    </w:pPr>
  </w:style>
  <w:style w:type="paragraph" w:styleId="ListNumber3">
    <w:name w:val="List Number 3"/>
    <w:basedOn w:val="List3"/>
    <w:rsid w:val="00547E83"/>
    <w:pPr>
      <w:numPr>
        <w:numId w:val="5"/>
      </w:numPr>
    </w:pPr>
  </w:style>
  <w:style w:type="paragraph" w:styleId="ListNumber4">
    <w:name w:val="List Number 4"/>
    <w:basedOn w:val="List4"/>
    <w:rsid w:val="00547E83"/>
    <w:pPr>
      <w:numPr>
        <w:numId w:val="6"/>
      </w:numPr>
    </w:pPr>
  </w:style>
  <w:style w:type="paragraph" w:styleId="ListNumber5">
    <w:name w:val="List Number 5"/>
    <w:basedOn w:val="List5"/>
    <w:rsid w:val="00547E83"/>
    <w:pPr>
      <w:numPr>
        <w:numId w:val="7"/>
      </w:numPr>
    </w:pPr>
  </w:style>
  <w:style w:type="paragraph" w:styleId="BlockText">
    <w:name w:val="Block Text"/>
    <w:basedOn w:val="Normal"/>
    <w:rsid w:val="00547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E83"/>
    <w:rPr>
      <w:sz w:val="16"/>
      <w:vertAlign w:val="superscript"/>
    </w:rPr>
  </w:style>
  <w:style w:type="character" w:customStyle="1" w:styleId="Symbols">
    <w:name w:val="Symbols"/>
    <w:basedOn w:val="DefaultParagraphFont"/>
    <w:rsid w:val="00547E83"/>
    <w:rPr>
      <w:rFonts w:ascii="Symbol" w:hAnsi="Symbol"/>
    </w:rPr>
  </w:style>
  <w:style w:type="character" w:customStyle="1" w:styleId="MenuOptions">
    <w:name w:val="Menu Options"/>
    <w:basedOn w:val="DefaultParagraphFont"/>
    <w:rsid w:val="00547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E83"/>
    <w:rPr>
      <w:b/>
    </w:rPr>
  </w:style>
  <w:style w:type="character" w:customStyle="1" w:styleId="Underlined">
    <w:name w:val="Underlined"/>
    <w:basedOn w:val="DefaultParagraphFont"/>
    <w:rsid w:val="00547E83"/>
    <w:rPr>
      <w:u w:val="single"/>
    </w:rPr>
  </w:style>
  <w:style w:type="paragraph" w:customStyle="1" w:styleId="TableBodyTextRight">
    <w:name w:val="Table Body Text Right"/>
    <w:basedOn w:val="TableBodyText"/>
    <w:rsid w:val="00547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E83"/>
    <w:rPr>
      <w:sz w:val="18"/>
    </w:rPr>
  </w:style>
  <w:style w:type="paragraph" w:customStyle="1" w:styleId="BodySmallRight">
    <w:name w:val="Body Small Right"/>
    <w:basedOn w:val="BodyTextRight"/>
    <w:rsid w:val="00547E83"/>
    <w:rPr>
      <w:sz w:val="18"/>
      <w:szCs w:val="18"/>
    </w:rPr>
  </w:style>
  <w:style w:type="paragraph" w:customStyle="1" w:styleId="MarginEdition">
    <w:name w:val="Margin Edition"/>
    <w:basedOn w:val="MarginNote"/>
    <w:rsid w:val="00547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E83"/>
    <w:rPr>
      <w:sz w:val="2"/>
      <w:szCs w:val="2"/>
    </w:rPr>
  </w:style>
  <w:style w:type="character" w:customStyle="1" w:styleId="Small">
    <w:name w:val="Small"/>
    <w:basedOn w:val="DefaultParagraphFont"/>
    <w:rsid w:val="00547E83"/>
    <w:rPr>
      <w:sz w:val="16"/>
    </w:rPr>
  </w:style>
  <w:style w:type="paragraph" w:customStyle="1" w:styleId="WideTable">
    <w:name w:val="Wide Table"/>
    <w:basedOn w:val="Normal"/>
    <w:rsid w:val="00547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E83"/>
  </w:style>
  <w:style w:type="paragraph" w:styleId="Quote">
    <w:name w:val="Quote"/>
    <w:basedOn w:val="Heading1"/>
    <w:link w:val="QuoteChar"/>
    <w:qFormat/>
    <w:rsid w:val="00547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E83"/>
    <w:pPr>
      <w:pageBreakBefore/>
    </w:pPr>
  </w:style>
  <w:style w:type="paragraph" w:customStyle="1" w:styleId="Border">
    <w:name w:val="Border"/>
    <w:basedOn w:val="Normal"/>
    <w:qFormat/>
    <w:rsid w:val="00547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E83"/>
    <w:rPr>
      <w:u w:val="single"/>
    </w:rPr>
  </w:style>
  <w:style w:type="character" w:customStyle="1" w:styleId="BoldandItalics">
    <w:name w:val="Bold and Italics"/>
    <w:qFormat/>
    <w:rsid w:val="00547E83"/>
    <w:rPr>
      <w:b/>
      <w:i/>
      <w:u w:val="none"/>
    </w:rPr>
  </w:style>
  <w:style w:type="paragraph" w:styleId="BalloonText">
    <w:name w:val="Balloon Text"/>
    <w:basedOn w:val="Normal"/>
    <w:link w:val="BalloonTextChar"/>
    <w:rsid w:val="00547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E83"/>
    <w:pPr>
      <w:spacing w:before="0" w:after="0"/>
    </w:pPr>
  </w:style>
  <w:style w:type="paragraph" w:customStyle="1" w:styleId="BodyTextBold">
    <w:name w:val="Body Text Bold"/>
    <w:basedOn w:val="BodyText"/>
    <w:qFormat/>
    <w:rsid w:val="00547E83"/>
    <w:rPr>
      <w:b/>
    </w:rPr>
  </w:style>
  <w:style w:type="character" w:styleId="Hyperlink">
    <w:name w:val="Hyperlink"/>
    <w:basedOn w:val="DefaultParagraphFont"/>
    <w:uiPriority w:val="99"/>
    <w:unhideWhenUsed/>
    <w:rsid w:val="00C42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2823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MSTGN4009 Design production tooling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2021-07-21T08:09:00Z</dcterms:created>
  <dcterms:modified xsi:type="dcterms:W3CDTF">2021-07-21T08:09:00Z</dcterms:modified>
</cp:coreProperties>
</file>