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6B6" w:rsidP="008436B6">
      <w:pPr>
        <w:pStyle w:val="Title"/>
      </w:pPr>
      <w:r>
        <w:fldChar w:fldCharType="begin"/>
      </w:r>
      <w:r>
        <w:instrText xml:space="preserve"> TITLE   \* MERGEFORMAT </w:instrText>
      </w:r>
      <w:r>
        <w:fldChar w:fldCharType="separate"/>
      </w:r>
      <w:r>
        <w:t>MSTGN4008 Analyse product and determine machine settings</w:t>
      </w:r>
      <w:r>
        <w:fldChar w:fldCharType="end"/>
      </w:r>
    </w:p>
    <w:p w:rsidR="008436B6" w:rsidP="008436B6">
      <w:pPr>
        <w:pStyle w:val="Version"/>
        <w:sectPr w:rsidSect="00E95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38C" w:rsidP="00E9538C">
      <w:pPr>
        <w:pStyle w:val="SuperHeading"/>
      </w:pPr>
      <w:r w:rsidRPr="00E9538C">
        <w:t>MSTGN4008 Analyse product and determine machine settings</w:t>
      </w:r>
    </w:p>
    <w:p w:rsidR="00000000" w:rsidRPr="00E9538C" w:rsidP="00E9538C">
      <w:pPr>
        <w:pStyle w:val="Heading1"/>
      </w:pPr>
      <w:bookmarkStart w:id="1" w:name="O_1042792"/>
      <w:bookmarkEnd w:id="1"/>
      <w:r w:rsidRPr="00E9538C">
        <w:t>Modification History</w:t>
      </w:r>
    </w:p>
    <w:p w:rsidR="00000000" w:rsidRPr="00E9538C" w:rsidP="008436B6">
      <w:pPr>
        <w:pStyle w:val="BodyText"/>
      </w:pPr>
      <w:r w:rsidRPr="00E9538C">
        <w:t xml:space="preserve">Release 2. Supersedes and is Not equivalent to LMTGN4006A Evaluate equipment and systems </w:t>
      </w:r>
    </w:p>
    <w:p w:rsidR="00000000" w:rsidRPr="00E9538C" w:rsidP="008436B6">
      <w:pPr>
        <w:pStyle w:val="BodyText"/>
      </w:pPr>
      <w:r w:rsidRPr="00E9538C">
        <w:t>Release 1. Supersedes and is equivalent to LMTGN4008A Analyse product and determine machine settings</w:t>
      </w:r>
    </w:p>
    <w:p w:rsidR="00000000" w:rsidRPr="00E9538C" w:rsidP="00E9538C">
      <w:pPr>
        <w:pStyle w:val="Heading1"/>
      </w:pPr>
      <w:bookmarkStart w:id="2" w:name="O_1042791"/>
      <w:bookmarkEnd w:id="2"/>
      <w:r w:rsidRPr="00E9538C">
        <w:t>Applica</w:t>
      </w:r>
      <w:r w:rsidRPr="00E9538C">
        <w:t>tion</w:t>
      </w:r>
    </w:p>
    <w:p w:rsidR="00000000" w:rsidRPr="00E9538C" w:rsidP="008436B6">
      <w:pPr>
        <w:pStyle w:val="BodyText"/>
      </w:pPr>
      <w:r w:rsidRPr="00E9538C">
        <w:t>This unit of competency covers the skills and knowledge required to identify and specify product and material characteristics and to specify machine settings and modifications for product change.</w:t>
      </w:r>
    </w:p>
    <w:p w:rsidR="00000000" w:rsidRPr="00E9538C" w:rsidP="008436B6">
      <w:pPr>
        <w:pStyle w:val="BodyText"/>
      </w:pPr>
      <w:r w:rsidRPr="00E9538C">
        <w:t>The unit of competency applies to examining sample mat</w:t>
      </w:r>
      <w:r w:rsidRPr="00E9538C">
        <w:t>erial and product characteristics and determining machine settings or modifications that are required.</w:t>
      </w:r>
    </w:p>
    <w:p w:rsidR="00000000" w:rsidRPr="00E9538C" w:rsidP="008436B6">
      <w:pPr>
        <w:pStyle w:val="BodyText"/>
      </w:pPr>
      <w:r w:rsidRPr="00E9538C">
        <w:t>This unit of competency is applicable to all sectors of the textiles clothing and footwear (TCF) industry.</w:t>
      </w:r>
    </w:p>
    <w:p w:rsidR="00000000" w:rsidRPr="00E9538C" w:rsidP="008436B6">
      <w:pPr>
        <w:pStyle w:val="BodyText"/>
      </w:pPr>
      <w:r w:rsidRPr="00E9538C">
        <w:t>Work may involve discretion and judgment, fo</w:t>
      </w:r>
      <w:r w:rsidRPr="00E9538C">
        <w:t>r both self and others, in planning and selecting processes, procedures or outcomes.</w:t>
      </w:r>
    </w:p>
    <w:p w:rsidR="00000000" w:rsidRPr="00E9538C" w:rsidP="008436B6">
      <w:pPr>
        <w:pStyle w:val="BodyText"/>
      </w:pPr>
      <w:r w:rsidRPr="00E9538C">
        <w:t>Products and materials include those typically used within each sector of the TCF industry.</w:t>
      </w:r>
    </w:p>
    <w:p w:rsidR="00000000" w:rsidRPr="00E9538C" w:rsidP="008436B6">
      <w:pPr>
        <w:pStyle w:val="BodyText"/>
      </w:pPr>
      <w:r w:rsidRPr="00E9538C">
        <w:t>Work may be conducted in small to large scale enterprises and may involve ind</w:t>
      </w:r>
      <w:r w:rsidRPr="00E9538C">
        <w:t xml:space="preserve">ividual and team activities. </w:t>
      </w:r>
    </w:p>
    <w:p w:rsidR="00000000" w:rsidRPr="00E9538C" w:rsidP="008436B6">
      <w:pPr>
        <w:pStyle w:val="BodyText"/>
      </w:pPr>
      <w:r w:rsidRPr="00E9538C">
        <w:t>No licensing, legislative or certification requirements apply to this unit at the time of publication.</w:t>
      </w:r>
    </w:p>
    <w:p w:rsidR="00000000" w:rsidRPr="00E9538C" w:rsidP="00E9538C">
      <w:pPr>
        <w:pStyle w:val="Heading1"/>
      </w:pPr>
      <w:bookmarkStart w:id="3" w:name="O_1042790"/>
      <w:bookmarkEnd w:id="3"/>
      <w:r w:rsidRPr="00E9538C">
        <w:t>Pre-requisite Unit</w:t>
      </w:r>
    </w:p>
    <w:p w:rsidR="00000000" w:rsidRPr="00E9538C" w:rsidP="008436B6">
      <w:pPr>
        <w:pStyle w:val="BodyText"/>
      </w:pPr>
      <w:r w:rsidRPr="00E9538C">
        <w:t>Nil</w:t>
      </w:r>
    </w:p>
    <w:p w:rsidR="00000000" w:rsidRPr="00E9538C" w:rsidP="00E9538C">
      <w:pPr>
        <w:pStyle w:val="Heading1"/>
      </w:pPr>
      <w:bookmarkStart w:id="4" w:name="O_1042789"/>
      <w:bookmarkEnd w:id="4"/>
      <w:r w:rsidRPr="00E9538C">
        <w:t>Competency Field</w:t>
      </w:r>
    </w:p>
    <w:p w:rsidR="00000000" w:rsidRPr="00E9538C" w:rsidP="008436B6">
      <w:pPr>
        <w:pStyle w:val="BodyText"/>
      </w:pPr>
      <w:r w:rsidRPr="00E9538C">
        <w:t>Generic</w:t>
      </w:r>
    </w:p>
    <w:p w:rsidR="00000000" w:rsidRPr="00E9538C" w:rsidP="00E9538C">
      <w:pPr>
        <w:pStyle w:val="Heading1"/>
      </w:pPr>
      <w:bookmarkStart w:id="5" w:name="O_1042788"/>
      <w:bookmarkEnd w:id="5"/>
      <w:r w:rsidRPr="00E9538C">
        <w:t>Unit Sector</w:t>
      </w:r>
    </w:p>
    <w:p w:rsidR="00000000" w:rsidRPr="00E9538C" w:rsidP="008436B6">
      <w:pPr>
        <w:pStyle w:val="BodyText"/>
      </w:pPr>
      <w:r w:rsidRPr="00E9538C">
        <w:t>Not a</w:t>
      </w:r>
      <w:r w:rsidRPr="00E9538C">
        <w:t>pplicable</w:t>
      </w:r>
    </w:p>
    <w:p w:rsidR="00000000" w:rsidRPr="00E9538C" w:rsidP="00E9538C">
      <w:pPr>
        <w:pStyle w:val="Heading1"/>
      </w:pPr>
      <w:bookmarkStart w:id="6" w:name="O_1042787"/>
      <w:bookmarkEnd w:id="6"/>
      <w:r w:rsidRPr="00E953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53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rPr>
                <w:rStyle w:val="SpecialBold"/>
              </w:rPr>
              <w:t xml:space="preserve">Elements </w:t>
            </w:r>
          </w:p>
          <w:p w:rsidR="00000000" w:rsidRPr="00E9538C" w:rsidP="00E9538C">
            <w:pPr>
              <w:pStyle w:val="BodyText"/>
            </w:pPr>
            <w:r w:rsidRPr="00E953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rPr>
                <w:rStyle w:val="SpecialBold"/>
              </w:rPr>
              <w:t xml:space="preserve">Performance criteria </w:t>
            </w:r>
          </w:p>
          <w:p w:rsidR="00000000" w:rsidP="00E9538C">
            <w:pPr>
              <w:pStyle w:val="BodyText"/>
              <w:rPr>
                <w:lang w:val="en-NZ"/>
              </w:rPr>
            </w:pPr>
            <w:r w:rsidRPr="00E9538C">
              <w:t>Performance criteria describe the performance needed to demonstrate achievement of the element.</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t>1</w:t>
            </w:r>
          </w:p>
        </w:tc>
        <w:tc>
          <w:tcPr>
            <w:tcW w:w="1962" w:type="dxa"/>
            <w:vMerge w:val="restart"/>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1.1</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Follow standard operating procedures (SOPs)</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1.2</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Comply with work health and safety (WHS) requirements at all times</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1.3</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Use appropriate personal protective equipment (PPE) in accordance with SOPs</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1.4</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Identify job requirements from specifications, drawings, job sheets or work instructions</w:t>
            </w:r>
          </w:p>
        </w:tc>
      </w:tr>
      <w:tr w:rsidTr="00E953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538C">
            <w:pPr>
              <w:pStyle w:val="BodyText"/>
              <w:rPr>
                <w:lang w:val="en-NZ"/>
              </w:rPr>
            </w:pP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t>2</w:t>
            </w:r>
          </w:p>
        </w:tc>
        <w:tc>
          <w:tcPr>
            <w:tcW w:w="1962" w:type="dxa"/>
            <w:vMerge w:val="restart"/>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 xml:space="preserve">Prepare to determine machine settings  </w:t>
            </w: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2.1</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 xml:space="preserve">Analyse pattern or product specifications </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2.2</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Prepare and use measuring or testing</w:t>
            </w:r>
            <w:r w:rsidRPr="00E9538C">
              <w:t xml:space="preserve"> equipment to identify characteristics or specifications of product and material</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2.3</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Analyse product and material specifications to determine production parameters</w:t>
            </w:r>
          </w:p>
        </w:tc>
      </w:tr>
      <w:tr w:rsidTr="00E953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538C">
            <w:pPr>
              <w:pStyle w:val="BodyText"/>
              <w:rPr>
                <w:lang w:val="en-NZ"/>
              </w:rPr>
            </w:pP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t>3</w:t>
            </w:r>
          </w:p>
        </w:tc>
        <w:tc>
          <w:tcPr>
            <w:tcW w:w="1962" w:type="dxa"/>
            <w:vMerge w:val="restart"/>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Analyse machine requirements</w:t>
            </w: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3.1</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Determine machine requirements and limitations relative to required specifications</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3.2</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Determine machine WHS requirements</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3.3</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Translate product and material specifications into machine settings and configurations</w:t>
            </w:r>
          </w:p>
        </w:tc>
      </w:tr>
      <w:tr w:rsidTr="00E953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538C">
            <w:pPr>
              <w:pStyle w:val="BodyText"/>
              <w:rPr>
                <w:lang w:val="en-NZ"/>
              </w:rPr>
            </w:pP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t>4</w:t>
            </w:r>
          </w:p>
        </w:tc>
        <w:tc>
          <w:tcPr>
            <w:tcW w:w="1962" w:type="dxa"/>
            <w:vMerge w:val="restart"/>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Specify machine settings and modifications</w:t>
            </w: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4.1</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Establish modification requirements to meet workplace procedures and specified outcomes and seek approval, where required</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4.2</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 xml:space="preserve">Assess modifications or adaptations in accordance with </w:t>
            </w:r>
            <w:r w:rsidRPr="00E9538C">
              <w:t>relevant procedures and specifications</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4.3</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 xml:space="preserve">Evaluate machine modifications and confirm they meet requirements </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4.4</w:t>
            </w:r>
          </w:p>
        </w:tc>
        <w:tc>
          <w:tcPr>
            <w:tcW w:w="561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Check machine settings and modifications against specification prior to machine s</w:t>
            </w:r>
            <w:r w:rsidRPr="00E9538C">
              <w:t>etting</w:t>
            </w:r>
          </w:p>
        </w:tc>
      </w:tr>
      <w:tr w:rsidTr="00E95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4.5</w:t>
            </w:r>
          </w:p>
        </w:tc>
        <w:tc>
          <w:tcPr>
            <w:tcW w:w="5610" w:type="dxa"/>
            <w:tcBorders>
              <w:top w:val="nil"/>
              <w:left w:val="nil"/>
              <w:bottom w:val="nil"/>
              <w:right w:val="nil"/>
            </w:tcBorders>
            <w:tcMar>
              <w:top w:w="0" w:type="dxa"/>
              <w:left w:w="62" w:type="dxa"/>
              <w:bottom w:w="0" w:type="dxa"/>
              <w:right w:w="62" w:type="dxa"/>
            </w:tcMar>
          </w:tcPr>
          <w:p w:rsidR="00000000" w:rsidRPr="00E9538C" w:rsidP="00E9538C">
            <w:pPr>
              <w:pStyle w:val="BodyText"/>
            </w:pPr>
            <w:r w:rsidRPr="00E9538C">
              <w:t>Record machine settings and modifications and communicate them to appropriate team members</w:t>
            </w:r>
          </w:p>
        </w:tc>
      </w:tr>
    </w:tbl>
    <w:p w:rsidR="00000000" w:rsidRPr="00E9538C" w:rsidP="00E9538C">
      <w:pPr>
        <w:pStyle w:val="BodyText"/>
      </w:pPr>
    </w:p>
    <w:p w:rsidR="00000000" w:rsidRPr="00E9538C" w:rsidP="00E9538C">
      <w:pPr>
        <w:pStyle w:val="AllowPageBreak"/>
      </w:pPr>
    </w:p>
    <w:p w:rsidR="00000000" w:rsidRPr="00E9538C" w:rsidP="00E9538C">
      <w:pPr>
        <w:pStyle w:val="Heading1"/>
      </w:pPr>
      <w:bookmarkStart w:id="7" w:name="O_1042786"/>
      <w:bookmarkEnd w:id="7"/>
      <w:r w:rsidRPr="00E9538C">
        <w:t>Foundation Skills</w:t>
      </w:r>
    </w:p>
    <w:p w:rsidR="00000000" w:rsidRPr="00E9538C" w:rsidP="008436B6">
      <w:pPr>
        <w:pStyle w:val="BodyText"/>
      </w:pPr>
      <w:r w:rsidRPr="00E9538C">
        <w:t>This section describes those required skills (language, literacy and numeracy) that are essential to performance.</w:t>
      </w:r>
    </w:p>
    <w:p w:rsidR="00000000" w:rsidRPr="00E9538C" w:rsidP="008436B6">
      <w:pPr>
        <w:pStyle w:val="BodyText"/>
      </w:pPr>
      <w:r w:rsidRPr="00E9538C">
        <w:t>Foundation skills essential to performance are explicit in the performance criteria of this unit of competency.</w:t>
      </w:r>
    </w:p>
    <w:p w:rsidR="00000000" w:rsidRPr="00E9538C" w:rsidP="00E9538C">
      <w:pPr>
        <w:pStyle w:val="Heading1"/>
      </w:pPr>
      <w:bookmarkStart w:id="8" w:name="O_1042785"/>
      <w:bookmarkEnd w:id="8"/>
      <w:r w:rsidRPr="00E9538C">
        <w:t>Range of C</w:t>
      </w:r>
      <w:r w:rsidRPr="00E9538C">
        <w:t>onditions</w:t>
      </w:r>
    </w:p>
    <w:tbl>
      <w:tblPr>
        <w:tblW w:w="0" w:type="auto"/>
        <w:tblCellMar>
          <w:left w:w="62" w:type="dxa"/>
          <w:right w:w="62" w:type="dxa"/>
        </w:tblCellMar>
        <w:tblLook w:val="0000"/>
      </w:tblPr>
      <w:tblGrid>
        <w:gridCol w:w="2163"/>
        <w:gridCol w:w="7033"/>
      </w:tblGrid>
      <w:tr w:rsidTr="008436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t>This field allows for different work environments and conditions that may affect performance. Essential operating conditions that may be present (depending on the work situation, needs of the candidate, accessibility of the item, and local indust</w:t>
            </w:r>
            <w:r w:rsidRPr="00E9538C">
              <w:t>ry and regional contexts) are included.</w:t>
            </w:r>
          </w:p>
        </w:tc>
      </w:tr>
      <w:tr w:rsidTr="008436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538C" w:rsidP="00E9538C">
            <w:pPr>
              <w:pStyle w:val="ListBullet"/>
            </w:pPr>
            <w:r w:rsidRPr="00E9538C">
              <w:t>requirements prescribed by legislation, awards, agreements and conditions of employment</w:t>
            </w:r>
          </w:p>
          <w:p w:rsidR="00000000" w:rsidRPr="00E9538C" w:rsidP="00E9538C">
            <w:pPr>
              <w:pStyle w:val="ListBullet"/>
            </w:pPr>
            <w:r w:rsidRPr="00E9538C">
              <w:t>SOPs</w:t>
            </w:r>
          </w:p>
          <w:p w:rsidR="00000000" w:rsidRPr="00E9538C" w:rsidP="00E9538C">
            <w:pPr>
              <w:pStyle w:val="ListBullet"/>
            </w:pPr>
            <w:r w:rsidRPr="00E9538C">
              <w:t>work instructions</w:t>
            </w:r>
          </w:p>
          <w:p w:rsidR="00000000" w:rsidRPr="00E9538C" w:rsidP="00E9538C">
            <w:pPr>
              <w:pStyle w:val="ListBullet"/>
            </w:pPr>
            <w:r w:rsidRPr="00E9538C">
              <w:t>oral, written and visual communication</w:t>
            </w:r>
          </w:p>
          <w:p w:rsidR="00000000" w:rsidRPr="00E9538C" w:rsidP="00E9538C">
            <w:pPr>
              <w:pStyle w:val="ListBullet"/>
            </w:pPr>
            <w:r w:rsidRPr="00E9538C">
              <w:t>quality practices, including responsibility for maintenance of own work quality and contribution to quality improvement of team or section output</w:t>
            </w:r>
          </w:p>
          <w:p w:rsidR="00000000" w:rsidRPr="00E9538C" w:rsidP="00E9538C">
            <w:pPr>
              <w:pStyle w:val="ListBullet"/>
            </w:pPr>
            <w:r w:rsidRPr="00E9538C">
              <w:t>housekeeping</w:t>
            </w:r>
          </w:p>
          <w:p w:rsidR="00000000" w:rsidRPr="00E9538C" w:rsidP="00E9538C">
            <w:pPr>
              <w:pStyle w:val="ListBullet"/>
            </w:pPr>
            <w:r w:rsidRPr="00E9538C">
              <w:t>tasks related to environmental protection, waste disposal, pollution control and recycling</w:t>
            </w:r>
          </w:p>
          <w:p w:rsidR="00000000" w:rsidRPr="00E9538C" w:rsidP="00E9538C">
            <w:pPr>
              <w:pStyle w:val="ListBullet"/>
            </w:pPr>
            <w:r w:rsidRPr="00E9538C">
              <w:t>WHS pr</w:t>
            </w:r>
            <w:r w:rsidRPr="00E9538C">
              <w:t>actices</w:t>
            </w:r>
          </w:p>
          <w:p w:rsidR="00000000" w:rsidP="00E9538C">
            <w:pPr>
              <w:pStyle w:val="BodyText"/>
              <w:rPr>
                <w:lang w:val="en-NZ"/>
              </w:rPr>
            </w:pPr>
          </w:p>
        </w:tc>
      </w:tr>
      <w:tr w:rsidTr="008436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9538C" w:rsidP="00E9538C">
            <w:pPr>
              <w:pStyle w:val="ListBullet"/>
            </w:pPr>
            <w:r w:rsidRPr="00E9538C">
              <w:t>the relevant industry or Australian Standards that are current at the time this unit is being undertaken</w:t>
            </w:r>
          </w:p>
          <w:p w:rsidR="00000000" w:rsidP="00E9538C">
            <w:pPr>
              <w:pStyle w:val="BodyText"/>
              <w:rPr>
                <w:lang w:val="en-NZ"/>
              </w:rPr>
            </w:pPr>
          </w:p>
        </w:tc>
      </w:tr>
      <w:tr w:rsidTr="008436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538C">
            <w:pPr>
              <w:pStyle w:val="BodyText"/>
              <w:rPr>
                <w:lang w:val="en-NZ"/>
              </w:rPr>
            </w:pPr>
            <w:r w:rsidRPr="00E9538C">
              <w:rPr>
                <w:rStyle w:val="SpecialBold"/>
              </w:rPr>
              <w:t>Machine settings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538C" w:rsidP="00E9538C">
            <w:pPr>
              <w:pStyle w:val="ListBullet"/>
            </w:pPr>
            <w:r w:rsidRPr="00E9538C">
              <w:t xml:space="preserve">mechanical devices and tools, such as cams, gears, trip tags and pin boards </w:t>
            </w:r>
          </w:p>
          <w:p w:rsidR="00000000" w:rsidRPr="00E9538C" w:rsidP="00E9538C">
            <w:pPr>
              <w:pStyle w:val="ListBullet"/>
            </w:pPr>
            <w:r w:rsidRPr="00E9538C">
              <w:t>microprocessor and computer-controlled machine settings</w:t>
            </w:r>
          </w:p>
        </w:tc>
      </w:tr>
    </w:tbl>
    <w:p w:rsidR="00000000" w:rsidRPr="00E9538C" w:rsidP="00E9538C">
      <w:pPr>
        <w:pStyle w:val="BodyText"/>
      </w:pPr>
    </w:p>
    <w:p w:rsidR="00000000" w:rsidRPr="00E9538C" w:rsidP="00E9538C">
      <w:pPr>
        <w:pStyle w:val="AllowPageBreak"/>
      </w:pPr>
    </w:p>
    <w:p w:rsidR="00000000" w:rsidRPr="00E9538C" w:rsidP="00E9538C">
      <w:pPr>
        <w:pStyle w:val="Heading1"/>
      </w:pPr>
      <w:bookmarkStart w:id="9" w:name="O_1042784"/>
      <w:bookmarkEnd w:id="9"/>
      <w:r w:rsidRPr="00E9538C">
        <w:t>Unit Mapping Information</w:t>
      </w:r>
    </w:p>
    <w:p w:rsidR="00000000" w:rsidRPr="00E9538C" w:rsidP="008436B6">
      <w:pPr>
        <w:pStyle w:val="BodyText"/>
      </w:pPr>
      <w:r w:rsidRPr="00E9538C">
        <w:t xml:space="preserve">Release 2. Supersedes and is Not equivalent to LMTGN4006A Evaluate equipment </w:t>
      </w:r>
      <w:r w:rsidRPr="00E9538C">
        <w:t xml:space="preserve">and systems </w:t>
      </w:r>
    </w:p>
    <w:p w:rsidR="00000000" w:rsidRPr="00E9538C" w:rsidP="008436B6">
      <w:pPr>
        <w:pStyle w:val="BodyText"/>
      </w:pPr>
      <w:r w:rsidRPr="00E9538C">
        <w:t>Release 1. Supersedes and is equivalent to LMTGN4008A Analyse product and determine machine settings</w:t>
      </w:r>
    </w:p>
    <w:p w:rsidR="00000000" w:rsidRPr="00E9538C" w:rsidP="00E9538C">
      <w:pPr>
        <w:pStyle w:val="Heading1"/>
      </w:pPr>
      <w:bookmarkStart w:id="10" w:name="O_1042793"/>
      <w:bookmarkEnd w:id="10"/>
      <w:r w:rsidRPr="00E9538C">
        <w:t>Links</w:t>
      </w:r>
    </w:p>
    <w:p w:rsidR="00000000" w:rsidRPr="00E9538C" w:rsidP="008436B6">
      <w:pPr>
        <w:pStyle w:val="BodyText"/>
      </w:pPr>
      <w:r w:rsidRPr="00E9538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5738">
        <w:rPr>
          <w:rStyle w:val="Hyperlink"/>
        </w:rPr>
        <w:t>https://vetnet.gov.au/Pages/TrainingDocs.aspx?q=a203ec5c-de7d-406b-b3e1-8f1a9b76e92e</w:t>
      </w:r>
      <w:r>
        <w:fldChar w:fldCharType="end"/>
      </w:r>
    </w:p>
    <w:p w:rsidR="00000000" w:rsidRPr="00E9538C" w:rsidP="008436B6">
      <w:pPr>
        <w:pStyle w:val="BodyText"/>
        <w:sectPr w:rsidSect="00E9538C">
          <w:headerReference w:type="default" r:id="rId10"/>
          <w:footerReference w:type="default" r:id="rId11"/>
          <w:pgSz w:w="11908" w:h="16833"/>
          <w:pgMar w:top="1702" w:right="1418" w:bottom="1702" w:left="1418" w:header="992" w:footer="992" w:gutter="0"/>
          <w:cols w:space="720"/>
          <w:noEndnote/>
          <w:docGrid w:linePitch="299"/>
        </w:sectPr>
      </w:pPr>
    </w:p>
    <w:p w:rsidR="00000000" w:rsidRPr="00E9538C" w:rsidP="00E9538C">
      <w:pPr>
        <w:pStyle w:val="SuperHeading"/>
      </w:pPr>
      <w:r w:rsidRPr="00E9538C">
        <w:t>Assessment Requirements for MSTGN4008 Analyse product and deter</w:t>
      </w:r>
      <w:r w:rsidRPr="00E9538C">
        <w:t>mine machine settings</w:t>
      </w:r>
    </w:p>
    <w:p w:rsidR="00000000" w:rsidRPr="00E9538C" w:rsidP="00E9538C">
      <w:pPr>
        <w:pStyle w:val="Heading1"/>
      </w:pPr>
      <w:bookmarkStart w:id="11" w:name="O_1042782"/>
      <w:bookmarkEnd w:id="11"/>
      <w:r w:rsidRPr="00E9538C">
        <w:t>Modification History</w:t>
      </w:r>
    </w:p>
    <w:p w:rsidR="00000000" w:rsidRPr="00E9538C" w:rsidP="008436B6">
      <w:pPr>
        <w:pStyle w:val="BodyText"/>
      </w:pPr>
      <w:r w:rsidRPr="00E9538C">
        <w:t xml:space="preserve">Release 2. Supersedes and is Not equivalent to LMTGN4006A Evaluate equipment and systems </w:t>
      </w:r>
    </w:p>
    <w:p w:rsidR="00000000" w:rsidRPr="00E9538C" w:rsidP="008436B6">
      <w:pPr>
        <w:pStyle w:val="BodyText"/>
      </w:pPr>
      <w:r w:rsidRPr="00E9538C">
        <w:t>Release 1. Supersedes and is equivalent to LMTGN4008A Analyse product and determine machine settings</w:t>
      </w:r>
    </w:p>
    <w:p w:rsidR="00000000" w:rsidRPr="00E9538C" w:rsidP="00E9538C">
      <w:pPr>
        <w:pStyle w:val="Heading1"/>
      </w:pPr>
      <w:bookmarkStart w:id="12" w:name="O_1042781"/>
      <w:bookmarkEnd w:id="12"/>
      <w:r w:rsidRPr="00E9538C">
        <w:t>Performance Evidence</w:t>
      </w:r>
    </w:p>
    <w:p w:rsidR="00000000" w:rsidRPr="00E9538C" w:rsidP="008436B6">
      <w:pPr>
        <w:pStyle w:val="BodyText"/>
      </w:pPr>
      <w:r w:rsidRPr="00E9538C">
        <w:t>Evidence required to demonstrate competence in this unit must be relevant to and satisfy the requirements of the elements and performance criteria, and include:</w:t>
      </w:r>
    </w:p>
    <w:p w:rsidR="00000000" w:rsidRPr="00E9538C" w:rsidP="00E9538C">
      <w:pPr>
        <w:pStyle w:val="ListBullet"/>
      </w:pPr>
      <w:r w:rsidRPr="00E9538C">
        <w:t>reading and following work instructions, standard opera</w:t>
      </w:r>
      <w:r w:rsidRPr="00E9538C">
        <w:t xml:space="preserve">ting procedures (SOPs), safe work practices </w:t>
      </w:r>
    </w:p>
    <w:p w:rsidR="00000000" w:rsidRPr="00E9538C" w:rsidP="00E9538C">
      <w:pPr>
        <w:pStyle w:val="ListBullet"/>
      </w:pPr>
      <w:r w:rsidRPr="00E9538C">
        <w:t>applying relevant standards</w:t>
      </w:r>
    </w:p>
    <w:p w:rsidR="00000000" w:rsidRPr="00E9538C" w:rsidP="00E9538C">
      <w:pPr>
        <w:pStyle w:val="ListBullet"/>
      </w:pPr>
      <w:r w:rsidRPr="00E9538C">
        <w:t>confirming product and material specifications to determine production parameters for at least two (2) TCF products</w:t>
      </w:r>
    </w:p>
    <w:p w:rsidR="00000000" w:rsidRPr="00E9538C" w:rsidP="00E9538C">
      <w:pPr>
        <w:pStyle w:val="ListBullet"/>
      </w:pPr>
      <w:r w:rsidRPr="00E9538C">
        <w:t>calculating and interpreting technical data to interpret specificat</w:t>
      </w:r>
      <w:r w:rsidRPr="00E9538C">
        <w:t>ions for machine settings</w:t>
      </w:r>
    </w:p>
    <w:p w:rsidR="00000000" w:rsidRPr="00E9538C" w:rsidP="00E9538C">
      <w:pPr>
        <w:pStyle w:val="ListBullet"/>
      </w:pPr>
      <w:r w:rsidRPr="00E9538C">
        <w:t>determining product requirements and limitations of identified machine/s</w:t>
      </w:r>
    </w:p>
    <w:p w:rsidR="00000000" w:rsidRPr="00E9538C" w:rsidP="00E9538C">
      <w:pPr>
        <w:pStyle w:val="ListBullet"/>
      </w:pPr>
      <w:r w:rsidRPr="00E9538C">
        <w:t>carrying out modifications or customisation, as required</w:t>
      </w:r>
    </w:p>
    <w:p w:rsidR="00000000" w:rsidRPr="00E9538C" w:rsidP="00E9538C">
      <w:pPr>
        <w:pStyle w:val="ListBullet"/>
      </w:pPr>
      <w:r w:rsidRPr="00E9538C">
        <w:t>determining, recording and communicating machine settings for at least two (2) products to appropriate people</w:t>
      </w:r>
    </w:p>
    <w:p w:rsidR="00000000" w:rsidRPr="00E9538C" w:rsidP="00E9538C">
      <w:pPr>
        <w:pStyle w:val="ListBullet"/>
      </w:pPr>
      <w:r w:rsidRPr="00E9538C">
        <w:t>complying with relevant workplace procedures.</w:t>
      </w:r>
    </w:p>
    <w:p w:rsidR="00000000" w:rsidRPr="00E9538C" w:rsidP="00E9538C">
      <w:pPr>
        <w:pStyle w:val="AllowPageBreak"/>
      </w:pPr>
    </w:p>
    <w:p w:rsidR="00000000" w:rsidRPr="00E9538C" w:rsidP="00E9538C">
      <w:pPr>
        <w:pStyle w:val="Heading1"/>
      </w:pPr>
      <w:bookmarkStart w:id="13" w:name="O_1042780"/>
      <w:bookmarkEnd w:id="13"/>
      <w:r w:rsidRPr="00E9538C">
        <w:t>Knowledge Evidence</w:t>
      </w:r>
    </w:p>
    <w:p w:rsidR="00000000" w:rsidRPr="00E9538C" w:rsidP="008436B6">
      <w:pPr>
        <w:pStyle w:val="BodyText"/>
      </w:pPr>
      <w:r w:rsidRPr="00E9538C">
        <w:t>Evidence must be provided that demonstrates knowledge of:</w:t>
      </w:r>
    </w:p>
    <w:p w:rsidR="00000000" w:rsidRPr="00E9538C" w:rsidP="00E9538C">
      <w:pPr>
        <w:pStyle w:val="ListBullet"/>
      </w:pPr>
      <w:r w:rsidRPr="00E9538C">
        <w:t>saf</w:t>
      </w:r>
      <w:r w:rsidRPr="00E9538C">
        <w:t>e work practices and procedures and use of personal protective equipment (PPE)</w:t>
      </w:r>
    </w:p>
    <w:p w:rsidR="00000000" w:rsidRPr="00E9538C" w:rsidP="00E9538C">
      <w:pPr>
        <w:pStyle w:val="ListBullet"/>
      </w:pPr>
      <w:r w:rsidRPr="00E9538C">
        <w:t>relevant Australian Standards</w:t>
      </w:r>
    </w:p>
    <w:p w:rsidR="00000000" w:rsidRPr="00E9538C" w:rsidP="00E9538C">
      <w:pPr>
        <w:pStyle w:val="ListBullet"/>
      </w:pPr>
      <w:r w:rsidRPr="00E9538C">
        <w:t>material and product characteristics</w:t>
      </w:r>
    </w:p>
    <w:p w:rsidR="00000000" w:rsidRPr="00E9538C" w:rsidP="00E9538C">
      <w:pPr>
        <w:pStyle w:val="ListBullet"/>
      </w:pPr>
      <w:r w:rsidRPr="00E9538C">
        <w:t>measuring, calculating and testing procedures</w:t>
      </w:r>
    </w:p>
    <w:p w:rsidR="00000000" w:rsidRPr="00E9538C" w:rsidP="00E9538C">
      <w:pPr>
        <w:pStyle w:val="ListBullet"/>
      </w:pPr>
      <w:r w:rsidRPr="00E9538C">
        <w:t>machine and equipment specifications and settings</w:t>
      </w:r>
    </w:p>
    <w:p w:rsidR="00000000" w:rsidRPr="00E9538C" w:rsidP="00E9538C">
      <w:pPr>
        <w:pStyle w:val="ListBullet"/>
      </w:pPr>
      <w:r w:rsidRPr="00E9538C">
        <w:t>setting and ad</w:t>
      </w:r>
      <w:r w:rsidRPr="00E9538C">
        <w:t>justment requirements</w:t>
      </w:r>
    </w:p>
    <w:p w:rsidR="00000000" w:rsidRPr="00E9538C" w:rsidP="00E9538C">
      <w:pPr>
        <w:pStyle w:val="ListBullet"/>
      </w:pPr>
      <w:r w:rsidRPr="00E9538C">
        <w:t>relevant technical specifications manuals</w:t>
      </w:r>
    </w:p>
    <w:p w:rsidR="00000000" w:rsidRPr="00E9538C" w:rsidP="00E9538C">
      <w:pPr>
        <w:pStyle w:val="ListBullet"/>
      </w:pPr>
      <w:r w:rsidRPr="00E9538C">
        <w:t>quality practices</w:t>
      </w:r>
    </w:p>
    <w:p w:rsidR="00000000" w:rsidRPr="00E9538C" w:rsidP="00E9538C">
      <w:pPr>
        <w:pStyle w:val="ListBullet"/>
      </w:pPr>
      <w:r w:rsidRPr="00E9538C">
        <w:t>workplace procedures</w:t>
      </w:r>
    </w:p>
    <w:p w:rsidR="00000000" w:rsidRPr="00E9538C" w:rsidP="00E9538C">
      <w:pPr>
        <w:pStyle w:val="ListBullet"/>
      </w:pPr>
      <w:r w:rsidRPr="00E9538C">
        <w:t>recording and reporting practices.</w:t>
      </w:r>
    </w:p>
    <w:p w:rsidR="00000000" w:rsidRPr="00E9538C" w:rsidP="00E9538C">
      <w:pPr>
        <w:pStyle w:val="AllowPageBreak"/>
      </w:pPr>
    </w:p>
    <w:p w:rsidR="00000000" w:rsidRPr="00E9538C" w:rsidP="00E9538C">
      <w:pPr>
        <w:pStyle w:val="Heading1"/>
      </w:pPr>
      <w:bookmarkStart w:id="14" w:name="O_1042779"/>
      <w:bookmarkEnd w:id="14"/>
      <w:r w:rsidRPr="00E9538C">
        <w:t>Assessment Conditions</w:t>
      </w:r>
    </w:p>
    <w:p w:rsidR="00000000" w:rsidRPr="00E9538C" w:rsidP="00E9538C">
      <w:pPr>
        <w:pStyle w:val="ListBullet"/>
      </w:pPr>
      <w:r w:rsidRPr="00E9538C">
        <w:t>Assessors must:</w:t>
      </w:r>
    </w:p>
    <w:p w:rsidR="00000000" w:rsidRPr="00E9538C" w:rsidP="00E9538C">
      <w:pPr>
        <w:pStyle w:val="ListBullet2"/>
      </w:pPr>
      <w:r w:rsidRPr="00E9538C">
        <w:t>satisfy the assessor competency requirements that are in pl</w:t>
      </w:r>
      <w:r w:rsidRPr="00E9538C">
        <w:t>ace at the time of the assessment, as set by the VET regulator</w:t>
      </w:r>
    </w:p>
    <w:p w:rsidR="00000000" w:rsidRPr="00E9538C" w:rsidP="00E9538C">
      <w:pPr>
        <w:pStyle w:val="ListBullet2"/>
      </w:pPr>
      <w:r w:rsidRPr="00E9538C">
        <w:t>have vocational competency in analysing product and determining machine settings, at least to the level being assessed, with relevant industry knowledge and experience.</w:t>
      </w:r>
    </w:p>
    <w:p w:rsidR="00000000" w:rsidRPr="00E9538C" w:rsidP="00E9538C">
      <w:pPr>
        <w:pStyle w:val="ListBullet"/>
      </w:pPr>
      <w:r w:rsidRPr="00E9538C">
        <w:t xml:space="preserve">Assessment should occur in operational workplace situations. Where this is not possible, or where personal </w:t>
      </w:r>
      <w:r w:rsidRPr="00E9538C">
        <w:t>safety or environmental damage are limiting factors, assessment must occur in a sufficiently rigorous simulated environment reflecting realistic oper</w:t>
      </w:r>
      <w:r w:rsidRPr="00E9538C">
        <w:t>ational workplace conditions. This must cover all aspects of workplace performance, including environment, task skills, task management skills, contingency management skills and job role environment skills.</w:t>
      </w:r>
    </w:p>
    <w:p w:rsidR="00000000" w:rsidRPr="00E9538C" w:rsidP="00E9538C">
      <w:pPr>
        <w:pStyle w:val="ListBullet"/>
      </w:pPr>
      <w:r w:rsidRPr="00E9538C">
        <w:t>Assessment processes and techniques must be appro</w:t>
      </w:r>
      <w:r w:rsidRPr="00E9538C">
        <w:t>priate to the language, literacy and numeracy requirements of the work being performed and the needs of the candidate.</w:t>
      </w:r>
    </w:p>
    <w:p w:rsidR="00000000" w:rsidRPr="00E9538C" w:rsidP="00E9538C">
      <w:pPr>
        <w:pStyle w:val="ListBullet"/>
      </w:pPr>
      <w:r w:rsidRPr="00E9538C">
        <w:t>Conditions for assessment must include access to all tools, equipment, materials and documentation required, including relevant workplace</w:t>
      </w:r>
      <w:r w:rsidRPr="00E9538C">
        <w:t xml:space="preserve"> procedures, product and manufacturing specifications associated with this unit.</w:t>
      </w:r>
    </w:p>
    <w:p w:rsidR="00000000" w:rsidRPr="00E9538C" w:rsidP="00E9538C">
      <w:pPr>
        <w:pStyle w:val="ListBullet"/>
      </w:pPr>
      <w:r w:rsidRPr="00E9538C">
        <w:t>The unit is applicable to all TCF sectors and assessment must ensure it is delivered to suit the industry it is being applied to.</w:t>
      </w:r>
    </w:p>
    <w:p w:rsidR="00000000" w:rsidRPr="00E9538C" w:rsidP="00E9538C">
      <w:pPr>
        <w:pStyle w:val="AllowPageBreak"/>
      </w:pPr>
    </w:p>
    <w:p w:rsidR="00000000" w:rsidRPr="00E9538C" w:rsidP="00E9538C">
      <w:pPr>
        <w:pStyle w:val="Heading1"/>
      </w:pPr>
      <w:bookmarkStart w:id="15" w:name="O_1042794"/>
      <w:bookmarkEnd w:id="15"/>
      <w:r w:rsidRPr="00E9538C">
        <w:t>Links</w:t>
      </w:r>
    </w:p>
    <w:p w:rsidR="00000000" w:rsidRPr="00E9538C" w:rsidP="008436B6">
      <w:pPr>
        <w:pStyle w:val="BodyText"/>
      </w:pPr>
      <w:r w:rsidRPr="00E9538C">
        <w:t>Companion Volume imp</w:t>
      </w:r>
      <w:r w:rsidRPr="00E9538C">
        <w:t xml:space="preserve">lementation guides are found in VETNet - </w:t>
      </w:r>
      <w:r>
        <w:fldChar w:fldCharType="begin"/>
      </w:r>
      <w:r>
        <w:instrText xml:space="preserve"> HYPERLINK "https://vetnet.gov.au/Pages/TrainingDocs.aspx?q=a203ec5c-de7d-406b-b3e1-8f1a9b76e92e" </w:instrText>
      </w:r>
      <w:r>
        <w:fldChar w:fldCharType="separate"/>
      </w:r>
      <w:r w:rsidRPr="009A5738">
        <w:rPr>
          <w:rStyle w:val="Hyperlink"/>
        </w:rPr>
        <w:t>https://vetnet.gov.au/Pages/TrainingDocs.aspx?q=a203ec5c-de7d-406b-b3e1-8f1a9b76e92e</w:t>
      </w:r>
      <w:r>
        <w:fldChar w:fldCharType="end"/>
      </w:r>
    </w:p>
    <w:p w:rsidR="00000000" w:rsidRPr="00E9538C" w:rsidP="00E9538C"/>
    <w:sectPr w:rsidSect="00E953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rsidRPr="008436B6" w:rsidP="00843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B6" w:rsidP="00E95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36B6" w:rsidP="00E953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36B6" w:rsidP="00E953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rsidP="00E9538C">
    <w:pPr>
      <w:pStyle w:val="Footer"/>
      <w:framePr w:wrap="around"/>
    </w:pPr>
    <w:r>
      <w:fldChar w:fldCharType="begin"/>
    </w:r>
    <w:r>
      <w:instrText xml:space="preserve"> DOCPROPERTY  Subject  \* MERGEFORMAT </w:instrText>
    </w:r>
    <w:r>
      <w:fldChar w:fldCharType="separate"/>
    </w:r>
    <w:r w:rsidR="008436B6">
      <w:t>Approved</w:t>
    </w:r>
    <w:r w:rsidR="008436B6">
      <w:fldChar w:fldCharType="end"/>
    </w:r>
    <w:r>
      <w:tab/>
      <w:t xml:space="preserve">Page </w:t>
    </w:r>
    <w:r>
      <w:fldChar w:fldCharType="begin"/>
    </w:r>
    <w:r>
      <w:instrText xml:space="preserve"> PAGE  \* Arabic  \* MERGEFORMAT </w:instrText>
    </w:r>
    <w:r>
      <w:fldChar w:fldCharType="separate"/>
    </w:r>
    <w:r w:rsidR="008436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36B6">
      <w:rPr>
        <w:noProof/>
      </w:rPr>
      <w:t>5</w:t>
    </w:r>
    <w:r>
      <w:rPr>
        <w:noProof/>
      </w:rPr>
      <w:fldChar w:fldCharType="end"/>
    </w:r>
  </w:p>
  <w:p w:rsidR="00E9538C" w:rsidP="00E9538C">
    <w:pPr>
      <w:pStyle w:val="Footer"/>
      <w:framePr w:wrap="around"/>
    </w:pPr>
    <w:r>
      <w:t xml:space="preserve">© Commonwealth of Australia, </w:t>
    </w:r>
    <w:r>
      <w:fldChar w:fldCharType="begin"/>
    </w:r>
    <w:r>
      <w:instrText xml:space="preserve"> DATE  \@ "yyyy"  \* MERGEFORMAT </w:instrText>
    </w:r>
    <w:r>
      <w:fldChar w:fldCharType="separate"/>
    </w:r>
    <w:r w:rsidR="008436B6">
      <w:rPr>
        <w:noProof/>
      </w:rPr>
      <w:t>2025</w:t>
    </w:r>
    <w:r>
      <w:fldChar w:fldCharType="end"/>
    </w:r>
    <w:r>
      <w:tab/>
    </w:r>
    <w:r>
      <w:fldChar w:fldCharType="begin"/>
    </w:r>
    <w:r>
      <w:instrText xml:space="preserve"> DOCPROPERTY  Author  \* MERGEFORMAT </w:instrText>
    </w:r>
    <w:r>
      <w:fldChar w:fldCharType="separate"/>
    </w:r>
    <w:r w:rsidR="008436B6">
      <w:t>Skills Insight</w:t>
    </w:r>
    <w:r w:rsidR="008436B6">
      <w:fldChar w:fldCharType="end"/>
    </w:r>
  </w:p>
  <w:p w:rsidR="00E9538C" w:rsidP="00E95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38C" w:rsidRPr="008436B6" w:rsidP="00843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B6" w:rsidRPr="002D2AF8" w:rsidP="00E9538C">
    <w:pPr>
      <w:pStyle w:val="Header"/>
      <w:framePr w:wrap="around"/>
    </w:pPr>
    <w:r>
      <w:fldChar w:fldCharType="begin"/>
    </w:r>
    <w:r>
      <w:instrText xml:space="preserve"> TITLE   \* MERGEFORMAT </w:instrText>
    </w:r>
    <w:r>
      <w:fldChar w:fldCharType="separate"/>
    </w:r>
    <w:r>
      <w:t>MSTGN4008 Analyse product and determine machine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36B6" w:rsidP="00E953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C" w:rsidRPr="002D2AF8" w:rsidP="00E9538C">
    <w:pPr>
      <w:pStyle w:val="Header"/>
      <w:framePr w:wrap="around"/>
    </w:pPr>
    <w:r>
      <w:fldChar w:fldCharType="begin"/>
    </w:r>
    <w:r>
      <w:instrText xml:space="preserve"> TITLE   \* MERGEFORMAT </w:instrText>
    </w:r>
    <w:r>
      <w:fldChar w:fldCharType="separate"/>
    </w:r>
    <w:r w:rsidR="008436B6">
      <w:t>MSTGN4008 Analyse product and determine machine settings</w:t>
    </w:r>
    <w:r w:rsidR="008436B6">
      <w:fldChar w:fldCharType="end"/>
    </w:r>
    <w:r>
      <w:tab/>
      <w:t xml:space="preserve">Date this document was generated: </w:t>
    </w:r>
    <w:r>
      <w:fldChar w:fldCharType="begin"/>
    </w:r>
    <w:r>
      <w:instrText xml:space="preserve"> CREATEDATE  \@ "d MMMM yyyy"  \* MERGEFORMAT </w:instrText>
    </w:r>
    <w:r>
      <w:fldChar w:fldCharType="separate"/>
    </w:r>
    <w:r w:rsidR="008436B6">
      <w:rPr>
        <w:noProof/>
      </w:rPr>
      <w:t>1 March 2025</w:t>
    </w:r>
    <w:r>
      <w:fldChar w:fldCharType="end"/>
    </w:r>
  </w:p>
  <w:p w:rsidR="00E9538C" w:rsidP="00E95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B2C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8A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A6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38C"/>
    <w:pPr>
      <w:spacing w:before="360" w:after="60"/>
      <w:outlineLvl w:val="0"/>
    </w:pPr>
    <w:rPr>
      <w:sz w:val="32"/>
    </w:rPr>
  </w:style>
  <w:style w:type="paragraph" w:styleId="Heading2">
    <w:name w:val="heading 2"/>
    <w:basedOn w:val="HeadingBase"/>
    <w:next w:val="BodyText"/>
    <w:link w:val="Heading2Char"/>
    <w:qFormat/>
    <w:rsid w:val="00E9538C"/>
    <w:pPr>
      <w:keepLines/>
      <w:spacing w:before="240" w:after="120"/>
      <w:outlineLvl w:val="1"/>
    </w:pPr>
    <w:rPr>
      <w:sz w:val="28"/>
      <w:szCs w:val="40"/>
    </w:rPr>
  </w:style>
  <w:style w:type="paragraph" w:styleId="Heading3">
    <w:name w:val="heading 3"/>
    <w:basedOn w:val="HeadingBase"/>
    <w:next w:val="BodyText"/>
    <w:link w:val="Heading3Char"/>
    <w:qFormat/>
    <w:rsid w:val="00E9538C"/>
    <w:pPr>
      <w:spacing w:before="180" w:after="120"/>
      <w:outlineLvl w:val="2"/>
    </w:pPr>
    <w:rPr>
      <w:spacing w:val="-10"/>
      <w:kern w:val="32"/>
    </w:rPr>
  </w:style>
  <w:style w:type="paragraph" w:styleId="Heading4">
    <w:name w:val="heading 4"/>
    <w:basedOn w:val="HeadingBase"/>
    <w:next w:val="BodyText"/>
    <w:link w:val="Heading4Char"/>
    <w:qFormat/>
    <w:rsid w:val="00E9538C"/>
    <w:pPr>
      <w:spacing w:before="160" w:after="120"/>
      <w:outlineLvl w:val="3"/>
    </w:pPr>
    <w:rPr>
      <w:sz w:val="22"/>
    </w:rPr>
  </w:style>
  <w:style w:type="paragraph" w:styleId="Heading5">
    <w:name w:val="heading 5"/>
    <w:basedOn w:val="HeadingBase"/>
    <w:next w:val="Normal"/>
    <w:link w:val="Heading5Char"/>
    <w:qFormat/>
    <w:rsid w:val="00E9538C"/>
    <w:pPr>
      <w:spacing w:before="80"/>
      <w:outlineLvl w:val="4"/>
    </w:pPr>
    <w:rPr>
      <w:color w:val="918585"/>
      <w:sz w:val="20"/>
    </w:rPr>
  </w:style>
  <w:style w:type="paragraph" w:styleId="Heading6">
    <w:name w:val="heading 6"/>
    <w:basedOn w:val="HeadingBase"/>
    <w:next w:val="Normal"/>
    <w:link w:val="Heading6Char"/>
    <w:qFormat/>
    <w:rsid w:val="00E9538C"/>
    <w:pPr>
      <w:spacing w:before="60"/>
      <w:outlineLvl w:val="5"/>
    </w:pPr>
    <w:rPr>
      <w:color w:val="918585"/>
      <w:sz w:val="20"/>
    </w:rPr>
  </w:style>
  <w:style w:type="paragraph" w:styleId="Heading7">
    <w:name w:val="heading 7"/>
    <w:basedOn w:val="Normal"/>
    <w:next w:val="Normal"/>
    <w:link w:val="Heading7Char"/>
    <w:qFormat/>
    <w:rsid w:val="00E9538C"/>
    <w:pPr>
      <w:ind w:left="720"/>
      <w:outlineLvl w:val="6"/>
    </w:pPr>
    <w:rPr>
      <w:i/>
    </w:rPr>
  </w:style>
  <w:style w:type="paragraph" w:styleId="Heading8">
    <w:name w:val="heading 8"/>
    <w:basedOn w:val="Normal"/>
    <w:next w:val="Normal"/>
    <w:link w:val="Heading8Char"/>
    <w:qFormat/>
    <w:rsid w:val="00E9538C"/>
    <w:pPr>
      <w:ind w:left="720"/>
      <w:outlineLvl w:val="7"/>
    </w:pPr>
    <w:rPr>
      <w:i/>
    </w:rPr>
  </w:style>
  <w:style w:type="paragraph" w:styleId="Heading9">
    <w:name w:val="heading 9"/>
    <w:basedOn w:val="Normal"/>
    <w:next w:val="Normal"/>
    <w:link w:val="Heading9Char"/>
    <w:qFormat/>
    <w:rsid w:val="00E9538C"/>
    <w:pPr>
      <w:ind w:left="720"/>
      <w:outlineLvl w:val="8"/>
    </w:pPr>
    <w:rPr>
      <w:i/>
    </w:rPr>
  </w:style>
  <w:style w:type="character" w:default="1" w:styleId="DefaultParagraphFont">
    <w:name w:val="Default Paragraph Font"/>
    <w:uiPriority w:val="1"/>
    <w:unhideWhenUsed/>
    <w:rsid w:val="00E95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38C"/>
  </w:style>
  <w:style w:type="character" w:customStyle="1" w:styleId="Heading1Char">
    <w:name w:val="Heading 1 Char"/>
    <w:basedOn w:val="DefaultParagraphFont"/>
    <w:link w:val="Heading1"/>
    <w:rsid w:val="00E9538C"/>
    <w:rPr>
      <w:rFonts w:ascii="Times New Roman" w:eastAsia="Times New Roman" w:hAnsi="Times New Roman" w:cs="Times New Roman"/>
      <w:b/>
      <w:sz w:val="32"/>
      <w:szCs w:val="20"/>
      <w:lang w:eastAsia="en-US"/>
    </w:rPr>
  </w:style>
  <w:style w:type="paragraph" w:styleId="BodyText">
    <w:name w:val="Body Text"/>
    <w:basedOn w:val="Normal"/>
    <w:link w:val="BodyTextChar"/>
    <w:rsid w:val="00E95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38C"/>
    <w:rPr>
      <w:rFonts w:ascii="Times New Roman" w:eastAsia="Times New Roman" w:hAnsi="Times New Roman" w:cs="Times New Roman"/>
      <w:sz w:val="24"/>
      <w:lang w:eastAsia="en-US"/>
    </w:rPr>
  </w:style>
  <w:style w:type="paragraph" w:styleId="ListBullet">
    <w:name w:val="List Bullet"/>
    <w:basedOn w:val="List"/>
    <w:rsid w:val="00E9538C"/>
    <w:pPr>
      <w:numPr>
        <w:numId w:val="12"/>
      </w:numPr>
      <w:tabs>
        <w:tab w:val="clear" w:pos="340"/>
      </w:tabs>
      <w:spacing w:before="40" w:after="40"/>
    </w:pPr>
  </w:style>
  <w:style w:type="character" w:customStyle="1" w:styleId="SpecialBold">
    <w:name w:val="Special Bold"/>
    <w:basedOn w:val="DefaultParagraphFont"/>
    <w:rsid w:val="00E9538C"/>
    <w:rPr>
      <w:b/>
      <w:spacing w:val="0"/>
    </w:rPr>
  </w:style>
  <w:style w:type="paragraph" w:styleId="ListBullet2">
    <w:name w:val="List Bullet 2"/>
    <w:basedOn w:val="List2"/>
    <w:rsid w:val="00E9538C"/>
    <w:pPr>
      <w:numPr>
        <w:numId w:val="13"/>
      </w:numPr>
      <w:tabs>
        <w:tab w:val="clear" w:pos="680"/>
      </w:tabs>
    </w:pPr>
  </w:style>
  <w:style w:type="paragraph" w:customStyle="1" w:styleId="SuperHeading">
    <w:name w:val="SuperHeading"/>
    <w:basedOn w:val="Normal"/>
    <w:rsid w:val="00E9538C"/>
    <w:pPr>
      <w:spacing w:before="240" w:after="120"/>
      <w:outlineLvl w:val="0"/>
    </w:pPr>
    <w:rPr>
      <w:rFonts w:ascii="Times New Roman" w:hAnsi="Times New Roman"/>
      <w:b/>
      <w:sz w:val="32"/>
    </w:rPr>
  </w:style>
  <w:style w:type="paragraph" w:customStyle="1" w:styleId="AllowPageBreak">
    <w:name w:val="AllowPageBreak"/>
    <w:rsid w:val="00E95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38C"/>
    <w:rPr>
      <w:rFonts w:ascii="Courier New" w:eastAsia="Times New Roman" w:hAnsi="Courier New" w:cs="Times New Roman"/>
      <w:i/>
      <w:szCs w:val="20"/>
      <w:lang w:eastAsia="en-US"/>
    </w:rPr>
  </w:style>
  <w:style w:type="paragraph" w:customStyle="1" w:styleId="HeadingBase">
    <w:name w:val="Heading Base"/>
    <w:rsid w:val="00E95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38C"/>
    <w:pPr>
      <w:tabs>
        <w:tab w:val="right" w:leader="dot" w:pos="9072"/>
      </w:tabs>
      <w:ind w:left="567"/>
    </w:pPr>
    <w:rPr>
      <w:szCs w:val="22"/>
    </w:rPr>
  </w:style>
  <w:style w:type="paragraph" w:customStyle="1" w:styleId="TOCBase">
    <w:name w:val="TOC Base"/>
    <w:rsid w:val="00E95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38C"/>
    <w:pPr>
      <w:tabs>
        <w:tab w:val="right" w:leader="dot" w:pos="9072"/>
      </w:tabs>
      <w:spacing w:before="40" w:after="40"/>
      <w:ind w:left="284"/>
    </w:pPr>
    <w:rPr>
      <w:rFonts w:ascii="Times New Roman" w:hAnsi="Times New Roman"/>
    </w:rPr>
  </w:style>
  <w:style w:type="paragraph" w:styleId="TOC1">
    <w:name w:val="toc 1"/>
    <w:basedOn w:val="TOCBase"/>
    <w:next w:val="Normal"/>
    <w:rsid w:val="00E95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38C"/>
    <w:rPr>
      <w:rFonts w:ascii="Times New Roman" w:eastAsia="Times New Roman" w:hAnsi="Times New Roman" w:cs="Times New Roman"/>
      <w:sz w:val="16"/>
      <w:lang w:eastAsia="en-US"/>
    </w:rPr>
  </w:style>
  <w:style w:type="paragraph" w:styleId="Title">
    <w:name w:val="Title"/>
    <w:basedOn w:val="HeadingBase"/>
    <w:link w:val="TitleChar"/>
    <w:qFormat/>
    <w:rsid w:val="00E9538C"/>
    <w:pPr>
      <w:spacing w:before="5040"/>
      <w:jc w:val="center"/>
    </w:pPr>
    <w:rPr>
      <w:sz w:val="48"/>
      <w:szCs w:val="72"/>
      <w:lang w:val="en-US"/>
    </w:rPr>
  </w:style>
  <w:style w:type="character" w:customStyle="1" w:styleId="TitleChar">
    <w:name w:val="Title Char"/>
    <w:basedOn w:val="DefaultParagraphFont"/>
    <w:link w:val="Title"/>
    <w:rsid w:val="00E95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38C"/>
    <w:pPr>
      <w:tabs>
        <w:tab w:val="left" w:pos="3600"/>
        <w:tab w:val="left" w:pos="3958"/>
      </w:tabs>
    </w:pPr>
  </w:style>
  <w:style w:type="paragraph" w:styleId="List">
    <w:name w:val="List"/>
    <w:basedOn w:val="BodyText"/>
    <w:next w:val="BodyText"/>
    <w:rsid w:val="00E9538C"/>
    <w:pPr>
      <w:tabs>
        <w:tab w:val="left" w:pos="340"/>
      </w:tabs>
      <w:spacing w:before="60" w:after="60"/>
      <w:ind w:left="340" w:hanging="340"/>
    </w:pPr>
  </w:style>
  <w:style w:type="paragraph" w:customStyle="1" w:styleId="Note">
    <w:name w:val="Note"/>
    <w:basedOn w:val="BodyText"/>
    <w:rsid w:val="00E95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38C"/>
    <w:pPr>
      <w:framePr w:wrap="auto" w:hAnchor="text" w:y="6049"/>
    </w:pPr>
    <w:rPr>
      <w:color w:val="000000"/>
      <w:sz w:val="40"/>
    </w:rPr>
  </w:style>
  <w:style w:type="paragraph" w:customStyle="1" w:styleId="TOCTitle">
    <w:name w:val="TOCTitle"/>
    <w:basedOn w:val="Heading1"/>
    <w:rsid w:val="00E9538C"/>
    <w:pPr>
      <w:spacing w:after="240"/>
      <w:jc w:val="center"/>
      <w:outlineLvl w:val="9"/>
    </w:pPr>
    <w:rPr>
      <w:caps/>
    </w:rPr>
  </w:style>
  <w:style w:type="paragraph" w:customStyle="1" w:styleId="Version">
    <w:name w:val="Version"/>
    <w:rsid w:val="00E95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38C"/>
    <w:pPr>
      <w:keepNext w:val="0"/>
      <w:tabs>
        <w:tab w:val="right" w:pos="4176"/>
      </w:tabs>
      <w:ind w:left="198" w:hanging="198"/>
    </w:pPr>
    <w:rPr>
      <w:rFonts w:ascii="Garamond" w:hAnsi="Garamond"/>
    </w:rPr>
  </w:style>
  <w:style w:type="paragraph" w:styleId="IndexHeading">
    <w:name w:val="index heading"/>
    <w:basedOn w:val="Normal"/>
    <w:next w:val="Index1"/>
    <w:semiHidden/>
    <w:rsid w:val="00E9538C"/>
    <w:pPr>
      <w:spacing w:before="120" w:after="120"/>
    </w:pPr>
    <w:rPr>
      <w:rFonts w:ascii="Arial" w:hAnsi="Arial"/>
      <w:b/>
      <w:color w:val="918585"/>
      <w:sz w:val="24"/>
    </w:rPr>
  </w:style>
  <w:style w:type="paragraph" w:styleId="Header">
    <w:name w:val="header"/>
    <w:basedOn w:val="Normal"/>
    <w:link w:val="HeaderChar"/>
    <w:rsid w:val="00E95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38C"/>
    <w:rPr>
      <w:rFonts w:ascii="Times New Roman" w:eastAsia="Times New Roman" w:hAnsi="Times New Roman" w:cs="Times New Roman"/>
      <w:sz w:val="16"/>
      <w:szCs w:val="20"/>
      <w:lang w:val="en-GB" w:eastAsia="en-US"/>
    </w:rPr>
  </w:style>
  <w:style w:type="paragraph" w:customStyle="1" w:styleId="Chapter">
    <w:name w:val="Chapter"/>
    <w:basedOn w:val="Normal"/>
    <w:rsid w:val="00E9538C"/>
    <w:pPr>
      <w:spacing w:before="240"/>
    </w:pPr>
    <w:rPr>
      <w:rFonts w:ascii="Times New Roman" w:hAnsi="Times New Roman"/>
      <w:smallCaps/>
      <w:spacing w:val="80"/>
      <w:sz w:val="28"/>
    </w:rPr>
  </w:style>
  <w:style w:type="paragraph" w:customStyle="1" w:styleId="InChapter">
    <w:name w:val="InChapter"/>
    <w:basedOn w:val="Heading3"/>
    <w:rsid w:val="00E9538C"/>
    <w:pPr>
      <w:spacing w:after="240"/>
      <w:outlineLvl w:val="9"/>
    </w:pPr>
    <w:rPr>
      <w:noProof/>
    </w:rPr>
  </w:style>
  <w:style w:type="paragraph" w:styleId="Index2">
    <w:name w:val="index 2"/>
    <w:basedOn w:val="Normal"/>
    <w:next w:val="Normal"/>
    <w:semiHidden/>
    <w:rsid w:val="00E9538C"/>
    <w:pPr>
      <w:tabs>
        <w:tab w:val="right" w:pos="4176"/>
      </w:tabs>
      <w:ind w:left="568" w:hanging="284"/>
    </w:pPr>
    <w:rPr>
      <w:rFonts w:ascii="Garamond" w:hAnsi="Garamond"/>
    </w:rPr>
  </w:style>
  <w:style w:type="paragraph" w:customStyle="1" w:styleId="Byline">
    <w:name w:val="Byline"/>
    <w:rsid w:val="00E95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38C"/>
    <w:pPr>
      <w:tabs>
        <w:tab w:val="clear" w:pos="3600"/>
        <w:tab w:val="clear" w:pos="3958"/>
      </w:tabs>
      <w:jc w:val="right"/>
    </w:pPr>
  </w:style>
  <w:style w:type="character" w:styleId="Emphasis">
    <w:name w:val="Emphasis"/>
    <w:basedOn w:val="DefaultParagraphFont"/>
    <w:qFormat/>
    <w:rsid w:val="00E9538C"/>
    <w:rPr>
      <w:i/>
    </w:rPr>
  </w:style>
  <w:style w:type="paragraph" w:styleId="Caption">
    <w:name w:val="caption"/>
    <w:basedOn w:val="BodyText"/>
    <w:next w:val="Normal"/>
    <w:qFormat/>
    <w:rsid w:val="00E9538C"/>
    <w:pPr>
      <w:framePr w:w="2268" w:hSpace="181" w:vSpace="181" w:wrap="around" w:vAnchor="text" w:hAnchor="page" w:x="1135" w:y="285" w:anchorLock="1"/>
    </w:pPr>
    <w:rPr>
      <w:i/>
    </w:rPr>
  </w:style>
  <w:style w:type="paragraph" w:customStyle="1" w:styleId="MiniTOCTitle">
    <w:name w:val="MiniTOCTitle"/>
    <w:basedOn w:val="Heading4"/>
    <w:rsid w:val="00E9538C"/>
    <w:pPr>
      <w:spacing w:before="240"/>
      <w:outlineLvl w:val="9"/>
    </w:pPr>
    <w:rPr>
      <w:noProof/>
      <w:sz w:val="24"/>
    </w:rPr>
  </w:style>
  <w:style w:type="paragraph" w:customStyle="1" w:styleId="MiniTOCItem">
    <w:name w:val="MiniTOCItem"/>
    <w:basedOn w:val="ListBullet"/>
    <w:rsid w:val="00E9538C"/>
    <w:pPr>
      <w:numPr>
        <w:numId w:val="0"/>
      </w:numPr>
      <w:tabs>
        <w:tab w:val="right" w:leader="dot" w:pos="6521"/>
      </w:tabs>
      <w:spacing w:before="0" w:after="0"/>
    </w:pPr>
  </w:style>
  <w:style w:type="paragraph" w:customStyle="1" w:styleId="TOFTitle">
    <w:name w:val="TOFTitle"/>
    <w:basedOn w:val="TOCTitle"/>
    <w:rsid w:val="00E9538C"/>
  </w:style>
  <w:style w:type="paragraph" w:styleId="TableofFigures">
    <w:name w:val="table of figures"/>
    <w:basedOn w:val="Normal"/>
    <w:next w:val="Normal"/>
    <w:semiHidden/>
    <w:rsid w:val="00E9538C"/>
    <w:pPr>
      <w:tabs>
        <w:tab w:val="right" w:leader="dot" w:pos="9072"/>
      </w:tabs>
      <w:ind w:left="970" w:hanging="403"/>
    </w:pPr>
    <w:rPr>
      <w:rFonts w:ascii="Times New Roman" w:hAnsi="Times New Roman"/>
      <w:b/>
    </w:rPr>
  </w:style>
  <w:style w:type="paragraph" w:styleId="ListNumber">
    <w:name w:val="List Number"/>
    <w:basedOn w:val="List"/>
    <w:rsid w:val="00E9538C"/>
    <w:pPr>
      <w:numPr>
        <w:numId w:val="15"/>
      </w:numPr>
      <w:tabs>
        <w:tab w:val="clear" w:pos="340"/>
      </w:tabs>
    </w:pPr>
  </w:style>
  <w:style w:type="character" w:customStyle="1" w:styleId="WingdingSymbols">
    <w:name w:val="Wingding Symbols"/>
    <w:rsid w:val="00E9538C"/>
    <w:rPr>
      <w:rFonts w:ascii="Wingdings" w:hAnsi="Wingdings"/>
    </w:rPr>
  </w:style>
  <w:style w:type="paragraph" w:customStyle="1" w:styleId="TableHeading">
    <w:name w:val="Table Heading"/>
    <w:basedOn w:val="HeadingBase"/>
    <w:rsid w:val="00E9538C"/>
    <w:pPr>
      <w:keepLines/>
      <w:pBdr>
        <w:bottom w:val="single" w:sz="6" w:space="1" w:color="918585"/>
      </w:pBdr>
      <w:spacing w:before="240"/>
    </w:pPr>
  </w:style>
  <w:style w:type="character" w:customStyle="1" w:styleId="HotSpot">
    <w:name w:val="HotSpot"/>
    <w:rsid w:val="00E9538C"/>
    <w:rPr>
      <w:color w:val="0033CC"/>
      <w:u w:val="none"/>
    </w:rPr>
  </w:style>
  <w:style w:type="paragraph" w:customStyle="1" w:styleId="BodyTextRight">
    <w:name w:val="Body Text Right"/>
    <w:basedOn w:val="BodyText"/>
    <w:rsid w:val="00E9538C"/>
    <w:pPr>
      <w:spacing w:before="0" w:after="0"/>
      <w:jc w:val="right"/>
    </w:pPr>
  </w:style>
  <w:style w:type="paragraph" w:styleId="Index3">
    <w:name w:val="index 3"/>
    <w:basedOn w:val="ListNumber2"/>
    <w:next w:val="Normal"/>
    <w:semiHidden/>
    <w:rsid w:val="00E9538C"/>
    <w:pPr>
      <w:numPr>
        <w:numId w:val="0"/>
      </w:numPr>
      <w:tabs>
        <w:tab w:val="right" w:leader="dot" w:pos="4176"/>
      </w:tabs>
    </w:pPr>
  </w:style>
  <w:style w:type="paragraph" w:styleId="ListNumber2">
    <w:name w:val="List Number 2"/>
    <w:basedOn w:val="List2"/>
    <w:rsid w:val="00E9538C"/>
    <w:pPr>
      <w:numPr>
        <w:numId w:val="10"/>
      </w:numPr>
      <w:tabs>
        <w:tab w:val="clear" w:pos="1060"/>
      </w:tabs>
    </w:pPr>
  </w:style>
  <w:style w:type="paragraph" w:customStyle="1" w:styleId="MarginNote">
    <w:name w:val="Margin Note"/>
    <w:basedOn w:val="BodyText"/>
    <w:rsid w:val="00E95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38C"/>
    <w:rPr>
      <w:sz w:val="32"/>
    </w:rPr>
  </w:style>
  <w:style w:type="paragraph" w:customStyle="1" w:styleId="HeadingProcedure">
    <w:name w:val="Heading Procedure"/>
    <w:basedOn w:val="HeadingBase"/>
    <w:next w:val="Normal"/>
    <w:rsid w:val="00E9538C"/>
    <w:pPr>
      <w:tabs>
        <w:tab w:val="left" w:pos="0"/>
      </w:tabs>
      <w:spacing w:before="120" w:after="60"/>
    </w:pPr>
    <w:rPr>
      <w:i/>
      <w:color w:val="918585"/>
      <w:sz w:val="22"/>
    </w:rPr>
  </w:style>
  <w:style w:type="paragraph" w:customStyle="1" w:styleId="TableBodyText">
    <w:name w:val="Table Body Text"/>
    <w:basedOn w:val="BodyText"/>
    <w:rsid w:val="00E9538C"/>
    <w:pPr>
      <w:spacing w:before="60" w:after="60"/>
    </w:pPr>
  </w:style>
  <w:style w:type="paragraph" w:styleId="ListContinue">
    <w:name w:val="List Continue"/>
    <w:basedOn w:val="List"/>
    <w:rsid w:val="00E9538C"/>
    <w:pPr>
      <w:ind w:firstLine="0"/>
    </w:pPr>
  </w:style>
  <w:style w:type="paragraph" w:customStyle="1" w:styleId="ListNote">
    <w:name w:val="List Note"/>
    <w:basedOn w:val="List"/>
    <w:rsid w:val="00E9538C"/>
    <w:pPr>
      <w:pBdr>
        <w:top w:val="single" w:sz="6" w:space="2" w:color="918585"/>
        <w:bottom w:val="single" w:sz="6" w:space="2" w:color="918585"/>
      </w:pBdr>
      <w:tabs>
        <w:tab w:val="left" w:pos="1021"/>
      </w:tabs>
      <w:ind w:firstLine="0"/>
    </w:pPr>
  </w:style>
  <w:style w:type="paragraph" w:customStyle="1" w:styleId="Warning">
    <w:name w:val="Warning"/>
    <w:basedOn w:val="BodyText"/>
    <w:rsid w:val="00E9538C"/>
    <w:pPr>
      <w:shd w:val="clear" w:color="auto" w:fill="D9D9D9"/>
      <w:tabs>
        <w:tab w:val="left" w:pos="992"/>
      </w:tabs>
      <w:ind w:left="119" w:right="119"/>
    </w:pPr>
    <w:rPr>
      <w:sz w:val="20"/>
    </w:rPr>
  </w:style>
  <w:style w:type="paragraph" w:customStyle="1" w:styleId="MarginIcons">
    <w:name w:val="Margin Icons"/>
    <w:basedOn w:val="BodyText"/>
    <w:rsid w:val="00E95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38C"/>
    <w:rPr>
      <w:rFonts w:ascii="Courier New" w:hAnsi="Courier New"/>
    </w:rPr>
  </w:style>
  <w:style w:type="paragraph" w:customStyle="1" w:styleId="NoteBullet">
    <w:name w:val="Note Bullet"/>
    <w:basedOn w:val="Note"/>
    <w:rsid w:val="00E9538C"/>
    <w:pPr>
      <w:tabs>
        <w:tab w:val="clear" w:pos="680"/>
      </w:tabs>
      <w:spacing w:before="60" w:after="60"/>
    </w:pPr>
  </w:style>
  <w:style w:type="paragraph" w:customStyle="1" w:styleId="SubHeading2">
    <w:name w:val="SubHeading2"/>
    <w:basedOn w:val="HeadingBase"/>
    <w:rsid w:val="00E9538C"/>
    <w:pPr>
      <w:spacing w:before="240" w:after="60"/>
    </w:pPr>
    <w:rPr>
      <w:sz w:val="20"/>
    </w:rPr>
  </w:style>
  <w:style w:type="paragraph" w:customStyle="1" w:styleId="SubHeading1">
    <w:name w:val="SubHeading1"/>
    <w:basedOn w:val="HeadingBase"/>
    <w:rsid w:val="00E9538C"/>
    <w:pPr>
      <w:spacing w:before="240" w:after="60"/>
    </w:pPr>
    <w:rPr>
      <w:color w:val="918585"/>
      <w:sz w:val="22"/>
    </w:rPr>
  </w:style>
  <w:style w:type="paragraph" w:customStyle="1" w:styleId="SideHeading">
    <w:name w:val="Side Heading"/>
    <w:basedOn w:val="HeadingBase"/>
    <w:rsid w:val="00E95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38C"/>
    <w:pPr>
      <w:tabs>
        <w:tab w:val="num" w:pos="360"/>
      </w:tabs>
    </w:pPr>
  </w:style>
  <w:style w:type="paragraph" w:styleId="PlainText">
    <w:name w:val="Plain Text"/>
    <w:basedOn w:val="Normal"/>
    <w:link w:val="PlainTextChar"/>
    <w:rsid w:val="00E9538C"/>
    <w:rPr>
      <w:sz w:val="20"/>
    </w:rPr>
  </w:style>
  <w:style w:type="character" w:customStyle="1" w:styleId="PlainTextChar">
    <w:name w:val="Plain Text Char"/>
    <w:basedOn w:val="DefaultParagraphFont"/>
    <w:link w:val="PlainText"/>
    <w:rsid w:val="00E9538C"/>
    <w:rPr>
      <w:rFonts w:ascii="Courier New" w:eastAsia="Times New Roman" w:hAnsi="Courier New" w:cs="Times New Roman"/>
      <w:sz w:val="20"/>
      <w:szCs w:val="20"/>
      <w:lang w:eastAsia="en-US"/>
    </w:rPr>
  </w:style>
  <w:style w:type="character" w:customStyle="1" w:styleId="MenuOption">
    <w:name w:val="Menu Option"/>
    <w:basedOn w:val="DefaultParagraphFont"/>
    <w:rsid w:val="00E9538C"/>
    <w:rPr>
      <w:b/>
      <w:smallCaps/>
    </w:rPr>
  </w:style>
  <w:style w:type="paragraph" w:customStyle="1" w:styleId="TableListNumber">
    <w:name w:val="Table List Number"/>
    <w:basedOn w:val="ListNumber"/>
    <w:rsid w:val="00E9538C"/>
    <w:pPr>
      <w:numPr>
        <w:numId w:val="0"/>
      </w:numPr>
    </w:pPr>
  </w:style>
  <w:style w:type="paragraph" w:styleId="TOC4">
    <w:name w:val="toc 4"/>
    <w:basedOn w:val="TOCBase"/>
    <w:next w:val="Normal"/>
    <w:semiHidden/>
    <w:rsid w:val="00E9538C"/>
    <w:pPr>
      <w:tabs>
        <w:tab w:val="right" w:leader="dot" w:pos="9071"/>
      </w:tabs>
      <w:ind w:left="1701"/>
    </w:pPr>
  </w:style>
  <w:style w:type="paragraph" w:customStyle="1" w:styleId="ListAlpha">
    <w:name w:val="List Alpha"/>
    <w:basedOn w:val="List"/>
    <w:rsid w:val="00E9538C"/>
    <w:pPr>
      <w:numPr>
        <w:numId w:val="9"/>
      </w:numPr>
    </w:pPr>
  </w:style>
  <w:style w:type="paragraph" w:customStyle="1" w:styleId="ListAlpha2">
    <w:name w:val="List Alpha 2"/>
    <w:basedOn w:val="List2"/>
    <w:rsid w:val="00E9538C"/>
    <w:pPr>
      <w:numPr>
        <w:numId w:val="8"/>
      </w:numPr>
    </w:pPr>
  </w:style>
  <w:style w:type="paragraph" w:styleId="List2">
    <w:name w:val="List 2"/>
    <w:basedOn w:val="BodyText"/>
    <w:rsid w:val="00E9538C"/>
    <w:pPr>
      <w:tabs>
        <w:tab w:val="left" w:pos="680"/>
      </w:tabs>
      <w:spacing w:before="60" w:after="60"/>
      <w:ind w:left="680" w:hanging="340"/>
    </w:pPr>
  </w:style>
  <w:style w:type="paragraph" w:styleId="List3">
    <w:name w:val="List 3"/>
    <w:basedOn w:val="BodyText"/>
    <w:rsid w:val="00E9538C"/>
    <w:pPr>
      <w:tabs>
        <w:tab w:val="left" w:pos="1021"/>
      </w:tabs>
      <w:spacing w:before="60" w:after="60"/>
      <w:ind w:left="1020" w:hanging="340"/>
    </w:pPr>
  </w:style>
  <w:style w:type="paragraph" w:styleId="List4">
    <w:name w:val="List 4"/>
    <w:basedOn w:val="BodyText"/>
    <w:rsid w:val="00E9538C"/>
    <w:pPr>
      <w:tabs>
        <w:tab w:val="left" w:pos="1361"/>
      </w:tabs>
      <w:spacing w:before="60" w:after="60"/>
      <w:ind w:left="1361" w:hanging="340"/>
    </w:pPr>
  </w:style>
  <w:style w:type="paragraph" w:styleId="List5">
    <w:name w:val="List 5"/>
    <w:basedOn w:val="BodyText"/>
    <w:rsid w:val="00E9538C"/>
    <w:pPr>
      <w:tabs>
        <w:tab w:val="left" w:pos="1701"/>
      </w:tabs>
      <w:spacing w:before="60" w:after="60"/>
      <w:ind w:left="1701" w:hanging="340"/>
    </w:pPr>
  </w:style>
  <w:style w:type="paragraph" w:styleId="ListBullet3">
    <w:name w:val="List Bullet 3"/>
    <w:basedOn w:val="List3"/>
    <w:rsid w:val="00E9538C"/>
    <w:pPr>
      <w:numPr>
        <w:numId w:val="14"/>
      </w:numPr>
      <w:tabs>
        <w:tab w:val="clear" w:pos="1021"/>
      </w:tabs>
      <w:ind w:left="1037" w:hanging="357"/>
    </w:pPr>
  </w:style>
  <w:style w:type="paragraph" w:styleId="ListBullet4">
    <w:name w:val="List Bullet 4"/>
    <w:basedOn w:val="List4"/>
    <w:rsid w:val="00E9538C"/>
    <w:pPr>
      <w:numPr>
        <w:numId w:val="3"/>
      </w:numPr>
      <w:tabs>
        <w:tab w:val="clear" w:pos="1361"/>
      </w:tabs>
    </w:pPr>
  </w:style>
  <w:style w:type="paragraph" w:styleId="ListBullet5">
    <w:name w:val="List Bullet 5"/>
    <w:basedOn w:val="List5"/>
    <w:rsid w:val="00E9538C"/>
    <w:pPr>
      <w:numPr>
        <w:numId w:val="4"/>
      </w:numPr>
    </w:pPr>
  </w:style>
  <w:style w:type="paragraph" w:styleId="ListContinue2">
    <w:name w:val="List Continue 2"/>
    <w:basedOn w:val="List2"/>
    <w:rsid w:val="00E9538C"/>
    <w:pPr>
      <w:ind w:firstLine="0"/>
    </w:pPr>
  </w:style>
  <w:style w:type="paragraph" w:styleId="ListContinue3">
    <w:name w:val="List Continue 3"/>
    <w:basedOn w:val="List3"/>
    <w:rsid w:val="00E9538C"/>
    <w:pPr>
      <w:ind w:left="1021" w:firstLine="0"/>
    </w:pPr>
  </w:style>
  <w:style w:type="paragraph" w:styleId="ListContinue4">
    <w:name w:val="List Continue 4"/>
    <w:basedOn w:val="List4"/>
    <w:rsid w:val="00E9538C"/>
    <w:pPr>
      <w:ind w:firstLine="0"/>
    </w:pPr>
  </w:style>
  <w:style w:type="paragraph" w:styleId="ListContinue5">
    <w:name w:val="List Continue 5"/>
    <w:basedOn w:val="List5"/>
    <w:rsid w:val="00E9538C"/>
    <w:pPr>
      <w:ind w:firstLine="0"/>
    </w:pPr>
  </w:style>
  <w:style w:type="paragraph" w:styleId="ListNumber3">
    <w:name w:val="List Number 3"/>
    <w:basedOn w:val="List3"/>
    <w:rsid w:val="00E9538C"/>
    <w:pPr>
      <w:numPr>
        <w:numId w:val="5"/>
      </w:numPr>
    </w:pPr>
  </w:style>
  <w:style w:type="paragraph" w:styleId="ListNumber4">
    <w:name w:val="List Number 4"/>
    <w:basedOn w:val="List4"/>
    <w:rsid w:val="00E9538C"/>
    <w:pPr>
      <w:numPr>
        <w:numId w:val="6"/>
      </w:numPr>
    </w:pPr>
  </w:style>
  <w:style w:type="paragraph" w:styleId="ListNumber5">
    <w:name w:val="List Number 5"/>
    <w:basedOn w:val="List5"/>
    <w:rsid w:val="00E9538C"/>
    <w:pPr>
      <w:numPr>
        <w:numId w:val="7"/>
      </w:numPr>
    </w:pPr>
  </w:style>
  <w:style w:type="paragraph" w:styleId="BlockText">
    <w:name w:val="Block Text"/>
    <w:basedOn w:val="Normal"/>
    <w:rsid w:val="00E9538C"/>
    <w:pPr>
      <w:spacing w:after="120"/>
      <w:ind w:left="1440" w:right="1440"/>
    </w:pPr>
  </w:style>
  <w:style w:type="character" w:customStyle="1" w:styleId="Subscript">
    <w:name w:val="Subscript"/>
    <w:basedOn w:val="DefaultParagraphFont"/>
    <w:rsid w:val="00E9538C"/>
    <w:rPr>
      <w:sz w:val="16"/>
      <w:vertAlign w:val="subscript"/>
    </w:rPr>
  </w:style>
  <w:style w:type="character" w:customStyle="1" w:styleId="Superscript">
    <w:name w:val="Superscript"/>
    <w:basedOn w:val="DefaultParagraphFont"/>
    <w:rsid w:val="00E9538C"/>
    <w:rPr>
      <w:sz w:val="16"/>
      <w:vertAlign w:val="superscript"/>
    </w:rPr>
  </w:style>
  <w:style w:type="character" w:customStyle="1" w:styleId="Symbols">
    <w:name w:val="Symbols"/>
    <w:basedOn w:val="DefaultParagraphFont"/>
    <w:rsid w:val="00E9538C"/>
    <w:rPr>
      <w:rFonts w:ascii="Symbol" w:hAnsi="Symbol"/>
    </w:rPr>
  </w:style>
  <w:style w:type="character" w:customStyle="1" w:styleId="MenuOptions">
    <w:name w:val="Menu Options"/>
    <w:basedOn w:val="DefaultParagraphFont"/>
    <w:rsid w:val="00E9538C"/>
    <w:rPr>
      <w:rFonts w:ascii="Arial Narrow" w:hAnsi="Arial Narrow"/>
      <w:smallCaps/>
    </w:rPr>
  </w:style>
  <w:style w:type="character" w:customStyle="1" w:styleId="Buttons">
    <w:name w:val="Buttons"/>
    <w:basedOn w:val="DefaultParagraphFont"/>
    <w:rsid w:val="00E9538C"/>
    <w:rPr>
      <w:b/>
    </w:rPr>
  </w:style>
  <w:style w:type="character" w:customStyle="1" w:styleId="Underlined">
    <w:name w:val="Underlined"/>
    <w:basedOn w:val="DefaultParagraphFont"/>
    <w:rsid w:val="00E9538C"/>
    <w:rPr>
      <w:u w:val="single"/>
    </w:rPr>
  </w:style>
  <w:style w:type="paragraph" w:customStyle="1" w:styleId="TableBodyTextRight">
    <w:name w:val="Table Body Text Right"/>
    <w:basedOn w:val="TableBodyText"/>
    <w:rsid w:val="00E9538C"/>
    <w:pPr>
      <w:widowControl w:val="0"/>
      <w:autoSpaceDE w:val="0"/>
      <w:autoSpaceDN w:val="0"/>
      <w:adjustRightInd w:val="0"/>
      <w:jc w:val="right"/>
    </w:pPr>
    <w:rPr>
      <w:rFonts w:cs="Arial"/>
      <w:szCs w:val="18"/>
    </w:rPr>
  </w:style>
  <w:style w:type="paragraph" w:customStyle="1" w:styleId="CopyrightText">
    <w:name w:val="Copyright Text"/>
    <w:basedOn w:val="BodyText"/>
    <w:rsid w:val="00E9538C"/>
    <w:rPr>
      <w:sz w:val="18"/>
    </w:rPr>
  </w:style>
  <w:style w:type="paragraph" w:customStyle="1" w:styleId="BodySmallRight">
    <w:name w:val="Body Small Right"/>
    <w:basedOn w:val="BodyTextRight"/>
    <w:rsid w:val="00E9538C"/>
    <w:rPr>
      <w:sz w:val="18"/>
      <w:szCs w:val="18"/>
    </w:rPr>
  </w:style>
  <w:style w:type="paragraph" w:customStyle="1" w:styleId="MarginEdition">
    <w:name w:val="Margin Edition"/>
    <w:basedOn w:val="MarginNote"/>
    <w:rsid w:val="00E9538C"/>
    <w:pPr>
      <w:spacing w:before="0" w:after="0"/>
    </w:pPr>
    <w:rPr>
      <w:rFonts w:ascii="Times New Roman" w:hAnsi="Times New Roman"/>
      <w:color w:val="999999"/>
    </w:rPr>
  </w:style>
  <w:style w:type="paragraph" w:customStyle="1" w:styleId="Spacer">
    <w:name w:val="Spacer"/>
    <w:basedOn w:val="Normal"/>
    <w:rsid w:val="00E9538C"/>
    <w:rPr>
      <w:sz w:val="2"/>
      <w:szCs w:val="2"/>
    </w:rPr>
  </w:style>
  <w:style w:type="character" w:customStyle="1" w:styleId="Small">
    <w:name w:val="Small"/>
    <w:basedOn w:val="DefaultParagraphFont"/>
    <w:rsid w:val="00E9538C"/>
    <w:rPr>
      <w:sz w:val="16"/>
    </w:rPr>
  </w:style>
  <w:style w:type="paragraph" w:customStyle="1" w:styleId="WideTable">
    <w:name w:val="Wide Table"/>
    <w:basedOn w:val="Normal"/>
    <w:rsid w:val="00E9538C"/>
    <w:pPr>
      <w:ind w:left="-1418"/>
    </w:pPr>
    <w:rPr>
      <w:sz w:val="2"/>
      <w:szCs w:val="2"/>
    </w:rPr>
  </w:style>
  <w:style w:type="character" w:styleId="PageNumber">
    <w:name w:val="page number"/>
    <w:basedOn w:val="DefaultParagraphFont"/>
    <w:rsid w:val="00E9538C"/>
  </w:style>
  <w:style w:type="paragraph" w:styleId="Quote">
    <w:name w:val="Quote"/>
    <w:basedOn w:val="Heading1"/>
    <w:link w:val="QuoteChar"/>
    <w:qFormat/>
    <w:rsid w:val="00E9538C"/>
    <w:rPr>
      <w:b w:val="0"/>
      <w:sz w:val="72"/>
      <w:szCs w:val="72"/>
      <w:lang w:val="en-NZ"/>
    </w:rPr>
  </w:style>
  <w:style w:type="character" w:customStyle="1" w:styleId="QuoteChar">
    <w:name w:val="Quote Char"/>
    <w:basedOn w:val="DefaultParagraphFont"/>
    <w:link w:val="Quote"/>
    <w:rsid w:val="00E95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38C"/>
    <w:pPr>
      <w:pageBreakBefore/>
    </w:pPr>
  </w:style>
  <w:style w:type="paragraph" w:customStyle="1" w:styleId="Border">
    <w:name w:val="Border"/>
    <w:basedOn w:val="Normal"/>
    <w:qFormat/>
    <w:rsid w:val="00E95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38C"/>
    <w:rPr>
      <w:b/>
      <w:bCs/>
      <w:i/>
      <w:iCs/>
      <w:color w:val="auto"/>
    </w:rPr>
  </w:style>
  <w:style w:type="paragraph" w:styleId="IntenseQuote">
    <w:name w:val="Intense Quote"/>
    <w:basedOn w:val="Normal"/>
    <w:next w:val="Normal"/>
    <w:link w:val="IntenseQuoteChar"/>
    <w:uiPriority w:val="30"/>
    <w:qFormat/>
    <w:rsid w:val="00E95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38C"/>
    <w:rPr>
      <w:smallCaps/>
      <w:color w:val="auto"/>
      <w:u w:val="single"/>
    </w:rPr>
  </w:style>
  <w:style w:type="character" w:styleId="IntenseReference">
    <w:name w:val="Intense Reference"/>
    <w:basedOn w:val="DefaultParagraphFont"/>
    <w:uiPriority w:val="32"/>
    <w:qFormat/>
    <w:rsid w:val="00E9538C"/>
    <w:rPr>
      <w:b/>
      <w:bCs/>
      <w:smallCaps/>
      <w:color w:val="auto"/>
      <w:spacing w:val="5"/>
      <w:u w:val="single"/>
    </w:rPr>
  </w:style>
  <w:style w:type="paragraph" w:customStyle="1" w:styleId="2ColumnHeading">
    <w:name w:val="2Column Heading"/>
    <w:basedOn w:val="BodyText"/>
    <w:qFormat/>
    <w:rsid w:val="00E9538C"/>
    <w:pPr>
      <w:spacing w:after="60"/>
      <w:ind w:left="-2268"/>
    </w:pPr>
    <w:rPr>
      <w:b/>
    </w:rPr>
  </w:style>
  <w:style w:type="paragraph" w:customStyle="1" w:styleId="Heading1TOC">
    <w:name w:val="Heading1 TOC"/>
    <w:basedOn w:val="Normal"/>
    <w:qFormat/>
    <w:rsid w:val="00E9538C"/>
    <w:pPr>
      <w:spacing w:before="240" w:after="120"/>
    </w:pPr>
    <w:rPr>
      <w:rFonts w:ascii="Times New Roman" w:hAnsi="Times New Roman"/>
      <w:b/>
      <w:sz w:val="32"/>
    </w:rPr>
  </w:style>
  <w:style w:type="paragraph" w:customStyle="1" w:styleId="Heading2TOC">
    <w:name w:val="Heading2 TOC"/>
    <w:basedOn w:val="Normal"/>
    <w:qFormat/>
    <w:rsid w:val="00E9538C"/>
    <w:pPr>
      <w:spacing w:before="240" w:after="60"/>
    </w:pPr>
    <w:rPr>
      <w:rFonts w:ascii="Times New Roman" w:hAnsi="Times New Roman"/>
      <w:b/>
      <w:sz w:val="28"/>
    </w:rPr>
  </w:style>
  <w:style w:type="character" w:customStyle="1" w:styleId="Underline">
    <w:name w:val="Underline"/>
    <w:basedOn w:val="DefaultParagraphFont"/>
    <w:qFormat/>
    <w:rsid w:val="00E9538C"/>
    <w:rPr>
      <w:u w:val="single"/>
    </w:rPr>
  </w:style>
  <w:style w:type="character" w:customStyle="1" w:styleId="BoldandItalics">
    <w:name w:val="Bold and Italics"/>
    <w:qFormat/>
    <w:rsid w:val="00E9538C"/>
    <w:rPr>
      <w:b/>
      <w:i/>
      <w:u w:val="none"/>
    </w:rPr>
  </w:style>
  <w:style w:type="paragraph" w:styleId="BalloonText">
    <w:name w:val="Balloon Text"/>
    <w:basedOn w:val="Normal"/>
    <w:link w:val="BalloonTextChar"/>
    <w:rsid w:val="00E9538C"/>
    <w:rPr>
      <w:rFonts w:ascii="Tahoma" w:hAnsi="Tahoma" w:cs="Tahoma"/>
      <w:sz w:val="16"/>
      <w:szCs w:val="16"/>
    </w:rPr>
  </w:style>
  <w:style w:type="character" w:customStyle="1" w:styleId="BalloonTextChar">
    <w:name w:val="Balloon Text Char"/>
    <w:basedOn w:val="DefaultParagraphFont"/>
    <w:link w:val="BalloonText"/>
    <w:rsid w:val="00E95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38C"/>
    <w:rPr>
      <w:b/>
      <w:color w:val="660033"/>
      <w:spacing w:val="0"/>
    </w:rPr>
  </w:style>
  <w:style w:type="paragraph" w:customStyle="1" w:styleId="Nameditemlist">
    <w:name w:val="Named item list"/>
    <w:basedOn w:val="BodyText"/>
    <w:qFormat/>
    <w:rsid w:val="00E9538C"/>
    <w:pPr>
      <w:tabs>
        <w:tab w:val="left" w:pos="2835"/>
      </w:tabs>
      <w:ind w:left="2835" w:hanging="2835"/>
    </w:pPr>
  </w:style>
  <w:style w:type="paragraph" w:customStyle="1" w:styleId="BodyTextnopadding">
    <w:name w:val="Body Text no padding"/>
    <w:basedOn w:val="BodyText"/>
    <w:qFormat/>
    <w:rsid w:val="00E9538C"/>
    <w:pPr>
      <w:spacing w:before="0" w:after="0"/>
    </w:pPr>
  </w:style>
  <w:style w:type="paragraph" w:customStyle="1" w:styleId="BodyTextBold">
    <w:name w:val="Body Text Bold"/>
    <w:basedOn w:val="BodyText"/>
    <w:qFormat/>
    <w:rsid w:val="00E9538C"/>
    <w:rPr>
      <w:b/>
    </w:rPr>
  </w:style>
  <w:style w:type="character" w:styleId="Hyperlink">
    <w:name w:val="Hyperlink"/>
    <w:basedOn w:val="DefaultParagraphFont"/>
    <w:uiPriority w:val="99"/>
    <w:unhideWhenUsed/>
    <w:rsid w:val="00843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6958</Characters>
  <Application>Microsoft Office Word</Application>
  <DocSecurity>0</DocSecurity>
  <Lines>257</Lines>
  <Paragraphs>145</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MSTGN4008 Analyse product and determine machine settings</dc:title>
  <dc:subject>Approved</dc:subject>
  <dc:creator>Skills Insight</dc:creator>
  <cp:keywords>Release: 2</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