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1134" w:rsidP="001E11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MSTGN3021 Match fabrics to performance and handling requirements</w:t>
      </w:r>
      <w:r>
        <w:fldChar w:fldCharType="end"/>
      </w:r>
    </w:p>
    <w:p w:rsidR="001E1134" w:rsidP="001E1134">
      <w:pPr>
        <w:pStyle w:val="Version"/>
        <w:sectPr w:rsidSect="006826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2676" w:rsidP="00682676">
      <w:pPr>
        <w:pStyle w:val="SuperHeading"/>
      </w:pPr>
      <w:r w:rsidRPr="00682676">
        <w:t>Assessment Requirements for MSTGN3021 Match fabrics to performance and handling requirements</w:t>
      </w:r>
    </w:p>
    <w:p w:rsidR="00000000" w:rsidRPr="00682676" w:rsidP="00682676">
      <w:pPr>
        <w:pStyle w:val="Heading1"/>
      </w:pPr>
      <w:bookmarkStart w:id="1" w:name="O_1222442"/>
      <w:bookmarkEnd w:id="1"/>
      <w:r w:rsidRPr="00682676">
        <w:t>Modification History</w:t>
      </w:r>
    </w:p>
    <w:p w:rsidR="00000000" w:rsidRPr="00682676" w:rsidP="001E1134">
      <w:pPr>
        <w:pStyle w:val="BodyText"/>
      </w:pPr>
      <w:r w:rsidRPr="00682676">
        <w:t>Release 1. Unit code, Title and Application changed. Prerequisite removed. Merges content of MSTCL3001 and MSTTX3001 to reflect high level of duplication.  Unit and Assessment Requirements significantly reworked to provide a workplace outcome and remove du</w:t>
      </w:r>
      <w:r w:rsidRPr="00682676">
        <w:t>plication, Foundation Skills field populated. Range of Conditions removed with relevant information moved to Knowledge Evidence. Assessment Requirements clarified with generic foundation skills statements moved to appropriate section and duplication with P</w:t>
      </w:r>
      <w:r w:rsidRPr="00682676">
        <w:t>erformance Criteria removed. Supersedes and is not equivalent to MSTCL3001 Identify fabric performance and handling requirements or MSTTX3001 Identify quality and types of textile fibres, yarns and fabrics.</w:t>
      </w:r>
    </w:p>
    <w:p w:rsidR="00000000" w:rsidRPr="00682676" w:rsidP="00682676">
      <w:pPr>
        <w:pStyle w:val="Heading1"/>
      </w:pPr>
      <w:bookmarkStart w:id="2" w:name="O_1222443"/>
      <w:bookmarkEnd w:id="2"/>
      <w:r w:rsidRPr="00682676">
        <w:t>Performance Evidence</w:t>
      </w:r>
    </w:p>
    <w:p w:rsidR="00000000" w:rsidRPr="00682676" w:rsidP="001E1134">
      <w:pPr>
        <w:pStyle w:val="BodyText"/>
      </w:pPr>
      <w:r w:rsidRPr="00682676">
        <w:t>There mus</w:t>
      </w:r>
      <w:r w:rsidRPr="00682676">
        <w:t>t be evidence the candidate has completed the tasks outlined in the elements and performance criteria of this unit, and demonstrated the ability to:</w:t>
      </w:r>
    </w:p>
    <w:p w:rsidR="00000000" w:rsidRPr="00682676" w:rsidP="00682676">
      <w:pPr>
        <w:pStyle w:val="ListBullet"/>
      </w:pPr>
      <w:r w:rsidRPr="00682676">
        <w:t>match fabrics to the performance and handling requirements of six different textile products, and for each</w:t>
      </w:r>
      <w:r w:rsidRPr="00682676">
        <w:t xml:space="preserve"> of the six textile products:</w:t>
      </w:r>
    </w:p>
    <w:p w:rsidR="00000000" w:rsidRPr="00682676" w:rsidP="00682676">
      <w:pPr>
        <w:pStyle w:val="ListBullet2"/>
      </w:pPr>
      <w:r w:rsidRPr="00682676">
        <w:t xml:space="preserve">consider at least two different fabrics </w:t>
      </w:r>
    </w:p>
    <w:p w:rsidR="00000000" w:rsidRPr="00682676" w:rsidP="00682676">
      <w:pPr>
        <w:pStyle w:val="ListBullet2"/>
      </w:pPr>
      <w:r w:rsidRPr="00682676">
        <w:t>research and document all of the following for each fabric:</w:t>
      </w:r>
    </w:p>
    <w:p w:rsidR="00000000" w:rsidRPr="00682676" w:rsidP="00682676">
      <w:pPr>
        <w:pStyle w:val="ListBullet3"/>
      </w:pPr>
      <w:r w:rsidRPr="00682676">
        <w:t>performance properties</w:t>
      </w:r>
    </w:p>
    <w:p w:rsidR="00000000" w:rsidRPr="00682676" w:rsidP="00682676">
      <w:pPr>
        <w:pStyle w:val="ListBullet3"/>
      </w:pPr>
      <w:r w:rsidRPr="00682676">
        <w:t>finishes</w:t>
      </w:r>
    </w:p>
    <w:p w:rsidR="00000000" w:rsidRPr="00682676" w:rsidP="00682676">
      <w:pPr>
        <w:pStyle w:val="ListBullet3"/>
      </w:pPr>
      <w:r w:rsidRPr="00682676">
        <w:t>care requirements</w:t>
      </w:r>
    </w:p>
    <w:p w:rsidR="00000000" w:rsidRPr="00682676" w:rsidP="00682676">
      <w:pPr>
        <w:pStyle w:val="ListBullet3"/>
      </w:pPr>
      <w:r w:rsidRPr="00682676">
        <w:t>labelling requirements</w:t>
      </w:r>
    </w:p>
    <w:p w:rsidR="00000000" w:rsidRPr="00682676" w:rsidP="00682676">
      <w:pPr>
        <w:pStyle w:val="ListBullet3"/>
      </w:pPr>
      <w:r w:rsidRPr="00682676">
        <w:t>potential faults and implications for suitability</w:t>
      </w:r>
    </w:p>
    <w:p w:rsidR="00000000" w:rsidRPr="00682676" w:rsidP="00682676">
      <w:pPr>
        <w:pStyle w:val="ListBullet3"/>
      </w:pPr>
      <w:r w:rsidRPr="00682676">
        <w:t>sustainability considerations</w:t>
      </w:r>
    </w:p>
    <w:p w:rsidR="00000000" w:rsidRPr="00682676" w:rsidP="00682676">
      <w:pPr>
        <w:pStyle w:val="ListBullet2"/>
      </w:pPr>
      <w:r w:rsidRPr="00682676">
        <w:t>conduct and document the outcomes of at least one type of testing.</w:t>
      </w:r>
    </w:p>
    <w:p w:rsidR="00000000" w:rsidRPr="00682676" w:rsidP="00682676">
      <w:pPr>
        <w:pStyle w:val="AllowPageBreak"/>
      </w:pPr>
    </w:p>
    <w:p w:rsidR="00000000" w:rsidRPr="00682676" w:rsidP="00682676">
      <w:pPr>
        <w:pStyle w:val="Heading1"/>
      </w:pPr>
      <w:bookmarkStart w:id="3" w:name="O_1222444"/>
      <w:bookmarkEnd w:id="3"/>
      <w:r w:rsidRPr="00682676">
        <w:t>Knowledge Evidence</w:t>
      </w:r>
    </w:p>
    <w:p w:rsidR="00000000" w:rsidRPr="00682676" w:rsidP="001E1134">
      <w:pPr>
        <w:pStyle w:val="BodyText"/>
      </w:pPr>
      <w:r w:rsidRPr="00682676">
        <w:t>There must be evidence the candidate has knowledge of:</w:t>
      </w:r>
    </w:p>
    <w:p w:rsidR="00000000" w:rsidRPr="00682676" w:rsidP="00682676">
      <w:pPr>
        <w:pStyle w:val="ListBullet"/>
      </w:pPr>
      <w:r w:rsidRPr="00682676">
        <w:t>types of information resources about fabric performance and hand</w:t>
      </w:r>
      <w:r w:rsidRPr="00682676">
        <w:t>ling</w:t>
      </w:r>
    </w:p>
    <w:p w:rsidR="00000000" w:rsidRPr="00682676" w:rsidP="00682676">
      <w:pPr>
        <w:pStyle w:val="ListBullet"/>
      </w:pPr>
      <w:r w:rsidRPr="00682676">
        <w:t>key components of AS/NZS 1957:1998 Textiles - Care labelling</w:t>
      </w:r>
    </w:p>
    <w:p w:rsidR="00000000" w:rsidRPr="00682676" w:rsidP="00682676">
      <w:pPr>
        <w:pStyle w:val="ListBullet"/>
      </w:pPr>
      <w:r w:rsidRPr="00682676">
        <w:t>end-to-end sustainability considerations for use of different fabrics</w:t>
      </w:r>
    </w:p>
    <w:p w:rsidR="00000000" w:rsidRPr="00682676" w:rsidP="00682676">
      <w:pPr>
        <w:pStyle w:val="ListBullet"/>
      </w:pPr>
      <w:r w:rsidRPr="00682676">
        <w:t>fabric identification methods</w:t>
      </w:r>
    </w:p>
    <w:p w:rsidR="00000000" w:rsidRPr="00682676" w:rsidP="00682676">
      <w:pPr>
        <w:pStyle w:val="ListBullet"/>
      </w:pPr>
      <w:r w:rsidRPr="00682676">
        <w:t>fabric qualities:</w:t>
      </w:r>
    </w:p>
    <w:p w:rsidR="00000000" w:rsidRPr="00682676" w:rsidP="00682676">
      <w:pPr>
        <w:pStyle w:val="ListBullet2"/>
      </w:pPr>
      <w:r w:rsidRPr="00682676">
        <w:t>drape</w:t>
      </w:r>
    </w:p>
    <w:p w:rsidR="00000000" w:rsidRPr="00682676" w:rsidP="00682676">
      <w:pPr>
        <w:pStyle w:val="ListBullet2"/>
      </w:pPr>
      <w:r w:rsidRPr="00682676">
        <w:t>firmness</w:t>
      </w:r>
    </w:p>
    <w:p w:rsidR="00000000" w:rsidRPr="00682676" w:rsidP="00682676">
      <w:pPr>
        <w:pStyle w:val="ListBullet2"/>
      </w:pPr>
      <w:r w:rsidRPr="00682676">
        <w:t>gauge</w:t>
      </w:r>
    </w:p>
    <w:p w:rsidR="00000000" w:rsidRPr="00682676" w:rsidP="00682676">
      <w:pPr>
        <w:pStyle w:val="ListBullet2"/>
      </w:pPr>
      <w:r w:rsidRPr="00682676">
        <w:t>grain</w:t>
      </w:r>
    </w:p>
    <w:p w:rsidR="00000000" w:rsidRPr="00682676" w:rsidP="00682676">
      <w:pPr>
        <w:pStyle w:val="ListBullet2"/>
      </w:pPr>
      <w:r w:rsidRPr="00682676">
        <w:t>handle</w:t>
      </w:r>
    </w:p>
    <w:p w:rsidR="00000000" w:rsidRPr="00682676" w:rsidP="00682676">
      <w:pPr>
        <w:pStyle w:val="ListBullet2"/>
      </w:pPr>
      <w:r w:rsidRPr="00682676">
        <w:t>softness</w:t>
      </w:r>
    </w:p>
    <w:p w:rsidR="00000000" w:rsidRPr="00682676" w:rsidP="00682676">
      <w:pPr>
        <w:pStyle w:val="ListBullet2"/>
      </w:pPr>
      <w:r w:rsidRPr="00682676">
        <w:t>weight</w:t>
      </w:r>
    </w:p>
    <w:p w:rsidR="00000000" w:rsidRPr="00682676" w:rsidP="00682676">
      <w:pPr>
        <w:pStyle w:val="ListBullet"/>
      </w:pPr>
      <w:r w:rsidRPr="00682676">
        <w:t>performance features of different fabrics and suitability for design, production and end use:</w:t>
      </w:r>
    </w:p>
    <w:p w:rsidR="00000000" w:rsidRPr="00682676" w:rsidP="00682676">
      <w:pPr>
        <w:pStyle w:val="ListBullet2"/>
      </w:pPr>
      <w:r w:rsidRPr="00682676">
        <w:t>abrasion</w:t>
      </w:r>
    </w:p>
    <w:p w:rsidR="00000000" w:rsidRPr="00682676" w:rsidP="00682676">
      <w:pPr>
        <w:pStyle w:val="ListBullet2"/>
      </w:pPr>
      <w:r w:rsidRPr="00682676">
        <w:t>absorbency</w:t>
      </w:r>
    </w:p>
    <w:p w:rsidR="00000000" w:rsidRPr="00682676" w:rsidP="00682676">
      <w:pPr>
        <w:pStyle w:val="ListBullet2"/>
      </w:pPr>
      <w:r w:rsidRPr="00682676">
        <w:t>colour fastness</w:t>
      </w:r>
    </w:p>
    <w:p w:rsidR="00000000" w:rsidRPr="00682676" w:rsidP="00682676">
      <w:pPr>
        <w:pStyle w:val="ListBullet2"/>
      </w:pPr>
      <w:r w:rsidRPr="00682676">
        <w:t>drape quality</w:t>
      </w:r>
    </w:p>
    <w:p w:rsidR="00000000" w:rsidRPr="00682676" w:rsidP="00682676">
      <w:pPr>
        <w:pStyle w:val="ListBullet2"/>
      </w:pPr>
      <w:r w:rsidRPr="00682676">
        <w:t>durability</w:t>
      </w:r>
    </w:p>
    <w:p w:rsidR="00000000" w:rsidRPr="00682676" w:rsidP="00682676">
      <w:pPr>
        <w:pStyle w:val="ListBullet2"/>
      </w:pPr>
      <w:r w:rsidRPr="00682676">
        <w:t>ease of care</w:t>
      </w:r>
    </w:p>
    <w:p w:rsidR="00000000" w:rsidRPr="00682676" w:rsidP="00682676">
      <w:pPr>
        <w:pStyle w:val="ListBullet2"/>
      </w:pPr>
      <w:r w:rsidRPr="00682676">
        <w:t>heat sensitivity</w:t>
      </w:r>
    </w:p>
    <w:p w:rsidR="00000000" w:rsidRPr="00682676" w:rsidP="00682676">
      <w:pPr>
        <w:pStyle w:val="ListBullet2"/>
      </w:pPr>
      <w:r w:rsidRPr="00682676">
        <w:t>shrink resistance</w:t>
      </w:r>
    </w:p>
    <w:p w:rsidR="00000000" w:rsidRPr="00682676" w:rsidP="00682676">
      <w:pPr>
        <w:pStyle w:val="ListBullet2"/>
      </w:pPr>
      <w:r w:rsidRPr="00682676">
        <w:t>strength</w:t>
      </w:r>
    </w:p>
    <w:p w:rsidR="00000000" w:rsidRPr="00682676" w:rsidP="00682676">
      <w:pPr>
        <w:pStyle w:val="ListBullet2"/>
      </w:pPr>
      <w:r w:rsidRPr="00682676">
        <w:t>stretch</w:t>
      </w:r>
    </w:p>
    <w:p w:rsidR="00000000" w:rsidRPr="00682676" w:rsidP="00682676">
      <w:pPr>
        <w:pStyle w:val="ListBullet2"/>
      </w:pPr>
      <w:r w:rsidRPr="00682676">
        <w:t>wearability</w:t>
      </w:r>
    </w:p>
    <w:p w:rsidR="00000000" w:rsidRPr="00682676" w:rsidP="00682676">
      <w:pPr>
        <w:pStyle w:val="ListBullet"/>
      </w:pPr>
      <w:r w:rsidRPr="00682676">
        <w:t>types of fabric performance testing:</w:t>
      </w:r>
    </w:p>
    <w:p w:rsidR="00000000" w:rsidRPr="00682676" w:rsidP="00682676">
      <w:pPr>
        <w:pStyle w:val="ListBullet2"/>
      </w:pPr>
      <w:r w:rsidRPr="00682676">
        <w:t>for suitability of production processes</w:t>
      </w:r>
    </w:p>
    <w:p w:rsidR="00000000" w:rsidRPr="00682676" w:rsidP="00682676">
      <w:pPr>
        <w:pStyle w:val="ListBullet2"/>
      </w:pPr>
      <w:r w:rsidRPr="00682676">
        <w:t xml:space="preserve">for end use </w:t>
      </w:r>
    </w:p>
    <w:p w:rsidR="00000000" w:rsidRPr="00682676" w:rsidP="00682676">
      <w:pPr>
        <w:pStyle w:val="ListBullet"/>
      </w:pPr>
      <w:r w:rsidRPr="00682676">
        <w:t>fabric care and cleaning requirements and the implications for their use in textile products:</w:t>
      </w:r>
    </w:p>
    <w:p w:rsidR="00000000" w:rsidRPr="00682676" w:rsidP="00682676">
      <w:pPr>
        <w:pStyle w:val="ListBullet2"/>
      </w:pPr>
      <w:r w:rsidRPr="00682676">
        <w:t>bleaching</w:t>
      </w:r>
    </w:p>
    <w:p w:rsidR="00000000" w:rsidRPr="00682676" w:rsidP="00682676">
      <w:pPr>
        <w:pStyle w:val="ListBullet2"/>
      </w:pPr>
      <w:r w:rsidRPr="00682676">
        <w:t>dry cleaning</w:t>
      </w:r>
    </w:p>
    <w:p w:rsidR="00000000" w:rsidRPr="00682676" w:rsidP="00682676">
      <w:pPr>
        <w:pStyle w:val="ListBullet2"/>
      </w:pPr>
      <w:r w:rsidRPr="00682676">
        <w:t>drying</w:t>
      </w:r>
    </w:p>
    <w:p w:rsidR="00000000" w:rsidRPr="00682676" w:rsidP="00682676">
      <w:pPr>
        <w:pStyle w:val="ListBullet2"/>
      </w:pPr>
      <w:r w:rsidRPr="00682676">
        <w:t>hand washing</w:t>
      </w:r>
    </w:p>
    <w:p w:rsidR="00000000" w:rsidRPr="00682676" w:rsidP="00682676">
      <w:pPr>
        <w:pStyle w:val="ListBullet2"/>
      </w:pPr>
      <w:r w:rsidRPr="00682676">
        <w:t>ironing</w:t>
      </w:r>
    </w:p>
    <w:p w:rsidR="00000000" w:rsidRPr="00682676" w:rsidP="00682676">
      <w:pPr>
        <w:pStyle w:val="ListBullet2"/>
      </w:pPr>
      <w:r w:rsidRPr="00682676">
        <w:t>special requirements (e.g. hanging)</w:t>
      </w:r>
    </w:p>
    <w:p w:rsidR="00000000" w:rsidRPr="00682676" w:rsidP="00682676">
      <w:pPr>
        <w:pStyle w:val="ListBullet2"/>
      </w:pPr>
      <w:r w:rsidRPr="00682676">
        <w:t>washing</w:t>
      </w:r>
    </w:p>
    <w:p w:rsidR="00000000" w:rsidRPr="00682676" w:rsidP="00682676">
      <w:pPr>
        <w:pStyle w:val="ListBullet"/>
      </w:pPr>
      <w:r w:rsidRPr="00682676">
        <w:t>quality indicators for different fabric types and common faults encountered:</w:t>
      </w:r>
    </w:p>
    <w:p w:rsidR="00000000" w:rsidRPr="00682676" w:rsidP="00682676">
      <w:pPr>
        <w:pStyle w:val="ListBullet2"/>
      </w:pPr>
      <w:r w:rsidRPr="00682676">
        <w:t>even or uneven weave</w:t>
      </w:r>
    </w:p>
    <w:p w:rsidR="00000000" w:rsidRPr="00682676" w:rsidP="00682676">
      <w:pPr>
        <w:pStyle w:val="ListBullet2"/>
      </w:pPr>
      <w:r w:rsidRPr="00682676">
        <w:t>even print or dye colour</w:t>
      </w:r>
    </w:p>
    <w:p w:rsidR="00000000" w:rsidRPr="00682676" w:rsidP="00682676">
      <w:pPr>
        <w:pStyle w:val="ListBullet2"/>
      </w:pPr>
      <w:r w:rsidRPr="00682676">
        <w:t>fabric resilience</w:t>
      </w:r>
    </w:p>
    <w:p w:rsidR="00000000" w:rsidRPr="00682676" w:rsidP="00682676">
      <w:pPr>
        <w:pStyle w:val="ListBullet2"/>
      </w:pPr>
      <w:r w:rsidRPr="00682676">
        <w:t>length of fibres</w:t>
      </w:r>
    </w:p>
    <w:p w:rsidR="00000000" w:rsidRPr="00682676" w:rsidP="00682676">
      <w:pPr>
        <w:pStyle w:val="ListBullet2"/>
      </w:pPr>
      <w:r w:rsidRPr="00682676">
        <w:t>pilling</w:t>
      </w:r>
    </w:p>
    <w:p w:rsidR="00000000" w:rsidRPr="00682676" w:rsidP="00682676">
      <w:pPr>
        <w:pStyle w:val="ListBullet2"/>
      </w:pPr>
      <w:r w:rsidRPr="00682676">
        <w:t>print alignment or sizing</w:t>
      </w:r>
    </w:p>
    <w:p w:rsidR="00000000" w:rsidRPr="00682676" w:rsidP="00682676">
      <w:pPr>
        <w:pStyle w:val="ListBullet2"/>
      </w:pPr>
      <w:r w:rsidRPr="00682676">
        <w:t>slippage</w:t>
      </w:r>
    </w:p>
    <w:p w:rsidR="00000000" w:rsidRPr="00682676" w:rsidP="00682676">
      <w:pPr>
        <w:pStyle w:val="ListBullet2"/>
      </w:pPr>
      <w:r w:rsidRPr="00682676">
        <w:t xml:space="preserve">straight </w:t>
      </w:r>
      <w:r w:rsidRPr="00682676">
        <w:t>grain</w:t>
      </w:r>
    </w:p>
    <w:p w:rsidR="00000000" w:rsidRPr="00682676" w:rsidP="00682676">
      <w:pPr>
        <w:pStyle w:val="ListBullet2"/>
      </w:pPr>
      <w:r w:rsidRPr="00682676">
        <w:t>workability</w:t>
      </w:r>
    </w:p>
    <w:p w:rsidR="00000000" w:rsidRPr="00682676" w:rsidP="00682676">
      <w:pPr>
        <w:pStyle w:val="ListBullet"/>
      </w:pPr>
      <w:r w:rsidRPr="00682676">
        <w:t>types of fabric finishes and implications for handling:</w:t>
      </w:r>
    </w:p>
    <w:p w:rsidR="00000000" w:rsidRPr="00682676" w:rsidP="00682676">
      <w:pPr>
        <w:pStyle w:val="ListBullet2"/>
      </w:pPr>
      <w:r w:rsidRPr="00682676">
        <w:t>colouration for structural or applied design such as printing or dyeing</w:t>
      </w:r>
    </w:p>
    <w:p w:rsidR="00000000" w:rsidRPr="00682676" w:rsidP="00682676">
      <w:pPr>
        <w:pStyle w:val="ListBullet2"/>
      </w:pPr>
      <w:r w:rsidRPr="00682676">
        <w:t>crease resistance</w:t>
      </w:r>
    </w:p>
    <w:p w:rsidR="00000000" w:rsidRPr="00682676" w:rsidP="00682676">
      <w:pPr>
        <w:pStyle w:val="ListBullet2"/>
      </w:pPr>
      <w:r w:rsidRPr="00682676">
        <w:t>fire retardancy</w:t>
      </w:r>
    </w:p>
    <w:p w:rsidR="00000000" w:rsidRPr="00682676" w:rsidP="00682676">
      <w:pPr>
        <w:pStyle w:val="ListBullet2"/>
      </w:pPr>
      <w:r w:rsidRPr="00682676">
        <w:t>surface finishes for aesthetics, stability or serviceability</w:t>
      </w:r>
    </w:p>
    <w:p w:rsidR="001E1134" w:rsidP="00682676">
      <w:pPr>
        <w:pStyle w:val="ListBullet2"/>
      </w:pPr>
      <w:r w:rsidRPr="00682676">
        <w:t>waterproofing or water resistance.</w:t>
      </w:r>
    </w:p>
    <w:p w:rsidR="001E1134" w:rsidP="00682676">
      <w:pPr>
        <w:pStyle w:val="ListBullet2"/>
      </w:pPr>
    </w:p>
    <w:p w:rsidR="00000000" w:rsidRPr="00682676" w:rsidP="00682676">
      <w:pPr>
        <w:pStyle w:val="Heading1"/>
      </w:pPr>
      <w:bookmarkStart w:id="4" w:name="O_1222445"/>
      <w:bookmarkEnd w:id="4"/>
      <w:r w:rsidRPr="00682676">
        <w:t>Assessment Conditions</w:t>
      </w:r>
    </w:p>
    <w:p w:rsidR="00000000" w:rsidRPr="00682676" w:rsidP="001E1134">
      <w:pPr>
        <w:pStyle w:val="BodyText"/>
      </w:pPr>
      <w:r w:rsidRPr="00682676">
        <w:t>Skills must have been demonstrated in the workplace or in a simulated environment that reflects workplace conditions and contingencies. The following conditions must be met for th</w:t>
      </w:r>
      <w:r w:rsidRPr="00682676">
        <w:t>is unit:</w:t>
      </w:r>
    </w:p>
    <w:p w:rsidR="00000000" w:rsidRPr="00682676" w:rsidP="00682676">
      <w:pPr>
        <w:pStyle w:val="ListBullet"/>
      </w:pPr>
      <w:r w:rsidRPr="00682676">
        <w:t>use of suitable facilities, equipment and resources, including:</w:t>
      </w:r>
    </w:p>
    <w:p w:rsidR="00000000" w:rsidRPr="00682676" w:rsidP="00682676">
      <w:pPr>
        <w:pStyle w:val="ListBullet2"/>
      </w:pPr>
      <w:r w:rsidRPr="00682676">
        <w:t>fabric reference materials</w:t>
      </w:r>
    </w:p>
    <w:p w:rsidR="00000000" w:rsidRPr="00682676" w:rsidP="00682676">
      <w:pPr>
        <w:pStyle w:val="ListBullet2"/>
      </w:pPr>
      <w:r w:rsidRPr="00682676">
        <w:t>varied fabrics for inspection and testing.</w:t>
      </w:r>
    </w:p>
    <w:p w:rsidR="001E1134" w:rsidP="001E1134">
      <w:pPr>
        <w:pStyle w:val="BodyText"/>
      </w:pPr>
      <w:r w:rsidRPr="00682676">
        <w:t>Assessors must satisfy the NVR/AQTF mandatory competency requirements for assessors.</w:t>
      </w:r>
    </w:p>
    <w:p w:rsidR="00000000" w:rsidRPr="00682676" w:rsidP="00682676">
      <w:pPr>
        <w:pStyle w:val="Heading1"/>
      </w:pPr>
      <w:bookmarkStart w:id="5" w:name="O_1222448"/>
      <w:bookmarkEnd w:id="5"/>
      <w:r w:rsidRPr="00682676">
        <w:t>Links</w:t>
      </w:r>
    </w:p>
    <w:p w:rsidR="00000000" w:rsidRPr="00682676" w:rsidP="001E1134">
      <w:pPr>
        <w:pStyle w:val="BodyText"/>
      </w:pPr>
      <w:r w:rsidRPr="006826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E2DF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82676" w:rsidP="00682676"/>
    <w:sectPr w:rsidSect="006826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6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676" w:rsidRPr="001E1134" w:rsidP="001E11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6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34" w:rsidP="006826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1134" w:rsidP="006826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E1134" w:rsidP="006826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6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2676" w:rsidRPr="001E1134" w:rsidP="001E11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6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34" w:rsidRPr="002D2AF8" w:rsidP="006826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MSTGN3021 Match fabrics to performance and handling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1E1134" w:rsidP="006826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DC0B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448F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FEE9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6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26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26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26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26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26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26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26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26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26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26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2676"/>
  </w:style>
  <w:style w:type="character" w:customStyle="1" w:styleId="Heading1Char">
    <w:name w:val="Heading 1 Char"/>
    <w:basedOn w:val="DefaultParagraphFont"/>
    <w:link w:val="Heading1"/>
    <w:rsid w:val="006826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26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26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267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267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26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26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8267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826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26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26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2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2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2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2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26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26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26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26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26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26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26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26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26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26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26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26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26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2676"/>
    <w:rPr>
      <w:b/>
      <w:spacing w:val="0"/>
    </w:rPr>
  </w:style>
  <w:style w:type="paragraph" w:customStyle="1" w:styleId="SuperTitle">
    <w:name w:val="SuperTitle"/>
    <w:basedOn w:val="Title"/>
    <w:rsid w:val="006826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26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26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26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26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26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26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26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26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26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26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26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2676"/>
    <w:rPr>
      <w:i/>
    </w:rPr>
  </w:style>
  <w:style w:type="paragraph" w:styleId="Caption">
    <w:name w:val="caption"/>
    <w:basedOn w:val="BodyText"/>
    <w:next w:val="Normal"/>
    <w:qFormat/>
    <w:rsid w:val="006826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26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26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2676"/>
  </w:style>
  <w:style w:type="paragraph" w:styleId="TableofFigures">
    <w:name w:val="table of figures"/>
    <w:basedOn w:val="Normal"/>
    <w:next w:val="Normal"/>
    <w:semiHidden/>
    <w:rsid w:val="006826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267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82676"/>
    <w:rPr>
      <w:rFonts w:ascii="Wingdings" w:hAnsi="Wingdings"/>
    </w:rPr>
  </w:style>
  <w:style w:type="paragraph" w:customStyle="1" w:styleId="TableHeading">
    <w:name w:val="Table Heading"/>
    <w:basedOn w:val="HeadingBase"/>
    <w:rsid w:val="006826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2676"/>
    <w:rPr>
      <w:color w:val="0033CC"/>
      <w:u w:val="none"/>
    </w:rPr>
  </w:style>
  <w:style w:type="paragraph" w:customStyle="1" w:styleId="BodyTextRight">
    <w:name w:val="Body Text Right"/>
    <w:basedOn w:val="BodyText"/>
    <w:rsid w:val="006826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26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267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26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26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26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2676"/>
    <w:rPr>
      <w:sz w:val="32"/>
    </w:rPr>
  </w:style>
  <w:style w:type="paragraph" w:customStyle="1" w:styleId="HeadingProcedure">
    <w:name w:val="Heading Procedure"/>
    <w:basedOn w:val="HeadingBase"/>
    <w:next w:val="Normal"/>
    <w:rsid w:val="006826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2676"/>
    <w:pPr>
      <w:spacing w:before="60" w:after="60"/>
    </w:pPr>
  </w:style>
  <w:style w:type="paragraph" w:styleId="ListContinue">
    <w:name w:val="List Continue"/>
    <w:basedOn w:val="List"/>
    <w:rsid w:val="00682676"/>
    <w:pPr>
      <w:ind w:firstLine="0"/>
    </w:pPr>
  </w:style>
  <w:style w:type="paragraph" w:customStyle="1" w:styleId="ListNote">
    <w:name w:val="List Note"/>
    <w:basedOn w:val="List"/>
    <w:rsid w:val="006826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26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26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2676"/>
    <w:rPr>
      <w:rFonts w:ascii="Courier New" w:hAnsi="Courier New"/>
    </w:rPr>
  </w:style>
  <w:style w:type="paragraph" w:customStyle="1" w:styleId="NoteBullet">
    <w:name w:val="Note Bullet"/>
    <w:basedOn w:val="Note"/>
    <w:rsid w:val="006826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26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26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26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26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26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26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2676"/>
    <w:rPr>
      <w:b/>
      <w:smallCaps/>
    </w:rPr>
  </w:style>
  <w:style w:type="paragraph" w:customStyle="1" w:styleId="TableListNumber">
    <w:name w:val="Table List Number"/>
    <w:basedOn w:val="ListNumber"/>
    <w:rsid w:val="006826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26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2676"/>
    <w:pPr>
      <w:numPr>
        <w:numId w:val="10"/>
      </w:numPr>
    </w:pPr>
  </w:style>
  <w:style w:type="paragraph" w:customStyle="1" w:styleId="ListAlpha2">
    <w:name w:val="List Alpha 2"/>
    <w:basedOn w:val="List2"/>
    <w:rsid w:val="00682676"/>
    <w:pPr>
      <w:numPr>
        <w:numId w:val="9"/>
      </w:numPr>
    </w:pPr>
  </w:style>
  <w:style w:type="paragraph" w:styleId="List2">
    <w:name w:val="List 2"/>
    <w:basedOn w:val="BodyText"/>
    <w:rsid w:val="006826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26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26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267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8267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82676"/>
    <w:pPr>
      <w:numPr>
        <w:numId w:val="5"/>
      </w:numPr>
    </w:pPr>
  </w:style>
  <w:style w:type="paragraph" w:styleId="ListContinue2">
    <w:name w:val="List Continue 2"/>
    <w:basedOn w:val="List2"/>
    <w:rsid w:val="00682676"/>
    <w:pPr>
      <w:ind w:firstLine="0"/>
    </w:pPr>
  </w:style>
  <w:style w:type="paragraph" w:styleId="ListContinue3">
    <w:name w:val="List Continue 3"/>
    <w:basedOn w:val="List3"/>
    <w:rsid w:val="00682676"/>
    <w:pPr>
      <w:ind w:left="1021" w:firstLine="0"/>
    </w:pPr>
  </w:style>
  <w:style w:type="paragraph" w:styleId="ListContinue4">
    <w:name w:val="List Continue 4"/>
    <w:basedOn w:val="List4"/>
    <w:rsid w:val="00682676"/>
    <w:pPr>
      <w:ind w:firstLine="0"/>
    </w:pPr>
  </w:style>
  <w:style w:type="paragraph" w:styleId="ListContinue5">
    <w:name w:val="List Continue 5"/>
    <w:basedOn w:val="List5"/>
    <w:rsid w:val="00682676"/>
    <w:pPr>
      <w:ind w:firstLine="0"/>
    </w:pPr>
  </w:style>
  <w:style w:type="paragraph" w:styleId="ListNumber3">
    <w:name w:val="List Number 3"/>
    <w:basedOn w:val="List3"/>
    <w:rsid w:val="00682676"/>
    <w:pPr>
      <w:numPr>
        <w:numId w:val="6"/>
      </w:numPr>
    </w:pPr>
  </w:style>
  <w:style w:type="paragraph" w:styleId="ListNumber4">
    <w:name w:val="List Number 4"/>
    <w:basedOn w:val="List4"/>
    <w:rsid w:val="00682676"/>
    <w:pPr>
      <w:numPr>
        <w:numId w:val="7"/>
      </w:numPr>
    </w:pPr>
  </w:style>
  <w:style w:type="paragraph" w:styleId="ListNumber5">
    <w:name w:val="List Number 5"/>
    <w:basedOn w:val="List5"/>
    <w:rsid w:val="00682676"/>
    <w:pPr>
      <w:numPr>
        <w:numId w:val="8"/>
      </w:numPr>
    </w:pPr>
  </w:style>
  <w:style w:type="paragraph" w:styleId="BlockText">
    <w:name w:val="Block Text"/>
    <w:basedOn w:val="Normal"/>
    <w:rsid w:val="006826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26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2676"/>
    <w:rPr>
      <w:sz w:val="16"/>
      <w:vertAlign w:val="superscript"/>
    </w:rPr>
  </w:style>
  <w:style w:type="character" w:customStyle="1" w:styleId="Symbols">
    <w:name w:val="Symbols"/>
    <w:basedOn w:val="DefaultParagraphFont"/>
    <w:rsid w:val="00682676"/>
    <w:rPr>
      <w:rFonts w:ascii="Symbol" w:hAnsi="Symbol"/>
    </w:rPr>
  </w:style>
  <w:style w:type="character" w:customStyle="1" w:styleId="MenuOptions">
    <w:name w:val="Menu Options"/>
    <w:basedOn w:val="DefaultParagraphFont"/>
    <w:rsid w:val="006826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2676"/>
    <w:rPr>
      <w:b/>
    </w:rPr>
  </w:style>
  <w:style w:type="character" w:customStyle="1" w:styleId="Underlined">
    <w:name w:val="Underlined"/>
    <w:basedOn w:val="DefaultParagraphFont"/>
    <w:rsid w:val="00682676"/>
    <w:rPr>
      <w:u w:val="single"/>
    </w:rPr>
  </w:style>
  <w:style w:type="paragraph" w:customStyle="1" w:styleId="TableBodyTextRight">
    <w:name w:val="Table Body Text Right"/>
    <w:basedOn w:val="TableBodyText"/>
    <w:rsid w:val="006826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2676"/>
    <w:rPr>
      <w:sz w:val="18"/>
    </w:rPr>
  </w:style>
  <w:style w:type="paragraph" w:customStyle="1" w:styleId="BodySmallRight">
    <w:name w:val="Body Small Right"/>
    <w:basedOn w:val="BodyTextRight"/>
    <w:rsid w:val="00682676"/>
    <w:rPr>
      <w:sz w:val="18"/>
      <w:szCs w:val="18"/>
    </w:rPr>
  </w:style>
  <w:style w:type="paragraph" w:customStyle="1" w:styleId="MarginEdition">
    <w:name w:val="Margin Edition"/>
    <w:basedOn w:val="MarginNote"/>
    <w:rsid w:val="006826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2676"/>
    <w:rPr>
      <w:sz w:val="2"/>
      <w:szCs w:val="2"/>
    </w:rPr>
  </w:style>
  <w:style w:type="character" w:customStyle="1" w:styleId="Small">
    <w:name w:val="Small"/>
    <w:basedOn w:val="DefaultParagraphFont"/>
    <w:rsid w:val="00682676"/>
    <w:rPr>
      <w:sz w:val="16"/>
    </w:rPr>
  </w:style>
  <w:style w:type="paragraph" w:customStyle="1" w:styleId="WideTable">
    <w:name w:val="Wide Table"/>
    <w:basedOn w:val="Normal"/>
    <w:rsid w:val="006826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2676"/>
  </w:style>
  <w:style w:type="paragraph" w:styleId="Quote">
    <w:name w:val="Quote"/>
    <w:basedOn w:val="Heading1"/>
    <w:link w:val="QuoteChar"/>
    <w:qFormat/>
    <w:rsid w:val="006826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26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2676"/>
    <w:pPr>
      <w:pageBreakBefore/>
    </w:pPr>
  </w:style>
  <w:style w:type="paragraph" w:customStyle="1" w:styleId="Border">
    <w:name w:val="Border"/>
    <w:basedOn w:val="Normal"/>
    <w:qFormat/>
    <w:rsid w:val="006826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26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6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6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26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26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26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26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26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2676"/>
    <w:rPr>
      <w:u w:val="single"/>
    </w:rPr>
  </w:style>
  <w:style w:type="character" w:customStyle="1" w:styleId="BoldandItalics">
    <w:name w:val="Bold and Italics"/>
    <w:qFormat/>
    <w:rsid w:val="00682676"/>
    <w:rPr>
      <w:b/>
      <w:i/>
      <w:u w:val="none"/>
    </w:rPr>
  </w:style>
  <w:style w:type="paragraph" w:styleId="BalloonText">
    <w:name w:val="Balloon Text"/>
    <w:basedOn w:val="Normal"/>
    <w:link w:val="BalloonTextChar"/>
    <w:rsid w:val="00682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26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26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26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26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26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2676"/>
    <w:pPr>
      <w:spacing w:before="0" w:after="0"/>
    </w:pPr>
  </w:style>
  <w:style w:type="paragraph" w:customStyle="1" w:styleId="BodyTextBold">
    <w:name w:val="Body Text Bold"/>
    <w:basedOn w:val="BodyText"/>
    <w:qFormat/>
    <w:rsid w:val="00682676"/>
    <w:rPr>
      <w:b/>
    </w:rPr>
  </w:style>
  <w:style w:type="character" w:styleId="Hyperlink">
    <w:name w:val="Hyperlink"/>
    <w:basedOn w:val="DefaultParagraphFont"/>
    <w:uiPriority w:val="99"/>
    <w:unhideWhenUsed/>
    <w:rsid w:val="001E11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3218</Characters>
  <Application>Microsoft Office Word</Application>
  <DocSecurity>0</DocSecurity>
  <Lines>103</Lines>
  <Paragraphs>90</Paragraphs>
  <ScaleCrop>false</ScaleCrop>
  <Company>Author-it Software Corporation Ltd.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MSTGN3021 Match fabrics to performance and handling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2022-12-22T00:35:00Z</dcterms:created>
  <dcterms:modified xsi:type="dcterms:W3CDTF">2022-12-22T00:35:00Z</dcterms:modified>
</cp:coreProperties>
</file>