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7B53" w:rsidP="00987B53">
      <w:pPr>
        <w:pStyle w:val="Title"/>
      </w:pPr>
      <w:r>
        <w:fldChar w:fldCharType="begin"/>
      </w:r>
      <w:r>
        <w:instrText xml:space="preserve"> TITLE   \* MERGEFORMAT </w:instrText>
      </w:r>
      <w:r>
        <w:fldChar w:fldCharType="separate"/>
      </w:r>
      <w:r>
        <w:t>MSTGN3018 Support sustainable practice in apparel and textile design and production</w:t>
      </w:r>
      <w:r>
        <w:fldChar w:fldCharType="end"/>
      </w:r>
    </w:p>
    <w:p w:rsidR="00987B53" w:rsidP="00987B53">
      <w:pPr>
        <w:pStyle w:val="Version"/>
        <w:sectPr w:rsidSect="004D7A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7AD8" w:rsidP="004D7AD8">
      <w:pPr>
        <w:pStyle w:val="SuperHeading"/>
      </w:pPr>
      <w:r w:rsidRPr="004D7AD8">
        <w:t>MSTGN3018 Support sustainable practice in apparel and textile design and production</w:t>
      </w:r>
    </w:p>
    <w:p w:rsidR="00000000" w:rsidRPr="004D7AD8" w:rsidP="004D7AD8">
      <w:pPr>
        <w:pStyle w:val="Heading1"/>
      </w:pPr>
      <w:bookmarkStart w:id="1" w:name="O_1222375"/>
      <w:bookmarkEnd w:id="1"/>
      <w:r w:rsidRPr="004D7AD8">
        <w:t>Modification History</w:t>
      </w:r>
    </w:p>
    <w:p w:rsidR="00000000" w:rsidRPr="004D7AD8" w:rsidP="00987B53">
      <w:pPr>
        <w:pStyle w:val="BodyText"/>
      </w:pPr>
      <w:r w:rsidRPr="004D7AD8">
        <w:t xml:space="preserve">Release 1. New unit. </w:t>
      </w:r>
    </w:p>
    <w:p w:rsidR="00000000" w:rsidRPr="004D7AD8" w:rsidP="004D7AD8">
      <w:pPr>
        <w:pStyle w:val="Heading1"/>
      </w:pPr>
      <w:bookmarkStart w:id="2" w:name="O_1222376"/>
      <w:bookmarkEnd w:id="2"/>
      <w:r w:rsidRPr="004D7AD8">
        <w:t>Application</w:t>
      </w:r>
    </w:p>
    <w:p w:rsidR="00000000" w:rsidRPr="004D7AD8" w:rsidP="00987B53">
      <w:pPr>
        <w:pStyle w:val="BodyText"/>
      </w:pPr>
      <w:r w:rsidRPr="004D7AD8">
        <w:t>This unit describes the skills and knowledge required to source information about sustainability in the context of apparel and textile design and production, use sustainable work practices and contribute to improved sustainability.</w:t>
      </w:r>
    </w:p>
    <w:p w:rsidR="00000000" w:rsidRPr="004D7AD8" w:rsidP="00987B53">
      <w:pPr>
        <w:pStyle w:val="BodyText"/>
      </w:pPr>
      <w:r w:rsidRPr="004D7AD8">
        <w:t>This unit applies to all</w:t>
      </w:r>
      <w:r w:rsidRPr="004D7AD8">
        <w:t xml:space="preserve"> workers in the textile, clothing and footwear industries.</w:t>
      </w:r>
    </w:p>
    <w:p w:rsidR="00000000" w:rsidRPr="004D7AD8" w:rsidP="00987B53">
      <w:pPr>
        <w:pStyle w:val="BodyText"/>
      </w:pPr>
      <w:r w:rsidRPr="004D7AD8">
        <w:t>No licensing or certification requirements exist at the time of publication. Relevant legislation, industry standards and codes of practice within Australia must be applied.</w:t>
      </w:r>
    </w:p>
    <w:p w:rsidR="00000000" w:rsidRPr="004D7AD8" w:rsidP="004D7AD8">
      <w:pPr>
        <w:pStyle w:val="Heading1"/>
      </w:pPr>
      <w:bookmarkStart w:id="3" w:name="O_1222377"/>
      <w:bookmarkEnd w:id="3"/>
      <w:r w:rsidRPr="004D7AD8">
        <w:t>Pre-</w:t>
      </w:r>
      <w:r w:rsidRPr="004D7AD8">
        <w:t>requisite Unit</w:t>
      </w:r>
    </w:p>
    <w:p w:rsidR="00000000" w:rsidRPr="004D7AD8" w:rsidP="00987B53">
      <w:pPr>
        <w:pStyle w:val="BodyText"/>
      </w:pPr>
      <w:r w:rsidRPr="004D7AD8">
        <w:t>Nil</w:t>
      </w:r>
    </w:p>
    <w:p w:rsidR="00000000" w:rsidRPr="004D7AD8" w:rsidP="004D7AD8">
      <w:pPr>
        <w:pStyle w:val="Heading1"/>
      </w:pPr>
      <w:bookmarkStart w:id="4" w:name="O_1222378"/>
      <w:bookmarkEnd w:id="4"/>
      <w:r w:rsidRPr="004D7AD8">
        <w:t>Competency Field</w:t>
      </w:r>
    </w:p>
    <w:p w:rsidR="00000000" w:rsidRPr="004D7AD8" w:rsidP="00987B53">
      <w:pPr>
        <w:pStyle w:val="BodyText"/>
      </w:pPr>
      <w:r w:rsidRPr="004D7AD8">
        <w:t>Generic</w:t>
      </w:r>
    </w:p>
    <w:p w:rsidR="00000000" w:rsidRPr="004D7AD8" w:rsidP="004D7AD8">
      <w:pPr>
        <w:pStyle w:val="Heading1"/>
      </w:pPr>
      <w:bookmarkStart w:id="5" w:name="O_1222380"/>
      <w:bookmarkEnd w:id="5"/>
      <w:r w:rsidRPr="004D7AD8">
        <w:t>Elements and Performance Criteria</w:t>
      </w:r>
    </w:p>
    <w:tbl>
      <w:tblPr>
        <w:tblW w:w="9639" w:type="dxa"/>
        <w:tblLayout w:type="fixed"/>
        <w:tblCellMar>
          <w:left w:w="62" w:type="dxa"/>
          <w:right w:w="62" w:type="dxa"/>
        </w:tblCellMar>
        <w:tblLook w:val="0000"/>
      </w:tblPr>
      <w:tblGrid>
        <w:gridCol w:w="2502"/>
        <w:gridCol w:w="7137"/>
      </w:tblGrid>
      <w:tr w:rsidTr="00987B5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D7AD8" w:rsidP="004D7AD8">
            <w:pPr>
              <w:pStyle w:val="BodyText"/>
            </w:pPr>
            <w:r w:rsidRPr="004D7AD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D7AD8">
            <w:pPr>
              <w:pStyle w:val="BodyText"/>
              <w:rPr>
                <w:lang w:val="en-NZ"/>
              </w:rPr>
            </w:pPr>
            <w:r w:rsidRPr="004D7AD8">
              <w:rPr>
                <w:rStyle w:val="SpecialBold"/>
              </w:rPr>
              <w:t>Performance Criteria</w:t>
            </w:r>
          </w:p>
        </w:tc>
      </w:tr>
      <w:tr w:rsidTr="00987B5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D7AD8">
            <w:pPr>
              <w:pStyle w:val="BodyText"/>
              <w:rPr>
                <w:lang w:val="en-NZ"/>
              </w:rPr>
            </w:pPr>
            <w:r w:rsidRPr="004D7AD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D7AD8">
            <w:pPr>
              <w:pStyle w:val="BodyText"/>
              <w:rPr>
                <w:lang w:val="en-NZ"/>
              </w:rPr>
            </w:pPr>
            <w:r w:rsidRPr="004D7AD8">
              <w:t>Performance criteria describe the performance needed to demonstrate achievement of the element.</w:t>
            </w:r>
          </w:p>
        </w:tc>
      </w:tr>
      <w:tr w:rsidTr="00987B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AD8">
            <w:pPr>
              <w:pStyle w:val="BodyText"/>
              <w:rPr>
                <w:lang w:val="en-NZ"/>
              </w:rPr>
            </w:pPr>
            <w:r w:rsidRPr="004D7AD8">
              <w:t xml:space="preserve">1. Source information about sustainability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AD8" w:rsidP="004D7AD8">
            <w:pPr>
              <w:pStyle w:val="BodyText"/>
            </w:pPr>
            <w:r w:rsidRPr="004D7AD8">
              <w:t>1.1 Identify authoritative sources of information about sustainability and sustainable resources in apparel and tex</w:t>
            </w:r>
            <w:r w:rsidRPr="004D7AD8">
              <w:t>tile design and production</w:t>
            </w:r>
          </w:p>
          <w:p w:rsidR="00000000" w:rsidRPr="004D7AD8" w:rsidP="004D7AD8">
            <w:pPr>
              <w:pStyle w:val="BodyText"/>
            </w:pPr>
            <w:r w:rsidRPr="004D7AD8">
              <w:t>1.2 Identify the end to end scope of sustainable practice in apparel and textile design and production and how it impacts own work role</w:t>
            </w:r>
          </w:p>
          <w:p w:rsidR="00000000" w:rsidRPr="004D7AD8" w:rsidP="004D7AD8">
            <w:pPr>
              <w:pStyle w:val="BodyText"/>
            </w:pPr>
            <w:r w:rsidRPr="004D7AD8">
              <w:t>1.3 Identify industry frameworks that define sustainability standards and certifications</w:t>
            </w:r>
          </w:p>
          <w:p w:rsidR="00000000" w:rsidP="004D7AD8">
            <w:pPr>
              <w:pStyle w:val="BodyText"/>
              <w:rPr>
                <w:lang w:val="en-NZ"/>
              </w:rPr>
            </w:pPr>
            <w:r w:rsidRPr="004D7AD8">
              <w:t xml:space="preserve">1.4 </w:t>
            </w:r>
            <w:r w:rsidRPr="004D7AD8">
              <w:t>Identify sustainability frameworks that impact own workplace</w:t>
            </w:r>
          </w:p>
        </w:tc>
      </w:tr>
      <w:tr w:rsidTr="00987B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AD8">
            <w:pPr>
              <w:pStyle w:val="BodyText"/>
              <w:rPr>
                <w:lang w:val="en-NZ"/>
              </w:rPr>
            </w:pPr>
            <w:r w:rsidRPr="004D7AD8">
              <w:t xml:space="preserve">2. Use sustainable </w:t>
            </w:r>
            <w:r w:rsidRPr="004D7AD8">
              <w:t>practice in own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AD8" w:rsidP="004D7AD8">
            <w:pPr>
              <w:pStyle w:val="BodyText"/>
            </w:pPr>
            <w:r w:rsidRPr="004D7AD8">
              <w:t xml:space="preserve">2.1 Identify and use work practices and resources that support </w:t>
            </w:r>
            <w:r w:rsidRPr="004D7AD8">
              <w:t>sustainable practice within the scope of own work role</w:t>
            </w:r>
          </w:p>
          <w:p w:rsidR="00000000" w:rsidP="004D7AD8">
            <w:pPr>
              <w:pStyle w:val="BodyText"/>
              <w:rPr>
                <w:lang w:val="en-NZ"/>
              </w:rPr>
            </w:pPr>
            <w:r w:rsidRPr="004D7AD8">
              <w:t>2.2 Identify and use opportunities to model sustainability habits to others</w:t>
            </w:r>
          </w:p>
        </w:tc>
      </w:tr>
      <w:tr w:rsidTr="00987B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AD8">
            <w:pPr>
              <w:pStyle w:val="BodyText"/>
              <w:rPr>
                <w:lang w:val="en-NZ"/>
              </w:rPr>
            </w:pPr>
            <w:r w:rsidRPr="004D7AD8">
              <w:t xml:space="preserve">3. Contribute to improved sustainability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AD8" w:rsidP="004D7AD8">
            <w:pPr>
              <w:pStyle w:val="BodyText"/>
            </w:pPr>
            <w:r w:rsidRPr="004D7AD8">
              <w:t>3.1 Identify opportunities in own work area where sustainability may be improved</w:t>
            </w:r>
          </w:p>
          <w:p w:rsidR="00000000" w:rsidRPr="004D7AD8" w:rsidP="004D7AD8">
            <w:pPr>
              <w:pStyle w:val="BodyText"/>
            </w:pPr>
            <w:r w:rsidRPr="004D7AD8">
              <w:t>3.2 Share information and ideas with others about potent</w:t>
            </w:r>
            <w:r w:rsidRPr="004D7AD8">
              <w:t>ial opportunities based on the nature of the work</w:t>
            </w:r>
          </w:p>
          <w:p w:rsidR="00000000" w:rsidRPr="004D7AD8" w:rsidP="004D7AD8">
            <w:pPr>
              <w:pStyle w:val="BodyText"/>
            </w:pPr>
            <w:r w:rsidRPr="004D7AD8">
              <w:t>3.3 Identify and use opportunities to maintain currency of own knowledge about sustainable practice</w:t>
            </w:r>
          </w:p>
        </w:tc>
      </w:tr>
    </w:tbl>
    <w:p w:rsidR="00000000" w:rsidRPr="004D7AD8" w:rsidP="004D7AD8">
      <w:pPr>
        <w:pStyle w:val="BodyText"/>
      </w:pPr>
    </w:p>
    <w:p w:rsidR="00000000" w:rsidRPr="004D7AD8" w:rsidP="004D7AD8">
      <w:pPr>
        <w:pStyle w:val="AllowPageBreak"/>
      </w:pPr>
    </w:p>
    <w:p w:rsidR="00000000" w:rsidRPr="004D7AD8" w:rsidP="004D7AD8">
      <w:pPr>
        <w:pStyle w:val="Heading1"/>
      </w:pPr>
      <w:bookmarkStart w:id="6" w:name="O_1222381"/>
      <w:bookmarkEnd w:id="6"/>
      <w:r w:rsidRPr="004D7AD8">
        <w:t>Foundation Skills</w:t>
      </w:r>
    </w:p>
    <w:p w:rsidR="00000000" w:rsidRPr="004D7AD8" w:rsidP="00987B53">
      <w:pPr>
        <w:pStyle w:val="BodyText"/>
      </w:pPr>
      <w:r w:rsidRPr="004D7AD8">
        <w:t>This section describes those language, literacy, numeracy and emplo</w:t>
      </w:r>
      <w:r w:rsidRPr="004D7AD8">
        <w:t>yment skills that are essential to performance but not explicit in the performance criteria.</w:t>
      </w:r>
    </w:p>
    <w:p w:rsidR="00000000" w:rsidRPr="004D7AD8" w:rsidP="004D7AD8">
      <w:pPr>
        <w:pStyle w:val="ListBullet"/>
      </w:pPr>
      <w:r w:rsidRPr="004D7AD8">
        <w:t xml:space="preserve">Reading skills to interpret diverse and unfamiliar information about sustainability </w:t>
      </w:r>
    </w:p>
    <w:p w:rsidR="00000000" w:rsidRPr="004D7AD8" w:rsidP="004D7AD8">
      <w:pPr>
        <w:pStyle w:val="ListBullet"/>
      </w:pPr>
      <w:r w:rsidRPr="004D7AD8">
        <w:t>Oral communication skills to liaise with others about both factual information and ideas.</w:t>
      </w:r>
    </w:p>
    <w:p w:rsidR="00000000" w:rsidRPr="004D7AD8" w:rsidP="00987B53">
      <w:pPr>
        <w:pStyle w:val="BodyText"/>
      </w:pPr>
      <w:r w:rsidRPr="004D7AD8">
        <w:t>Other foundation skills essential to performance are explicit in the performance criteria of this unit.</w:t>
      </w:r>
    </w:p>
    <w:p w:rsidR="00000000" w:rsidRPr="004D7AD8" w:rsidP="004D7AD8">
      <w:pPr>
        <w:pStyle w:val="Heading1"/>
      </w:pPr>
      <w:bookmarkStart w:id="7" w:name="O_1222383"/>
      <w:bookmarkEnd w:id="7"/>
      <w:r w:rsidRPr="004D7AD8">
        <w:t>Unit Mapping Information</w:t>
      </w:r>
    </w:p>
    <w:p w:rsidR="00000000" w:rsidRPr="004D7AD8" w:rsidP="00987B53">
      <w:pPr>
        <w:pStyle w:val="BodyText"/>
      </w:pPr>
      <w:r w:rsidRPr="004D7AD8">
        <w:t>No equivalent unit</w:t>
      </w:r>
      <w:r w:rsidRPr="004D7AD8">
        <w:t>.</w:t>
      </w:r>
    </w:p>
    <w:p w:rsidR="00000000" w:rsidRPr="004D7AD8" w:rsidP="004D7AD8">
      <w:pPr>
        <w:pStyle w:val="Heading1"/>
      </w:pPr>
      <w:bookmarkStart w:id="8" w:name="O_1222390"/>
      <w:bookmarkEnd w:id="8"/>
      <w:r w:rsidRPr="004D7AD8">
        <w:t>Links</w:t>
      </w:r>
    </w:p>
    <w:p w:rsidR="00000000" w:rsidRPr="004D7AD8" w:rsidP="00987B53">
      <w:pPr>
        <w:pStyle w:val="BodyText"/>
      </w:pPr>
      <w:r w:rsidRPr="004D7AD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72FCC">
        <w:rPr>
          <w:rStyle w:val="Hyperlink"/>
        </w:rPr>
        <w:t>https://vetnet.gov.au/Pages/TrainingDocs.aspx?q=a203ec5c-de7d-406b-b3e1-8f1a9b76e92e</w:t>
      </w:r>
      <w:r>
        <w:fldChar w:fldCharType="end"/>
      </w:r>
    </w:p>
    <w:p w:rsidR="00000000" w:rsidRPr="004D7AD8" w:rsidP="00987B53">
      <w:pPr>
        <w:pStyle w:val="BodyText"/>
        <w:sectPr w:rsidSect="004D7AD8">
          <w:headerReference w:type="default" r:id="rId10"/>
          <w:footerReference w:type="default" r:id="rId11"/>
          <w:pgSz w:w="11908" w:h="16833"/>
          <w:pgMar w:top="1702" w:right="1418" w:bottom="1702" w:left="1418" w:header="992" w:footer="992" w:gutter="0"/>
          <w:cols w:space="720"/>
          <w:noEndnote/>
          <w:docGrid w:linePitch="299"/>
        </w:sectPr>
      </w:pPr>
    </w:p>
    <w:p w:rsidR="00000000" w:rsidRPr="004D7AD8" w:rsidP="004D7AD8">
      <w:pPr>
        <w:pStyle w:val="SuperHeading"/>
      </w:pPr>
      <w:r w:rsidRPr="004D7AD8">
        <w:t>Assessment Requirements for MSTGN301</w:t>
      </w:r>
      <w:r w:rsidRPr="004D7AD8">
        <w:t>8 Support sustainable practice in apparel and textile design and production</w:t>
      </w:r>
    </w:p>
    <w:p w:rsidR="00000000" w:rsidRPr="004D7AD8" w:rsidP="004D7AD8">
      <w:pPr>
        <w:pStyle w:val="Heading1"/>
      </w:pPr>
      <w:bookmarkStart w:id="9" w:name="O_1222385"/>
      <w:bookmarkEnd w:id="9"/>
      <w:r w:rsidRPr="004D7AD8">
        <w:t>Modification History</w:t>
      </w:r>
    </w:p>
    <w:p w:rsidR="00000000" w:rsidRPr="004D7AD8" w:rsidP="00987B53">
      <w:pPr>
        <w:pStyle w:val="BodyText"/>
      </w:pPr>
      <w:r w:rsidRPr="004D7AD8">
        <w:t>Release 1. New unit.</w:t>
      </w:r>
    </w:p>
    <w:p w:rsidR="00000000" w:rsidRPr="004D7AD8" w:rsidP="004D7AD8">
      <w:pPr>
        <w:pStyle w:val="Heading1"/>
      </w:pPr>
      <w:bookmarkStart w:id="10" w:name="O_1222386"/>
      <w:bookmarkEnd w:id="10"/>
      <w:r w:rsidRPr="004D7AD8">
        <w:t>Performance Evidence</w:t>
      </w:r>
    </w:p>
    <w:p w:rsidR="00000000" w:rsidRPr="004D7AD8" w:rsidP="00987B53">
      <w:pPr>
        <w:pStyle w:val="BodyText"/>
      </w:pPr>
      <w:r w:rsidRPr="004D7AD8">
        <w:t>There must be evidence the candidate has completed the tasks outlined in the ele</w:t>
      </w:r>
      <w:r w:rsidRPr="004D7AD8">
        <w:t>ments and performance criteria of this unit, and demonstrated the ability to:</w:t>
      </w:r>
    </w:p>
    <w:p w:rsidR="00000000" w:rsidRPr="004D7AD8" w:rsidP="004D7AD8">
      <w:pPr>
        <w:pStyle w:val="ListBullet"/>
      </w:pPr>
      <w:r w:rsidRPr="004D7AD8">
        <w:t>access information about sustainability in apparel and textile design and production from two different sources and provide a verbal or written report on key features of sustain</w:t>
      </w:r>
      <w:r w:rsidRPr="004D7AD8">
        <w:t>able practice in three different areas of work</w:t>
      </w:r>
    </w:p>
    <w:p w:rsidR="00000000" w:rsidRPr="004D7AD8" w:rsidP="004D7AD8">
      <w:pPr>
        <w:pStyle w:val="ListBullet"/>
      </w:pPr>
      <w:r w:rsidRPr="004D7AD8">
        <w:t>complete three different work tasks using work practices and resources which support sustainable practice</w:t>
      </w:r>
    </w:p>
    <w:p w:rsidR="00987B53" w:rsidP="004D7AD8">
      <w:pPr>
        <w:pStyle w:val="ListBullet"/>
      </w:pPr>
      <w:r w:rsidRPr="004D7AD8">
        <w:t>identify two ways that sustainability of own work practice could be improved.</w:t>
      </w:r>
    </w:p>
    <w:p w:rsidR="00987B53" w:rsidP="004D7AD8">
      <w:pPr>
        <w:pStyle w:val="ListBullet"/>
      </w:pPr>
    </w:p>
    <w:p w:rsidR="00000000" w:rsidRPr="004D7AD8" w:rsidP="004D7AD8">
      <w:pPr>
        <w:pStyle w:val="Heading1"/>
      </w:pPr>
      <w:bookmarkStart w:id="11" w:name="O_1222387"/>
      <w:bookmarkEnd w:id="11"/>
      <w:r w:rsidRPr="004D7AD8">
        <w:t>Knowledge Evidence</w:t>
      </w:r>
    </w:p>
    <w:p w:rsidR="00000000" w:rsidRPr="004D7AD8" w:rsidP="00987B53">
      <w:pPr>
        <w:pStyle w:val="BodyText"/>
      </w:pPr>
      <w:r w:rsidRPr="004D7AD8">
        <w:t>There must be evidence the candidate has knowledge of:</w:t>
      </w:r>
    </w:p>
    <w:p w:rsidR="00000000" w:rsidRPr="004D7AD8" w:rsidP="004D7AD8">
      <w:pPr>
        <w:pStyle w:val="ListBullet"/>
      </w:pPr>
      <w:r w:rsidRPr="004D7AD8">
        <w:t>sources of authoritative information about sustainability in apparel and textile design and production</w:t>
      </w:r>
    </w:p>
    <w:p w:rsidR="00000000" w:rsidRPr="004D7AD8" w:rsidP="004D7AD8">
      <w:pPr>
        <w:pStyle w:val="ListBullet"/>
      </w:pPr>
      <w:r w:rsidRPr="004D7AD8">
        <w:t>current and emerging sustainability concepts:</w:t>
      </w:r>
    </w:p>
    <w:p w:rsidR="00000000" w:rsidRPr="004D7AD8" w:rsidP="004D7AD8">
      <w:pPr>
        <w:pStyle w:val="ListBullet2"/>
      </w:pPr>
      <w:r w:rsidRPr="004D7AD8">
        <w:t>different types of sustainabili</w:t>
      </w:r>
      <w:r w:rsidRPr="004D7AD8">
        <w:t>ty – economic, environmental and social</w:t>
      </w:r>
    </w:p>
    <w:p w:rsidR="00000000" w:rsidRPr="004D7AD8" w:rsidP="004D7AD8">
      <w:pPr>
        <w:pStyle w:val="ListBullet2"/>
      </w:pPr>
      <w:r w:rsidRPr="004D7AD8">
        <w:t xml:space="preserve">circular economy </w:t>
      </w:r>
    </w:p>
    <w:p w:rsidR="00000000" w:rsidRPr="004D7AD8" w:rsidP="004D7AD8">
      <w:pPr>
        <w:pStyle w:val="ListBullet2"/>
      </w:pPr>
      <w:r w:rsidRPr="004D7AD8">
        <w:t xml:space="preserve">product stewardship and sustainability through the supply chain, including the concept of ‘greenwashing’ </w:t>
      </w:r>
    </w:p>
    <w:p w:rsidR="00000000" w:rsidRPr="004D7AD8" w:rsidP="004D7AD8">
      <w:pPr>
        <w:pStyle w:val="ListBullet2"/>
      </w:pPr>
      <w:r w:rsidRPr="004D7AD8">
        <w:t>closed loop processes</w:t>
      </w:r>
    </w:p>
    <w:p w:rsidR="00000000" w:rsidRPr="004D7AD8" w:rsidP="004D7AD8">
      <w:pPr>
        <w:pStyle w:val="ListBullet"/>
      </w:pPr>
      <w:r w:rsidRPr="004D7AD8">
        <w:t>changing business and consumer attitudes to sustainability</w:t>
      </w:r>
    </w:p>
    <w:p w:rsidR="00000000" w:rsidRPr="004D7AD8" w:rsidP="004D7AD8">
      <w:pPr>
        <w:pStyle w:val="ListBullet"/>
      </w:pPr>
      <w:r w:rsidRPr="004D7AD8">
        <w:t>basic meaning and application of sustainable practice in the context of the following:</w:t>
      </w:r>
    </w:p>
    <w:p w:rsidR="00000000" w:rsidRPr="004D7AD8" w:rsidP="004D7AD8">
      <w:pPr>
        <w:pStyle w:val="ListBullet2"/>
      </w:pPr>
      <w:r w:rsidRPr="004D7AD8">
        <w:t>design, re-use and adaptation</w:t>
      </w:r>
    </w:p>
    <w:p w:rsidR="00000000" w:rsidRPr="004D7AD8" w:rsidP="004D7AD8">
      <w:pPr>
        <w:pStyle w:val="ListBullet2"/>
      </w:pPr>
      <w:r w:rsidRPr="004D7AD8">
        <w:t>product lifecycle considerations</w:t>
      </w:r>
    </w:p>
    <w:p w:rsidR="00000000" w:rsidRPr="004D7AD8" w:rsidP="004D7AD8">
      <w:pPr>
        <w:pStyle w:val="ListBullet2"/>
      </w:pPr>
      <w:r w:rsidRPr="004D7AD8">
        <w:t>zero waste patternmaking</w:t>
      </w:r>
    </w:p>
    <w:p w:rsidR="00000000" w:rsidRPr="004D7AD8" w:rsidP="004D7AD8">
      <w:pPr>
        <w:pStyle w:val="ListBullet2"/>
      </w:pPr>
      <w:r w:rsidRPr="004D7AD8">
        <w:t>use of:</w:t>
      </w:r>
    </w:p>
    <w:p w:rsidR="00000000" w:rsidRPr="004D7AD8" w:rsidP="004D7AD8">
      <w:pPr>
        <w:pStyle w:val="ListBullet3"/>
      </w:pPr>
      <w:r w:rsidRPr="004D7AD8">
        <w:t>local resources</w:t>
      </w:r>
    </w:p>
    <w:p w:rsidR="00000000" w:rsidRPr="004D7AD8" w:rsidP="004D7AD8">
      <w:pPr>
        <w:pStyle w:val="ListBullet3"/>
      </w:pPr>
      <w:r w:rsidRPr="004D7AD8">
        <w:t>raw materials – type, source and process</w:t>
      </w:r>
    </w:p>
    <w:p w:rsidR="00000000" w:rsidRPr="004D7AD8" w:rsidP="004D7AD8">
      <w:pPr>
        <w:pStyle w:val="ListBullet3"/>
      </w:pPr>
      <w:r w:rsidRPr="004D7AD8">
        <w:t>reclaimed materials</w:t>
      </w:r>
    </w:p>
    <w:p w:rsidR="00000000" w:rsidRPr="004D7AD8" w:rsidP="004D7AD8">
      <w:pPr>
        <w:pStyle w:val="ListBullet2"/>
      </w:pPr>
      <w:r w:rsidRPr="004D7AD8">
        <w:t>process used to turn raw materials into products</w:t>
      </w:r>
    </w:p>
    <w:p w:rsidR="00000000" w:rsidRPr="004D7AD8" w:rsidP="004D7AD8">
      <w:pPr>
        <w:pStyle w:val="ListBullet2"/>
      </w:pPr>
      <w:r w:rsidRPr="004D7AD8">
        <w:t>packaging</w:t>
      </w:r>
    </w:p>
    <w:p w:rsidR="00000000" w:rsidRPr="004D7AD8" w:rsidP="004D7AD8">
      <w:pPr>
        <w:pStyle w:val="ListBullet2"/>
      </w:pPr>
      <w:r w:rsidRPr="004D7AD8">
        <w:t>recycling</w:t>
      </w:r>
    </w:p>
    <w:p w:rsidR="00000000" w:rsidRPr="004D7AD8" w:rsidP="004D7AD8">
      <w:pPr>
        <w:pStyle w:val="ListBullet2"/>
      </w:pPr>
      <w:r w:rsidRPr="004D7AD8">
        <w:t>sustainable supply</w:t>
      </w:r>
    </w:p>
    <w:p w:rsidR="00000000" w:rsidRPr="004D7AD8" w:rsidP="004D7AD8">
      <w:pPr>
        <w:pStyle w:val="ListBullet2"/>
      </w:pPr>
      <w:r w:rsidRPr="004D7AD8">
        <w:t>transport</w:t>
      </w:r>
    </w:p>
    <w:p w:rsidR="00000000" w:rsidRPr="004D7AD8" w:rsidP="004D7AD8">
      <w:pPr>
        <w:pStyle w:val="ListBullet2"/>
      </w:pPr>
      <w:r w:rsidRPr="004D7AD8">
        <w:t>waste minimisation and management – time, energy, materials, water</w:t>
      </w:r>
    </w:p>
    <w:p w:rsidR="00000000" w:rsidRPr="004D7AD8" w:rsidP="004D7AD8">
      <w:pPr>
        <w:pStyle w:val="ListBullet"/>
      </w:pPr>
      <w:r w:rsidRPr="004D7AD8">
        <w:t>role and responsibilities of individuals and organisations in support</w:t>
      </w:r>
      <w:r w:rsidRPr="004D7AD8">
        <w:t>ing sustainability:</w:t>
      </w:r>
    </w:p>
    <w:p w:rsidR="00000000" w:rsidRPr="004D7AD8" w:rsidP="004D7AD8">
      <w:pPr>
        <w:pStyle w:val="ListBullet2"/>
      </w:pPr>
      <w:r w:rsidRPr="004D7AD8">
        <w:t>individual workers – through following procedures for sustainability and taking a pro-active approach to improvement</w:t>
      </w:r>
    </w:p>
    <w:p w:rsidR="00000000" w:rsidRPr="004D7AD8" w:rsidP="004D7AD8">
      <w:pPr>
        <w:pStyle w:val="ListBullet2"/>
      </w:pPr>
      <w:r w:rsidRPr="004D7AD8">
        <w:t>businesses – through systems and procedures</w:t>
      </w:r>
    </w:p>
    <w:p w:rsidR="00000000" w:rsidRPr="004D7AD8" w:rsidP="004D7AD8">
      <w:pPr>
        <w:pStyle w:val="ListBullet2"/>
      </w:pPr>
      <w:r w:rsidRPr="004D7AD8">
        <w:t>consumers – through purchasing, use and disposal</w:t>
      </w:r>
    </w:p>
    <w:p w:rsidR="00000000" w:rsidRPr="004D7AD8" w:rsidP="004D7AD8">
      <w:pPr>
        <w:pStyle w:val="ListBullet"/>
      </w:pPr>
      <w:r w:rsidRPr="004D7AD8">
        <w:t>basic types and features of sustainability standards and certifications used in the industry.</w:t>
      </w:r>
    </w:p>
    <w:p w:rsidR="00000000" w:rsidRPr="004D7AD8" w:rsidP="004D7AD8">
      <w:pPr>
        <w:pStyle w:val="AllowPageBreak"/>
      </w:pPr>
    </w:p>
    <w:p w:rsidR="00000000" w:rsidRPr="004D7AD8" w:rsidP="004D7AD8">
      <w:pPr>
        <w:pStyle w:val="Heading1"/>
      </w:pPr>
      <w:bookmarkStart w:id="12" w:name="O_1222388"/>
      <w:bookmarkEnd w:id="12"/>
      <w:r w:rsidRPr="004D7AD8">
        <w:t>Assessment Conditions</w:t>
      </w:r>
    </w:p>
    <w:p w:rsidR="00000000" w:rsidRPr="004D7AD8" w:rsidP="00987B53">
      <w:pPr>
        <w:pStyle w:val="BodyText"/>
      </w:pPr>
      <w:r w:rsidRPr="004D7AD8">
        <w:t xml:space="preserve">Skills must have been demonstrated in the workplace or in a simulated environment that reflects workplace conditions and </w:t>
      </w:r>
      <w:r w:rsidRPr="004D7AD8">
        <w:t>contingencies. The following conditions must be met for this unit:</w:t>
      </w:r>
    </w:p>
    <w:p w:rsidR="00000000" w:rsidRPr="004D7AD8" w:rsidP="004D7AD8">
      <w:pPr>
        <w:pStyle w:val="ListBullet"/>
      </w:pPr>
      <w:r w:rsidRPr="004D7AD8">
        <w:t>use of suitable facilities, equipment and resources, including:</w:t>
      </w:r>
    </w:p>
    <w:p w:rsidR="00000000" w:rsidRPr="004D7AD8" w:rsidP="004D7AD8">
      <w:pPr>
        <w:pStyle w:val="ListBullet2"/>
      </w:pPr>
      <w:r w:rsidRPr="004D7AD8">
        <w:t>information sources about sustainability in the apparel and textiles industry.</w:t>
      </w:r>
    </w:p>
    <w:p w:rsidR="00987B53" w:rsidP="00987B53">
      <w:pPr>
        <w:pStyle w:val="BodyText"/>
      </w:pPr>
      <w:r w:rsidRPr="004D7AD8">
        <w:t>Assessors must satisfy the NVR/AQTF mandator</w:t>
      </w:r>
      <w:r w:rsidRPr="004D7AD8">
        <w:t>y competency requirements for assessors.</w:t>
      </w:r>
    </w:p>
    <w:p w:rsidR="00000000" w:rsidRPr="004D7AD8" w:rsidP="004D7AD8">
      <w:pPr>
        <w:pStyle w:val="Heading1"/>
      </w:pPr>
      <w:bookmarkStart w:id="13" w:name="O_1222391"/>
      <w:bookmarkEnd w:id="13"/>
      <w:r w:rsidRPr="004D7AD8">
        <w:t>Links</w:t>
      </w:r>
    </w:p>
    <w:p w:rsidR="00000000" w:rsidRPr="004D7AD8" w:rsidP="00987B53">
      <w:pPr>
        <w:pStyle w:val="BodyText"/>
      </w:pPr>
      <w:r w:rsidRPr="004D7AD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72FCC">
        <w:rPr>
          <w:rStyle w:val="Hyperlink"/>
        </w:rPr>
        <w:t>https://vetnet.gov.au/Pages/TrainingDocs.aspx?q=a203ec5c-de7d-406b-b3e1-8f1a9b76e92e</w:t>
      </w:r>
      <w:r>
        <w:fldChar w:fldCharType="end"/>
      </w:r>
    </w:p>
    <w:p w:rsidR="00000000" w:rsidRPr="004D7AD8" w:rsidP="004D7AD8"/>
    <w:sectPr w:rsidSect="004D7A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D8" w:rsidRPr="00987B53" w:rsidP="00987B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B53" w:rsidP="004D7A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7B53" w:rsidP="004D7A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87B53" w:rsidP="004D7A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D8" w:rsidP="004D7AD8">
    <w:pPr>
      <w:pStyle w:val="Footer"/>
      <w:framePr w:wrap="around"/>
    </w:pPr>
    <w:r>
      <w:fldChar w:fldCharType="begin"/>
    </w:r>
    <w:r>
      <w:instrText xml:space="preserve"> DOCPROPERTY  Subject  \* MERGEFORMAT </w:instrText>
    </w:r>
    <w:r>
      <w:fldChar w:fldCharType="separate"/>
    </w:r>
    <w:r w:rsidR="00987B53">
      <w:t>Approved</w:t>
    </w:r>
    <w:r w:rsidR="00987B53">
      <w:fldChar w:fldCharType="end"/>
    </w:r>
    <w:r>
      <w:tab/>
      <w:t xml:space="preserve">Page </w:t>
    </w:r>
    <w:r>
      <w:fldChar w:fldCharType="begin"/>
    </w:r>
    <w:r>
      <w:instrText xml:space="preserve"> PAGE  \* Arabic  \* MERGEFORMAT </w:instrText>
    </w:r>
    <w:r>
      <w:fldChar w:fldCharType="separate"/>
    </w:r>
    <w:r w:rsidR="00987B5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7B53">
      <w:rPr>
        <w:noProof/>
      </w:rPr>
      <w:t>4</w:t>
    </w:r>
    <w:r>
      <w:rPr>
        <w:noProof/>
      </w:rPr>
      <w:fldChar w:fldCharType="end"/>
    </w:r>
  </w:p>
  <w:p w:rsidR="004D7AD8" w:rsidP="004D7AD8">
    <w:pPr>
      <w:pStyle w:val="Footer"/>
      <w:framePr w:wrap="around"/>
    </w:pPr>
    <w:r>
      <w:t xml:space="preserve">© Commonwealth of Australia, </w:t>
    </w:r>
    <w:r>
      <w:fldChar w:fldCharType="begin"/>
    </w:r>
    <w:r>
      <w:instrText xml:space="preserve"> DATE  \@ "yyyy"  \* MERGEFORMAT </w:instrText>
    </w:r>
    <w:r>
      <w:fldChar w:fldCharType="separate"/>
    </w:r>
    <w:r w:rsidR="00987B53">
      <w:rPr>
        <w:noProof/>
      </w:rPr>
      <w:t>2025</w:t>
    </w:r>
    <w:r>
      <w:fldChar w:fldCharType="end"/>
    </w:r>
    <w:r>
      <w:tab/>
    </w:r>
    <w:r>
      <w:fldChar w:fldCharType="begin"/>
    </w:r>
    <w:r>
      <w:instrText xml:space="preserve"> DOCPROPERTY  Author  \* MERGEFORMAT </w:instrText>
    </w:r>
    <w:r>
      <w:fldChar w:fldCharType="separate"/>
    </w:r>
    <w:r w:rsidR="00987B53">
      <w:t>Skills Insight</w:t>
    </w:r>
    <w:r w:rsidR="00987B53">
      <w:fldChar w:fldCharType="end"/>
    </w:r>
  </w:p>
  <w:p w:rsidR="004D7AD8" w:rsidP="004D7A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B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7AD8" w:rsidRPr="00987B53" w:rsidP="00987B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B53" w:rsidRPr="002D2AF8" w:rsidP="004D7AD8">
    <w:pPr>
      <w:pStyle w:val="Header"/>
      <w:framePr w:wrap="around"/>
    </w:pPr>
    <w:r>
      <w:fldChar w:fldCharType="begin"/>
    </w:r>
    <w:r>
      <w:instrText xml:space="preserve"> TITLE   \* MERGEFORMAT </w:instrText>
    </w:r>
    <w:r>
      <w:fldChar w:fldCharType="separate"/>
    </w:r>
    <w:r>
      <w:t>MSTGN3018 Support sustainable practice in apparel and textile design and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87B53" w:rsidP="004D7A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D8" w:rsidRPr="002D2AF8" w:rsidP="004D7AD8">
    <w:pPr>
      <w:pStyle w:val="Header"/>
      <w:framePr w:wrap="around"/>
    </w:pPr>
    <w:r>
      <w:fldChar w:fldCharType="begin"/>
    </w:r>
    <w:r>
      <w:instrText xml:space="preserve"> TITLE   \* MERGEFORMAT </w:instrText>
    </w:r>
    <w:r>
      <w:fldChar w:fldCharType="separate"/>
    </w:r>
    <w:r w:rsidR="00987B53">
      <w:t>MSTGN3018 Support sustainable practice in apparel and textile design and production</w:t>
    </w:r>
    <w:r w:rsidR="00987B53">
      <w:fldChar w:fldCharType="end"/>
    </w:r>
    <w:r>
      <w:tab/>
      <w:t xml:space="preserve">Date this document was generated: </w:t>
    </w:r>
    <w:r>
      <w:fldChar w:fldCharType="begin"/>
    </w:r>
    <w:r>
      <w:instrText xml:space="preserve"> CREATEDATE  \@ "d MMMM yyyy"  \* MERGEFORMAT </w:instrText>
    </w:r>
    <w:r>
      <w:fldChar w:fldCharType="separate"/>
    </w:r>
    <w:r w:rsidR="00987B53">
      <w:rPr>
        <w:noProof/>
      </w:rPr>
      <w:t>1 March 2025</w:t>
    </w:r>
    <w:r>
      <w:fldChar w:fldCharType="end"/>
    </w:r>
  </w:p>
  <w:p w:rsidR="004D7AD8" w:rsidP="004D7A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34B1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48C6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B4C6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A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7AD8"/>
    <w:pPr>
      <w:spacing w:before="360" w:after="60"/>
      <w:outlineLvl w:val="0"/>
    </w:pPr>
    <w:rPr>
      <w:sz w:val="32"/>
    </w:rPr>
  </w:style>
  <w:style w:type="paragraph" w:styleId="Heading2">
    <w:name w:val="heading 2"/>
    <w:basedOn w:val="HeadingBase"/>
    <w:next w:val="BodyText"/>
    <w:link w:val="Heading2Char"/>
    <w:qFormat/>
    <w:rsid w:val="004D7AD8"/>
    <w:pPr>
      <w:keepLines/>
      <w:spacing w:before="240" w:after="120"/>
      <w:outlineLvl w:val="1"/>
    </w:pPr>
    <w:rPr>
      <w:sz w:val="28"/>
      <w:szCs w:val="40"/>
    </w:rPr>
  </w:style>
  <w:style w:type="paragraph" w:styleId="Heading3">
    <w:name w:val="heading 3"/>
    <w:basedOn w:val="HeadingBase"/>
    <w:next w:val="BodyText"/>
    <w:link w:val="Heading3Char"/>
    <w:qFormat/>
    <w:rsid w:val="004D7AD8"/>
    <w:pPr>
      <w:spacing w:before="180" w:after="120"/>
      <w:outlineLvl w:val="2"/>
    </w:pPr>
    <w:rPr>
      <w:spacing w:val="-10"/>
      <w:kern w:val="32"/>
    </w:rPr>
  </w:style>
  <w:style w:type="paragraph" w:styleId="Heading4">
    <w:name w:val="heading 4"/>
    <w:basedOn w:val="HeadingBase"/>
    <w:next w:val="BodyText"/>
    <w:link w:val="Heading4Char"/>
    <w:qFormat/>
    <w:rsid w:val="004D7AD8"/>
    <w:pPr>
      <w:spacing w:before="160" w:after="120"/>
      <w:outlineLvl w:val="3"/>
    </w:pPr>
    <w:rPr>
      <w:sz w:val="22"/>
    </w:rPr>
  </w:style>
  <w:style w:type="paragraph" w:styleId="Heading5">
    <w:name w:val="heading 5"/>
    <w:basedOn w:val="HeadingBase"/>
    <w:next w:val="Normal"/>
    <w:link w:val="Heading5Char"/>
    <w:qFormat/>
    <w:rsid w:val="004D7AD8"/>
    <w:pPr>
      <w:spacing w:before="80"/>
      <w:outlineLvl w:val="4"/>
    </w:pPr>
    <w:rPr>
      <w:color w:val="918585"/>
      <w:sz w:val="20"/>
    </w:rPr>
  </w:style>
  <w:style w:type="paragraph" w:styleId="Heading6">
    <w:name w:val="heading 6"/>
    <w:basedOn w:val="HeadingBase"/>
    <w:next w:val="Normal"/>
    <w:link w:val="Heading6Char"/>
    <w:qFormat/>
    <w:rsid w:val="004D7AD8"/>
    <w:pPr>
      <w:spacing w:before="60"/>
      <w:outlineLvl w:val="5"/>
    </w:pPr>
    <w:rPr>
      <w:color w:val="918585"/>
      <w:sz w:val="20"/>
    </w:rPr>
  </w:style>
  <w:style w:type="paragraph" w:styleId="Heading7">
    <w:name w:val="heading 7"/>
    <w:basedOn w:val="Normal"/>
    <w:next w:val="Normal"/>
    <w:link w:val="Heading7Char"/>
    <w:qFormat/>
    <w:rsid w:val="004D7AD8"/>
    <w:pPr>
      <w:ind w:left="720"/>
      <w:outlineLvl w:val="6"/>
    </w:pPr>
    <w:rPr>
      <w:i/>
    </w:rPr>
  </w:style>
  <w:style w:type="paragraph" w:styleId="Heading8">
    <w:name w:val="heading 8"/>
    <w:basedOn w:val="Normal"/>
    <w:next w:val="Normal"/>
    <w:link w:val="Heading8Char"/>
    <w:qFormat/>
    <w:rsid w:val="004D7AD8"/>
    <w:pPr>
      <w:ind w:left="720"/>
      <w:outlineLvl w:val="7"/>
    </w:pPr>
    <w:rPr>
      <w:i/>
    </w:rPr>
  </w:style>
  <w:style w:type="paragraph" w:styleId="Heading9">
    <w:name w:val="heading 9"/>
    <w:basedOn w:val="Normal"/>
    <w:next w:val="Normal"/>
    <w:link w:val="Heading9Char"/>
    <w:qFormat/>
    <w:rsid w:val="004D7AD8"/>
    <w:pPr>
      <w:ind w:left="720"/>
      <w:outlineLvl w:val="8"/>
    </w:pPr>
    <w:rPr>
      <w:i/>
    </w:rPr>
  </w:style>
  <w:style w:type="character" w:default="1" w:styleId="DefaultParagraphFont">
    <w:name w:val="Default Paragraph Font"/>
    <w:uiPriority w:val="1"/>
    <w:unhideWhenUsed/>
    <w:rsid w:val="004D7A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7AD8"/>
  </w:style>
  <w:style w:type="character" w:customStyle="1" w:styleId="Heading1Char">
    <w:name w:val="Heading 1 Char"/>
    <w:basedOn w:val="DefaultParagraphFont"/>
    <w:link w:val="Heading1"/>
    <w:rsid w:val="004D7AD8"/>
    <w:rPr>
      <w:rFonts w:ascii="Times New Roman" w:eastAsia="Times New Roman" w:hAnsi="Times New Roman" w:cs="Times New Roman"/>
      <w:b/>
      <w:sz w:val="32"/>
      <w:szCs w:val="20"/>
      <w:lang w:eastAsia="en-US"/>
    </w:rPr>
  </w:style>
  <w:style w:type="paragraph" w:styleId="BodyText">
    <w:name w:val="Body Text"/>
    <w:basedOn w:val="Normal"/>
    <w:link w:val="BodyTextChar"/>
    <w:rsid w:val="004D7A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7AD8"/>
    <w:rPr>
      <w:rFonts w:ascii="Times New Roman" w:eastAsia="Times New Roman" w:hAnsi="Times New Roman" w:cs="Times New Roman"/>
      <w:sz w:val="24"/>
      <w:lang w:eastAsia="en-US"/>
    </w:rPr>
  </w:style>
  <w:style w:type="paragraph" w:styleId="ListBullet">
    <w:name w:val="List Bullet"/>
    <w:basedOn w:val="List"/>
    <w:rsid w:val="004D7AD8"/>
    <w:pPr>
      <w:numPr>
        <w:numId w:val="13"/>
      </w:numPr>
      <w:tabs>
        <w:tab w:val="clear" w:pos="340"/>
      </w:tabs>
      <w:spacing w:before="40" w:after="40"/>
    </w:pPr>
  </w:style>
  <w:style w:type="character" w:customStyle="1" w:styleId="SpecialBold">
    <w:name w:val="Special Bold"/>
    <w:basedOn w:val="DefaultParagraphFont"/>
    <w:rsid w:val="004D7AD8"/>
    <w:rPr>
      <w:b/>
      <w:spacing w:val="0"/>
    </w:rPr>
  </w:style>
  <w:style w:type="paragraph" w:styleId="ListBullet2">
    <w:name w:val="List Bullet 2"/>
    <w:basedOn w:val="List2"/>
    <w:rsid w:val="004D7AD8"/>
    <w:pPr>
      <w:numPr>
        <w:numId w:val="14"/>
      </w:numPr>
      <w:tabs>
        <w:tab w:val="clear" w:pos="680"/>
      </w:tabs>
    </w:pPr>
  </w:style>
  <w:style w:type="paragraph" w:customStyle="1" w:styleId="SuperHeading">
    <w:name w:val="SuperHeading"/>
    <w:basedOn w:val="Normal"/>
    <w:rsid w:val="004D7AD8"/>
    <w:pPr>
      <w:spacing w:before="240" w:after="120"/>
      <w:outlineLvl w:val="0"/>
    </w:pPr>
    <w:rPr>
      <w:rFonts w:ascii="Times New Roman" w:hAnsi="Times New Roman"/>
      <w:b/>
      <w:sz w:val="32"/>
    </w:rPr>
  </w:style>
  <w:style w:type="paragraph" w:customStyle="1" w:styleId="AllowPageBreak">
    <w:name w:val="AllowPageBreak"/>
    <w:rsid w:val="004D7AD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D7AD8"/>
    <w:pPr>
      <w:numPr>
        <w:numId w:val="3"/>
      </w:numPr>
      <w:tabs>
        <w:tab w:val="clear" w:pos="1021"/>
      </w:tabs>
      <w:ind w:left="1037" w:hanging="357"/>
    </w:pPr>
  </w:style>
  <w:style w:type="character" w:customStyle="1" w:styleId="Heading2Char">
    <w:name w:val="Heading 2 Char"/>
    <w:basedOn w:val="DefaultParagraphFont"/>
    <w:link w:val="Heading2"/>
    <w:rsid w:val="004D7A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7A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7A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7A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7A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7A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7A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7AD8"/>
    <w:rPr>
      <w:rFonts w:ascii="Courier New" w:eastAsia="Times New Roman" w:hAnsi="Courier New" w:cs="Times New Roman"/>
      <w:i/>
      <w:szCs w:val="20"/>
      <w:lang w:eastAsia="en-US"/>
    </w:rPr>
  </w:style>
  <w:style w:type="paragraph" w:customStyle="1" w:styleId="HeadingBase">
    <w:name w:val="Heading Base"/>
    <w:rsid w:val="004D7A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7AD8"/>
    <w:pPr>
      <w:tabs>
        <w:tab w:val="right" w:leader="dot" w:pos="9072"/>
      </w:tabs>
      <w:ind w:left="567"/>
    </w:pPr>
    <w:rPr>
      <w:szCs w:val="22"/>
    </w:rPr>
  </w:style>
  <w:style w:type="paragraph" w:customStyle="1" w:styleId="TOCBase">
    <w:name w:val="TOC Base"/>
    <w:rsid w:val="004D7A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7AD8"/>
    <w:pPr>
      <w:tabs>
        <w:tab w:val="right" w:leader="dot" w:pos="9072"/>
      </w:tabs>
      <w:spacing w:before="40" w:after="40"/>
      <w:ind w:left="284"/>
    </w:pPr>
    <w:rPr>
      <w:rFonts w:ascii="Times New Roman" w:hAnsi="Times New Roman"/>
    </w:rPr>
  </w:style>
  <w:style w:type="paragraph" w:styleId="TOC1">
    <w:name w:val="toc 1"/>
    <w:basedOn w:val="TOCBase"/>
    <w:next w:val="Normal"/>
    <w:rsid w:val="004D7A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7A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7AD8"/>
    <w:rPr>
      <w:rFonts w:ascii="Times New Roman" w:eastAsia="Times New Roman" w:hAnsi="Times New Roman" w:cs="Times New Roman"/>
      <w:sz w:val="16"/>
      <w:lang w:eastAsia="en-US"/>
    </w:rPr>
  </w:style>
  <w:style w:type="paragraph" w:styleId="Title">
    <w:name w:val="Title"/>
    <w:basedOn w:val="HeadingBase"/>
    <w:link w:val="TitleChar"/>
    <w:qFormat/>
    <w:rsid w:val="004D7AD8"/>
    <w:pPr>
      <w:spacing w:before="5040"/>
      <w:jc w:val="center"/>
    </w:pPr>
    <w:rPr>
      <w:sz w:val="48"/>
      <w:szCs w:val="72"/>
      <w:lang w:val="en-US"/>
    </w:rPr>
  </w:style>
  <w:style w:type="character" w:customStyle="1" w:styleId="TitleChar">
    <w:name w:val="Title Char"/>
    <w:basedOn w:val="DefaultParagraphFont"/>
    <w:link w:val="Title"/>
    <w:rsid w:val="004D7A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7AD8"/>
    <w:pPr>
      <w:tabs>
        <w:tab w:val="left" w:pos="3600"/>
        <w:tab w:val="left" w:pos="3958"/>
      </w:tabs>
    </w:pPr>
  </w:style>
  <w:style w:type="paragraph" w:styleId="List">
    <w:name w:val="List"/>
    <w:basedOn w:val="BodyText"/>
    <w:next w:val="BodyText"/>
    <w:rsid w:val="004D7AD8"/>
    <w:pPr>
      <w:tabs>
        <w:tab w:val="left" w:pos="340"/>
      </w:tabs>
      <w:spacing w:before="60" w:after="60"/>
      <w:ind w:left="340" w:hanging="340"/>
    </w:pPr>
  </w:style>
  <w:style w:type="paragraph" w:customStyle="1" w:styleId="Note">
    <w:name w:val="Note"/>
    <w:basedOn w:val="BodyText"/>
    <w:rsid w:val="004D7A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7AD8"/>
    <w:pPr>
      <w:framePr w:wrap="auto" w:hAnchor="text" w:y="6049"/>
    </w:pPr>
    <w:rPr>
      <w:color w:val="000000"/>
      <w:sz w:val="40"/>
    </w:rPr>
  </w:style>
  <w:style w:type="paragraph" w:customStyle="1" w:styleId="TOCTitle">
    <w:name w:val="TOCTitle"/>
    <w:basedOn w:val="Heading1"/>
    <w:rsid w:val="004D7AD8"/>
    <w:pPr>
      <w:spacing w:after="240"/>
      <w:jc w:val="center"/>
      <w:outlineLvl w:val="9"/>
    </w:pPr>
    <w:rPr>
      <w:caps/>
    </w:rPr>
  </w:style>
  <w:style w:type="paragraph" w:customStyle="1" w:styleId="Version">
    <w:name w:val="Version"/>
    <w:rsid w:val="004D7A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7AD8"/>
    <w:pPr>
      <w:keepNext w:val="0"/>
      <w:tabs>
        <w:tab w:val="right" w:pos="4176"/>
      </w:tabs>
      <w:ind w:left="198" w:hanging="198"/>
    </w:pPr>
    <w:rPr>
      <w:rFonts w:ascii="Garamond" w:hAnsi="Garamond"/>
    </w:rPr>
  </w:style>
  <w:style w:type="paragraph" w:styleId="IndexHeading">
    <w:name w:val="index heading"/>
    <w:basedOn w:val="Normal"/>
    <w:next w:val="Index1"/>
    <w:semiHidden/>
    <w:rsid w:val="004D7AD8"/>
    <w:pPr>
      <w:spacing w:before="120" w:after="120"/>
    </w:pPr>
    <w:rPr>
      <w:rFonts w:ascii="Arial" w:hAnsi="Arial"/>
      <w:b/>
      <w:color w:val="918585"/>
      <w:sz w:val="24"/>
    </w:rPr>
  </w:style>
  <w:style w:type="paragraph" w:styleId="Header">
    <w:name w:val="header"/>
    <w:basedOn w:val="Normal"/>
    <w:link w:val="HeaderChar"/>
    <w:rsid w:val="004D7A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7AD8"/>
    <w:rPr>
      <w:rFonts w:ascii="Times New Roman" w:eastAsia="Times New Roman" w:hAnsi="Times New Roman" w:cs="Times New Roman"/>
      <w:sz w:val="16"/>
      <w:szCs w:val="20"/>
      <w:lang w:val="en-GB" w:eastAsia="en-US"/>
    </w:rPr>
  </w:style>
  <w:style w:type="paragraph" w:customStyle="1" w:styleId="Chapter">
    <w:name w:val="Chapter"/>
    <w:basedOn w:val="Normal"/>
    <w:rsid w:val="004D7AD8"/>
    <w:pPr>
      <w:spacing w:before="240"/>
    </w:pPr>
    <w:rPr>
      <w:rFonts w:ascii="Times New Roman" w:hAnsi="Times New Roman"/>
      <w:smallCaps/>
      <w:spacing w:val="80"/>
      <w:sz w:val="28"/>
    </w:rPr>
  </w:style>
  <w:style w:type="paragraph" w:customStyle="1" w:styleId="InChapter">
    <w:name w:val="InChapter"/>
    <w:basedOn w:val="Heading3"/>
    <w:rsid w:val="004D7AD8"/>
    <w:pPr>
      <w:spacing w:after="240"/>
      <w:outlineLvl w:val="9"/>
    </w:pPr>
    <w:rPr>
      <w:noProof/>
    </w:rPr>
  </w:style>
  <w:style w:type="paragraph" w:styleId="Index2">
    <w:name w:val="index 2"/>
    <w:basedOn w:val="Normal"/>
    <w:next w:val="Normal"/>
    <w:semiHidden/>
    <w:rsid w:val="004D7AD8"/>
    <w:pPr>
      <w:tabs>
        <w:tab w:val="right" w:pos="4176"/>
      </w:tabs>
      <w:ind w:left="568" w:hanging="284"/>
    </w:pPr>
    <w:rPr>
      <w:rFonts w:ascii="Garamond" w:hAnsi="Garamond"/>
    </w:rPr>
  </w:style>
  <w:style w:type="paragraph" w:customStyle="1" w:styleId="Byline">
    <w:name w:val="Byline"/>
    <w:rsid w:val="004D7A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7AD8"/>
    <w:pPr>
      <w:tabs>
        <w:tab w:val="clear" w:pos="3600"/>
        <w:tab w:val="clear" w:pos="3958"/>
      </w:tabs>
      <w:jc w:val="right"/>
    </w:pPr>
  </w:style>
  <w:style w:type="character" w:styleId="Emphasis">
    <w:name w:val="Emphasis"/>
    <w:basedOn w:val="DefaultParagraphFont"/>
    <w:qFormat/>
    <w:rsid w:val="004D7AD8"/>
    <w:rPr>
      <w:i/>
    </w:rPr>
  </w:style>
  <w:style w:type="paragraph" w:styleId="Caption">
    <w:name w:val="caption"/>
    <w:basedOn w:val="BodyText"/>
    <w:next w:val="Normal"/>
    <w:qFormat/>
    <w:rsid w:val="004D7AD8"/>
    <w:pPr>
      <w:framePr w:w="2268" w:hSpace="181" w:vSpace="181" w:wrap="around" w:vAnchor="text" w:hAnchor="page" w:x="1135" w:y="285" w:anchorLock="1"/>
    </w:pPr>
    <w:rPr>
      <w:i/>
    </w:rPr>
  </w:style>
  <w:style w:type="paragraph" w:customStyle="1" w:styleId="MiniTOCTitle">
    <w:name w:val="MiniTOCTitle"/>
    <w:basedOn w:val="Heading4"/>
    <w:rsid w:val="004D7AD8"/>
    <w:pPr>
      <w:spacing w:before="240"/>
      <w:outlineLvl w:val="9"/>
    </w:pPr>
    <w:rPr>
      <w:noProof/>
      <w:sz w:val="24"/>
    </w:rPr>
  </w:style>
  <w:style w:type="paragraph" w:customStyle="1" w:styleId="MiniTOCItem">
    <w:name w:val="MiniTOCItem"/>
    <w:basedOn w:val="ListBullet"/>
    <w:rsid w:val="004D7AD8"/>
    <w:pPr>
      <w:numPr>
        <w:numId w:val="0"/>
      </w:numPr>
      <w:tabs>
        <w:tab w:val="right" w:leader="dot" w:pos="6521"/>
      </w:tabs>
      <w:spacing w:before="0" w:after="0"/>
    </w:pPr>
  </w:style>
  <w:style w:type="paragraph" w:customStyle="1" w:styleId="TOFTitle">
    <w:name w:val="TOFTitle"/>
    <w:basedOn w:val="TOCTitle"/>
    <w:rsid w:val="004D7AD8"/>
  </w:style>
  <w:style w:type="paragraph" w:styleId="TableofFigures">
    <w:name w:val="table of figures"/>
    <w:basedOn w:val="Normal"/>
    <w:next w:val="Normal"/>
    <w:semiHidden/>
    <w:rsid w:val="004D7AD8"/>
    <w:pPr>
      <w:tabs>
        <w:tab w:val="right" w:leader="dot" w:pos="9072"/>
      </w:tabs>
      <w:ind w:left="970" w:hanging="403"/>
    </w:pPr>
    <w:rPr>
      <w:rFonts w:ascii="Times New Roman" w:hAnsi="Times New Roman"/>
      <w:b/>
    </w:rPr>
  </w:style>
  <w:style w:type="paragraph" w:styleId="ListNumber">
    <w:name w:val="List Number"/>
    <w:basedOn w:val="List"/>
    <w:rsid w:val="004D7AD8"/>
    <w:pPr>
      <w:numPr>
        <w:numId w:val="16"/>
      </w:numPr>
      <w:tabs>
        <w:tab w:val="clear" w:pos="340"/>
      </w:tabs>
    </w:pPr>
  </w:style>
  <w:style w:type="character" w:customStyle="1" w:styleId="WingdingSymbols">
    <w:name w:val="Wingding Symbols"/>
    <w:rsid w:val="004D7AD8"/>
    <w:rPr>
      <w:rFonts w:ascii="Wingdings" w:hAnsi="Wingdings"/>
    </w:rPr>
  </w:style>
  <w:style w:type="paragraph" w:customStyle="1" w:styleId="TableHeading">
    <w:name w:val="Table Heading"/>
    <w:basedOn w:val="HeadingBase"/>
    <w:rsid w:val="004D7AD8"/>
    <w:pPr>
      <w:keepLines/>
      <w:pBdr>
        <w:bottom w:val="single" w:sz="6" w:space="1" w:color="918585"/>
      </w:pBdr>
      <w:spacing w:before="240"/>
    </w:pPr>
  </w:style>
  <w:style w:type="character" w:customStyle="1" w:styleId="HotSpot">
    <w:name w:val="HotSpot"/>
    <w:rsid w:val="004D7AD8"/>
    <w:rPr>
      <w:color w:val="0033CC"/>
      <w:u w:val="none"/>
    </w:rPr>
  </w:style>
  <w:style w:type="paragraph" w:customStyle="1" w:styleId="BodyTextRight">
    <w:name w:val="Body Text Right"/>
    <w:basedOn w:val="BodyText"/>
    <w:rsid w:val="004D7AD8"/>
    <w:pPr>
      <w:spacing w:before="0" w:after="0"/>
      <w:jc w:val="right"/>
    </w:pPr>
  </w:style>
  <w:style w:type="paragraph" w:styleId="Index3">
    <w:name w:val="index 3"/>
    <w:basedOn w:val="ListNumber2"/>
    <w:next w:val="Normal"/>
    <w:semiHidden/>
    <w:rsid w:val="004D7AD8"/>
    <w:pPr>
      <w:numPr>
        <w:numId w:val="0"/>
      </w:numPr>
      <w:tabs>
        <w:tab w:val="right" w:leader="dot" w:pos="4176"/>
      </w:tabs>
    </w:pPr>
  </w:style>
  <w:style w:type="paragraph" w:styleId="ListNumber2">
    <w:name w:val="List Number 2"/>
    <w:basedOn w:val="List2"/>
    <w:rsid w:val="004D7AD8"/>
    <w:pPr>
      <w:numPr>
        <w:numId w:val="11"/>
      </w:numPr>
      <w:tabs>
        <w:tab w:val="clear" w:pos="1060"/>
      </w:tabs>
    </w:pPr>
  </w:style>
  <w:style w:type="paragraph" w:customStyle="1" w:styleId="MarginNote">
    <w:name w:val="Margin Note"/>
    <w:basedOn w:val="BodyText"/>
    <w:rsid w:val="004D7A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7A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7A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7AD8"/>
    <w:rPr>
      <w:sz w:val="32"/>
    </w:rPr>
  </w:style>
  <w:style w:type="paragraph" w:customStyle="1" w:styleId="HeadingProcedure">
    <w:name w:val="Heading Procedure"/>
    <w:basedOn w:val="HeadingBase"/>
    <w:next w:val="Normal"/>
    <w:rsid w:val="004D7AD8"/>
    <w:pPr>
      <w:tabs>
        <w:tab w:val="left" w:pos="0"/>
      </w:tabs>
      <w:spacing w:before="120" w:after="60"/>
    </w:pPr>
    <w:rPr>
      <w:i/>
      <w:color w:val="918585"/>
      <w:sz w:val="22"/>
    </w:rPr>
  </w:style>
  <w:style w:type="paragraph" w:customStyle="1" w:styleId="TableBodyText">
    <w:name w:val="Table Body Text"/>
    <w:basedOn w:val="BodyText"/>
    <w:rsid w:val="004D7AD8"/>
    <w:pPr>
      <w:spacing w:before="60" w:after="60"/>
    </w:pPr>
  </w:style>
  <w:style w:type="paragraph" w:styleId="ListContinue">
    <w:name w:val="List Continue"/>
    <w:basedOn w:val="List"/>
    <w:rsid w:val="004D7AD8"/>
    <w:pPr>
      <w:ind w:firstLine="0"/>
    </w:pPr>
  </w:style>
  <w:style w:type="paragraph" w:customStyle="1" w:styleId="ListNote">
    <w:name w:val="List Note"/>
    <w:basedOn w:val="List"/>
    <w:rsid w:val="004D7AD8"/>
    <w:pPr>
      <w:pBdr>
        <w:top w:val="single" w:sz="6" w:space="2" w:color="918585"/>
        <w:bottom w:val="single" w:sz="6" w:space="2" w:color="918585"/>
      </w:pBdr>
      <w:tabs>
        <w:tab w:val="left" w:pos="1021"/>
      </w:tabs>
      <w:ind w:firstLine="0"/>
    </w:pPr>
  </w:style>
  <w:style w:type="paragraph" w:customStyle="1" w:styleId="Warning">
    <w:name w:val="Warning"/>
    <w:basedOn w:val="BodyText"/>
    <w:rsid w:val="004D7AD8"/>
    <w:pPr>
      <w:shd w:val="clear" w:color="auto" w:fill="D9D9D9"/>
      <w:tabs>
        <w:tab w:val="left" w:pos="992"/>
      </w:tabs>
      <w:ind w:left="119" w:right="119"/>
    </w:pPr>
    <w:rPr>
      <w:sz w:val="20"/>
    </w:rPr>
  </w:style>
  <w:style w:type="paragraph" w:customStyle="1" w:styleId="MarginIcons">
    <w:name w:val="Margin Icons"/>
    <w:basedOn w:val="BodyText"/>
    <w:rsid w:val="004D7A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7AD8"/>
    <w:rPr>
      <w:rFonts w:ascii="Courier New" w:hAnsi="Courier New"/>
    </w:rPr>
  </w:style>
  <w:style w:type="paragraph" w:customStyle="1" w:styleId="NoteBullet">
    <w:name w:val="Note Bullet"/>
    <w:basedOn w:val="Note"/>
    <w:rsid w:val="004D7AD8"/>
    <w:pPr>
      <w:tabs>
        <w:tab w:val="clear" w:pos="680"/>
      </w:tabs>
      <w:spacing w:before="60" w:after="60"/>
    </w:pPr>
  </w:style>
  <w:style w:type="paragraph" w:customStyle="1" w:styleId="SubHeading2">
    <w:name w:val="SubHeading2"/>
    <w:basedOn w:val="HeadingBase"/>
    <w:rsid w:val="004D7AD8"/>
    <w:pPr>
      <w:spacing w:before="240" w:after="60"/>
    </w:pPr>
    <w:rPr>
      <w:sz w:val="20"/>
    </w:rPr>
  </w:style>
  <w:style w:type="paragraph" w:customStyle="1" w:styleId="SubHeading1">
    <w:name w:val="SubHeading1"/>
    <w:basedOn w:val="HeadingBase"/>
    <w:rsid w:val="004D7AD8"/>
    <w:pPr>
      <w:spacing w:before="240" w:after="60"/>
    </w:pPr>
    <w:rPr>
      <w:color w:val="918585"/>
      <w:sz w:val="22"/>
    </w:rPr>
  </w:style>
  <w:style w:type="paragraph" w:customStyle="1" w:styleId="SideHeading">
    <w:name w:val="Side Heading"/>
    <w:basedOn w:val="HeadingBase"/>
    <w:rsid w:val="004D7A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7AD8"/>
    <w:pPr>
      <w:numPr>
        <w:numId w:val="12"/>
      </w:numPr>
    </w:pPr>
  </w:style>
  <w:style w:type="paragraph" w:styleId="PlainText">
    <w:name w:val="Plain Text"/>
    <w:basedOn w:val="Normal"/>
    <w:link w:val="PlainTextChar"/>
    <w:rsid w:val="004D7AD8"/>
    <w:rPr>
      <w:sz w:val="20"/>
    </w:rPr>
  </w:style>
  <w:style w:type="character" w:customStyle="1" w:styleId="PlainTextChar">
    <w:name w:val="Plain Text Char"/>
    <w:basedOn w:val="DefaultParagraphFont"/>
    <w:link w:val="PlainText"/>
    <w:rsid w:val="004D7AD8"/>
    <w:rPr>
      <w:rFonts w:ascii="Courier New" w:eastAsia="Times New Roman" w:hAnsi="Courier New" w:cs="Times New Roman"/>
      <w:sz w:val="20"/>
      <w:szCs w:val="20"/>
      <w:lang w:eastAsia="en-US"/>
    </w:rPr>
  </w:style>
  <w:style w:type="character" w:customStyle="1" w:styleId="MenuOption">
    <w:name w:val="Menu Option"/>
    <w:basedOn w:val="DefaultParagraphFont"/>
    <w:rsid w:val="004D7AD8"/>
    <w:rPr>
      <w:b/>
      <w:smallCaps/>
    </w:rPr>
  </w:style>
  <w:style w:type="paragraph" w:customStyle="1" w:styleId="TableListNumber">
    <w:name w:val="Table List Number"/>
    <w:basedOn w:val="ListNumber"/>
    <w:rsid w:val="004D7AD8"/>
    <w:pPr>
      <w:numPr>
        <w:numId w:val="0"/>
      </w:numPr>
    </w:pPr>
  </w:style>
  <w:style w:type="paragraph" w:styleId="TOC4">
    <w:name w:val="toc 4"/>
    <w:basedOn w:val="TOCBase"/>
    <w:next w:val="Normal"/>
    <w:semiHidden/>
    <w:rsid w:val="004D7AD8"/>
    <w:pPr>
      <w:tabs>
        <w:tab w:val="right" w:leader="dot" w:pos="9071"/>
      </w:tabs>
      <w:ind w:left="1701"/>
    </w:pPr>
  </w:style>
  <w:style w:type="paragraph" w:customStyle="1" w:styleId="ListAlpha">
    <w:name w:val="List Alpha"/>
    <w:basedOn w:val="List"/>
    <w:rsid w:val="004D7AD8"/>
    <w:pPr>
      <w:numPr>
        <w:numId w:val="10"/>
      </w:numPr>
    </w:pPr>
  </w:style>
  <w:style w:type="paragraph" w:customStyle="1" w:styleId="ListAlpha2">
    <w:name w:val="List Alpha 2"/>
    <w:basedOn w:val="List2"/>
    <w:rsid w:val="004D7AD8"/>
    <w:pPr>
      <w:numPr>
        <w:numId w:val="9"/>
      </w:numPr>
    </w:pPr>
  </w:style>
  <w:style w:type="paragraph" w:styleId="List2">
    <w:name w:val="List 2"/>
    <w:basedOn w:val="BodyText"/>
    <w:rsid w:val="004D7AD8"/>
    <w:pPr>
      <w:tabs>
        <w:tab w:val="left" w:pos="680"/>
      </w:tabs>
      <w:spacing w:before="60" w:after="60"/>
      <w:ind w:left="680" w:hanging="340"/>
    </w:pPr>
  </w:style>
  <w:style w:type="paragraph" w:styleId="List3">
    <w:name w:val="List 3"/>
    <w:basedOn w:val="BodyText"/>
    <w:rsid w:val="004D7AD8"/>
    <w:pPr>
      <w:tabs>
        <w:tab w:val="left" w:pos="1021"/>
      </w:tabs>
      <w:spacing w:before="60" w:after="60"/>
      <w:ind w:left="1020" w:hanging="340"/>
    </w:pPr>
  </w:style>
  <w:style w:type="paragraph" w:styleId="List4">
    <w:name w:val="List 4"/>
    <w:basedOn w:val="BodyText"/>
    <w:rsid w:val="004D7AD8"/>
    <w:pPr>
      <w:tabs>
        <w:tab w:val="left" w:pos="1361"/>
      </w:tabs>
      <w:spacing w:before="60" w:after="60"/>
      <w:ind w:left="1361" w:hanging="340"/>
    </w:pPr>
  </w:style>
  <w:style w:type="paragraph" w:styleId="List5">
    <w:name w:val="List 5"/>
    <w:basedOn w:val="BodyText"/>
    <w:rsid w:val="004D7AD8"/>
    <w:pPr>
      <w:tabs>
        <w:tab w:val="left" w:pos="1701"/>
      </w:tabs>
      <w:spacing w:before="60" w:after="60"/>
      <w:ind w:left="1701" w:hanging="340"/>
    </w:pPr>
  </w:style>
  <w:style w:type="paragraph" w:styleId="ListBullet4">
    <w:name w:val="List Bullet 4"/>
    <w:basedOn w:val="List4"/>
    <w:rsid w:val="004D7AD8"/>
    <w:pPr>
      <w:numPr>
        <w:numId w:val="4"/>
      </w:numPr>
      <w:tabs>
        <w:tab w:val="clear" w:pos="1361"/>
      </w:tabs>
    </w:pPr>
  </w:style>
  <w:style w:type="paragraph" w:styleId="ListBullet5">
    <w:name w:val="List Bullet 5"/>
    <w:basedOn w:val="List5"/>
    <w:rsid w:val="004D7AD8"/>
    <w:pPr>
      <w:numPr>
        <w:numId w:val="5"/>
      </w:numPr>
    </w:pPr>
  </w:style>
  <w:style w:type="paragraph" w:styleId="ListContinue2">
    <w:name w:val="List Continue 2"/>
    <w:basedOn w:val="List2"/>
    <w:rsid w:val="004D7AD8"/>
    <w:pPr>
      <w:ind w:firstLine="0"/>
    </w:pPr>
  </w:style>
  <w:style w:type="paragraph" w:styleId="ListContinue3">
    <w:name w:val="List Continue 3"/>
    <w:basedOn w:val="List3"/>
    <w:rsid w:val="004D7AD8"/>
    <w:pPr>
      <w:ind w:left="1021" w:firstLine="0"/>
    </w:pPr>
  </w:style>
  <w:style w:type="paragraph" w:styleId="ListContinue4">
    <w:name w:val="List Continue 4"/>
    <w:basedOn w:val="List4"/>
    <w:rsid w:val="004D7AD8"/>
    <w:pPr>
      <w:ind w:firstLine="0"/>
    </w:pPr>
  </w:style>
  <w:style w:type="paragraph" w:styleId="ListContinue5">
    <w:name w:val="List Continue 5"/>
    <w:basedOn w:val="List5"/>
    <w:rsid w:val="004D7AD8"/>
    <w:pPr>
      <w:ind w:firstLine="0"/>
    </w:pPr>
  </w:style>
  <w:style w:type="paragraph" w:styleId="ListNumber3">
    <w:name w:val="List Number 3"/>
    <w:basedOn w:val="List3"/>
    <w:rsid w:val="004D7AD8"/>
    <w:pPr>
      <w:numPr>
        <w:numId w:val="6"/>
      </w:numPr>
    </w:pPr>
  </w:style>
  <w:style w:type="paragraph" w:styleId="ListNumber4">
    <w:name w:val="List Number 4"/>
    <w:basedOn w:val="List4"/>
    <w:rsid w:val="004D7AD8"/>
    <w:pPr>
      <w:numPr>
        <w:numId w:val="7"/>
      </w:numPr>
    </w:pPr>
  </w:style>
  <w:style w:type="paragraph" w:styleId="ListNumber5">
    <w:name w:val="List Number 5"/>
    <w:basedOn w:val="List5"/>
    <w:rsid w:val="004D7AD8"/>
    <w:pPr>
      <w:numPr>
        <w:numId w:val="8"/>
      </w:numPr>
    </w:pPr>
  </w:style>
  <w:style w:type="paragraph" w:styleId="BlockText">
    <w:name w:val="Block Text"/>
    <w:basedOn w:val="Normal"/>
    <w:rsid w:val="004D7AD8"/>
    <w:pPr>
      <w:spacing w:after="120"/>
      <w:ind w:left="1440" w:right="1440"/>
    </w:pPr>
  </w:style>
  <w:style w:type="character" w:customStyle="1" w:styleId="Subscript">
    <w:name w:val="Subscript"/>
    <w:basedOn w:val="DefaultParagraphFont"/>
    <w:rsid w:val="004D7AD8"/>
    <w:rPr>
      <w:sz w:val="16"/>
      <w:vertAlign w:val="subscript"/>
    </w:rPr>
  </w:style>
  <w:style w:type="character" w:customStyle="1" w:styleId="Superscript">
    <w:name w:val="Superscript"/>
    <w:basedOn w:val="DefaultParagraphFont"/>
    <w:rsid w:val="004D7AD8"/>
    <w:rPr>
      <w:sz w:val="16"/>
      <w:vertAlign w:val="superscript"/>
    </w:rPr>
  </w:style>
  <w:style w:type="character" w:customStyle="1" w:styleId="Symbols">
    <w:name w:val="Symbols"/>
    <w:basedOn w:val="DefaultParagraphFont"/>
    <w:rsid w:val="004D7AD8"/>
    <w:rPr>
      <w:rFonts w:ascii="Symbol" w:hAnsi="Symbol"/>
    </w:rPr>
  </w:style>
  <w:style w:type="character" w:customStyle="1" w:styleId="MenuOptions">
    <w:name w:val="Menu Options"/>
    <w:basedOn w:val="DefaultParagraphFont"/>
    <w:rsid w:val="004D7AD8"/>
    <w:rPr>
      <w:rFonts w:ascii="Arial Narrow" w:hAnsi="Arial Narrow"/>
      <w:smallCaps/>
    </w:rPr>
  </w:style>
  <w:style w:type="character" w:customStyle="1" w:styleId="Buttons">
    <w:name w:val="Buttons"/>
    <w:basedOn w:val="DefaultParagraphFont"/>
    <w:rsid w:val="004D7AD8"/>
    <w:rPr>
      <w:b/>
    </w:rPr>
  </w:style>
  <w:style w:type="character" w:customStyle="1" w:styleId="Underlined">
    <w:name w:val="Underlined"/>
    <w:basedOn w:val="DefaultParagraphFont"/>
    <w:rsid w:val="004D7AD8"/>
    <w:rPr>
      <w:u w:val="single"/>
    </w:rPr>
  </w:style>
  <w:style w:type="paragraph" w:customStyle="1" w:styleId="TableBodyTextRight">
    <w:name w:val="Table Body Text Right"/>
    <w:basedOn w:val="TableBodyText"/>
    <w:rsid w:val="004D7AD8"/>
    <w:pPr>
      <w:widowControl w:val="0"/>
      <w:autoSpaceDE w:val="0"/>
      <w:autoSpaceDN w:val="0"/>
      <w:adjustRightInd w:val="0"/>
      <w:jc w:val="right"/>
    </w:pPr>
    <w:rPr>
      <w:rFonts w:cs="Arial"/>
      <w:szCs w:val="18"/>
    </w:rPr>
  </w:style>
  <w:style w:type="paragraph" w:customStyle="1" w:styleId="CopyrightText">
    <w:name w:val="Copyright Text"/>
    <w:basedOn w:val="BodyText"/>
    <w:rsid w:val="004D7AD8"/>
    <w:rPr>
      <w:sz w:val="18"/>
    </w:rPr>
  </w:style>
  <w:style w:type="paragraph" w:customStyle="1" w:styleId="BodySmallRight">
    <w:name w:val="Body Small Right"/>
    <w:basedOn w:val="BodyTextRight"/>
    <w:rsid w:val="004D7AD8"/>
    <w:rPr>
      <w:sz w:val="18"/>
      <w:szCs w:val="18"/>
    </w:rPr>
  </w:style>
  <w:style w:type="paragraph" w:customStyle="1" w:styleId="MarginEdition">
    <w:name w:val="Margin Edition"/>
    <w:basedOn w:val="MarginNote"/>
    <w:rsid w:val="004D7AD8"/>
    <w:pPr>
      <w:spacing w:before="0" w:after="0"/>
    </w:pPr>
    <w:rPr>
      <w:rFonts w:ascii="Times New Roman" w:hAnsi="Times New Roman"/>
      <w:color w:val="999999"/>
    </w:rPr>
  </w:style>
  <w:style w:type="paragraph" w:customStyle="1" w:styleId="Spacer">
    <w:name w:val="Spacer"/>
    <w:basedOn w:val="Normal"/>
    <w:rsid w:val="004D7AD8"/>
    <w:rPr>
      <w:sz w:val="2"/>
      <w:szCs w:val="2"/>
    </w:rPr>
  </w:style>
  <w:style w:type="character" w:customStyle="1" w:styleId="Small">
    <w:name w:val="Small"/>
    <w:basedOn w:val="DefaultParagraphFont"/>
    <w:rsid w:val="004D7AD8"/>
    <w:rPr>
      <w:sz w:val="16"/>
    </w:rPr>
  </w:style>
  <w:style w:type="paragraph" w:customStyle="1" w:styleId="WideTable">
    <w:name w:val="Wide Table"/>
    <w:basedOn w:val="Normal"/>
    <w:rsid w:val="004D7AD8"/>
    <w:pPr>
      <w:ind w:left="-1418"/>
    </w:pPr>
    <w:rPr>
      <w:sz w:val="2"/>
      <w:szCs w:val="2"/>
    </w:rPr>
  </w:style>
  <w:style w:type="character" w:styleId="PageNumber">
    <w:name w:val="page number"/>
    <w:basedOn w:val="DefaultParagraphFont"/>
    <w:rsid w:val="004D7AD8"/>
  </w:style>
  <w:style w:type="paragraph" w:styleId="Quote">
    <w:name w:val="Quote"/>
    <w:basedOn w:val="Heading1"/>
    <w:link w:val="QuoteChar"/>
    <w:qFormat/>
    <w:rsid w:val="004D7AD8"/>
    <w:rPr>
      <w:b w:val="0"/>
      <w:sz w:val="72"/>
      <w:szCs w:val="72"/>
      <w:lang w:val="en-NZ"/>
    </w:rPr>
  </w:style>
  <w:style w:type="character" w:customStyle="1" w:styleId="QuoteChar">
    <w:name w:val="Quote Char"/>
    <w:basedOn w:val="DefaultParagraphFont"/>
    <w:link w:val="Quote"/>
    <w:rsid w:val="004D7A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7AD8"/>
    <w:pPr>
      <w:pageBreakBefore/>
    </w:pPr>
  </w:style>
  <w:style w:type="paragraph" w:customStyle="1" w:styleId="Border">
    <w:name w:val="Border"/>
    <w:basedOn w:val="Normal"/>
    <w:qFormat/>
    <w:rsid w:val="004D7A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7AD8"/>
    <w:rPr>
      <w:b/>
      <w:bCs/>
      <w:i/>
      <w:iCs/>
      <w:color w:val="auto"/>
    </w:rPr>
  </w:style>
  <w:style w:type="paragraph" w:styleId="IntenseQuote">
    <w:name w:val="Intense Quote"/>
    <w:basedOn w:val="Normal"/>
    <w:next w:val="Normal"/>
    <w:link w:val="IntenseQuoteChar"/>
    <w:uiPriority w:val="30"/>
    <w:qFormat/>
    <w:rsid w:val="004D7A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7A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7AD8"/>
    <w:rPr>
      <w:smallCaps/>
      <w:color w:val="auto"/>
      <w:u w:val="single"/>
    </w:rPr>
  </w:style>
  <w:style w:type="character" w:styleId="IntenseReference">
    <w:name w:val="Intense Reference"/>
    <w:basedOn w:val="DefaultParagraphFont"/>
    <w:uiPriority w:val="32"/>
    <w:qFormat/>
    <w:rsid w:val="004D7AD8"/>
    <w:rPr>
      <w:b/>
      <w:bCs/>
      <w:smallCaps/>
      <w:color w:val="auto"/>
      <w:spacing w:val="5"/>
      <w:u w:val="single"/>
    </w:rPr>
  </w:style>
  <w:style w:type="paragraph" w:customStyle="1" w:styleId="2ColumnHeading">
    <w:name w:val="2Column Heading"/>
    <w:basedOn w:val="BodyText"/>
    <w:qFormat/>
    <w:rsid w:val="004D7AD8"/>
    <w:pPr>
      <w:spacing w:after="60"/>
      <w:ind w:left="-2268"/>
    </w:pPr>
    <w:rPr>
      <w:b/>
    </w:rPr>
  </w:style>
  <w:style w:type="paragraph" w:customStyle="1" w:styleId="Heading1TOC">
    <w:name w:val="Heading1 TOC"/>
    <w:basedOn w:val="Normal"/>
    <w:qFormat/>
    <w:rsid w:val="004D7AD8"/>
    <w:pPr>
      <w:spacing w:before="240" w:after="120"/>
    </w:pPr>
    <w:rPr>
      <w:rFonts w:ascii="Times New Roman" w:hAnsi="Times New Roman"/>
      <w:b/>
      <w:sz w:val="32"/>
    </w:rPr>
  </w:style>
  <w:style w:type="paragraph" w:customStyle="1" w:styleId="Heading2TOC">
    <w:name w:val="Heading2 TOC"/>
    <w:basedOn w:val="Normal"/>
    <w:qFormat/>
    <w:rsid w:val="004D7AD8"/>
    <w:pPr>
      <w:spacing w:before="240" w:after="60"/>
    </w:pPr>
    <w:rPr>
      <w:rFonts w:ascii="Times New Roman" w:hAnsi="Times New Roman"/>
      <w:b/>
      <w:sz w:val="28"/>
    </w:rPr>
  </w:style>
  <w:style w:type="character" w:customStyle="1" w:styleId="Underline">
    <w:name w:val="Underline"/>
    <w:basedOn w:val="DefaultParagraphFont"/>
    <w:qFormat/>
    <w:rsid w:val="004D7AD8"/>
    <w:rPr>
      <w:u w:val="single"/>
    </w:rPr>
  </w:style>
  <w:style w:type="character" w:customStyle="1" w:styleId="BoldandItalics">
    <w:name w:val="Bold and Italics"/>
    <w:qFormat/>
    <w:rsid w:val="004D7AD8"/>
    <w:rPr>
      <w:b/>
      <w:i/>
      <w:u w:val="none"/>
    </w:rPr>
  </w:style>
  <w:style w:type="paragraph" w:styleId="BalloonText">
    <w:name w:val="Balloon Text"/>
    <w:basedOn w:val="Normal"/>
    <w:link w:val="BalloonTextChar"/>
    <w:rsid w:val="004D7AD8"/>
    <w:rPr>
      <w:rFonts w:ascii="Tahoma" w:hAnsi="Tahoma" w:cs="Tahoma"/>
      <w:sz w:val="16"/>
      <w:szCs w:val="16"/>
    </w:rPr>
  </w:style>
  <w:style w:type="character" w:customStyle="1" w:styleId="BalloonTextChar">
    <w:name w:val="Balloon Text Char"/>
    <w:basedOn w:val="DefaultParagraphFont"/>
    <w:link w:val="BalloonText"/>
    <w:rsid w:val="004D7A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7A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7A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7AD8"/>
    <w:rPr>
      <w:b/>
      <w:color w:val="660033"/>
      <w:spacing w:val="0"/>
    </w:rPr>
  </w:style>
  <w:style w:type="paragraph" w:customStyle="1" w:styleId="Nameditemlist">
    <w:name w:val="Named item list"/>
    <w:basedOn w:val="BodyText"/>
    <w:qFormat/>
    <w:rsid w:val="004D7AD8"/>
    <w:pPr>
      <w:tabs>
        <w:tab w:val="left" w:pos="2835"/>
      </w:tabs>
      <w:ind w:left="2835" w:hanging="2835"/>
    </w:pPr>
  </w:style>
  <w:style w:type="paragraph" w:customStyle="1" w:styleId="BodyTextnopadding">
    <w:name w:val="Body Text no padding"/>
    <w:basedOn w:val="BodyText"/>
    <w:qFormat/>
    <w:rsid w:val="004D7AD8"/>
    <w:pPr>
      <w:spacing w:before="0" w:after="0"/>
    </w:pPr>
  </w:style>
  <w:style w:type="paragraph" w:customStyle="1" w:styleId="BodyTextBold">
    <w:name w:val="Body Text Bold"/>
    <w:basedOn w:val="BodyText"/>
    <w:qFormat/>
    <w:rsid w:val="004D7AD8"/>
    <w:rPr>
      <w:b/>
    </w:rPr>
  </w:style>
  <w:style w:type="character" w:styleId="Hyperlink">
    <w:name w:val="Hyperlink"/>
    <w:basedOn w:val="DefaultParagraphFont"/>
    <w:uiPriority w:val="99"/>
    <w:unhideWhenUsed/>
    <w:rsid w:val="00987B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735</Words>
  <Characters>4861</Characters>
  <Application>Microsoft Office Word</Application>
  <DocSecurity>0</DocSecurity>
  <Lines>138</Lines>
  <Paragraphs>98</Paragraphs>
  <ScaleCrop>false</ScaleCrop>
  <Company>Author-it Software Corporation Ltd.</Company>
  <LinksUpToDate>false</LinksUpToDate>
  <CharactersWithSpaces>5498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MSTGN3018 Support sustainable practice in apparel and textile design and production</dc:title>
  <dc:subject>Approved</dc:subject>
  <dc:creator>Skills Insight</dc:creator>
  <cp:keywords>Release: 1</cp:keywords>
  <dc:description>Review Date: 12 April 2008</dc:description>
  <cp:lastModifiedBy>HSD_TPCMSd.prod</cp:lastModifiedBy>
  <cp:revision>3</cp:revision>
  <dcterms:created xsi:type="dcterms:W3CDTF">2025-03-01T08:40:00Z</dcterms:created>
  <dcterms:modified xsi:type="dcterms:W3CDTF">2025-03-01T08:40:00Z</dcterms:modified>
</cp:coreProperties>
</file>