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A8E" w:rsidP="00395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MSTGN3017 Monitor and operate trade waste process</w:t>
      </w:r>
      <w:r>
        <w:fldChar w:fldCharType="end"/>
      </w:r>
    </w:p>
    <w:p w:rsidR="00395A8E" w:rsidP="00395A8E">
      <w:pPr>
        <w:pStyle w:val="Version"/>
        <w:sectPr w:rsidSect="00270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6DD" w:rsidP="002706DD">
      <w:pPr>
        <w:pStyle w:val="SuperHeading"/>
      </w:pPr>
      <w:r w:rsidRPr="002706DD">
        <w:t>MSTGN3017 Monitor and operate trade waste process</w:t>
      </w:r>
    </w:p>
    <w:p w:rsidR="00000000" w:rsidRPr="002706DD" w:rsidP="002706DD">
      <w:pPr>
        <w:pStyle w:val="Heading1"/>
      </w:pPr>
      <w:bookmarkStart w:id="1" w:name="O_1064287"/>
      <w:bookmarkEnd w:id="1"/>
      <w:r w:rsidRPr="002706DD">
        <w:t>Modification History</w:t>
      </w:r>
    </w:p>
    <w:p w:rsidR="00000000" w:rsidRPr="002706DD" w:rsidP="00395A8E">
      <w:pPr>
        <w:pStyle w:val="BodyText"/>
      </w:pPr>
      <w:r w:rsidRPr="002706DD">
        <w:t xml:space="preserve">Release 1. Supersedes </w:t>
      </w:r>
      <w:r w:rsidRPr="002706DD">
        <w:rPr>
          <w:rStyle w:val="SpecialBold"/>
        </w:rPr>
        <w:t>and is equivalent to</w:t>
      </w:r>
      <w:r w:rsidRPr="002706DD">
        <w:t xml:space="preserve"> MSTGN3007 Monitor and operate trade waste.</w:t>
      </w:r>
    </w:p>
    <w:p w:rsidR="00000000" w:rsidRPr="002706DD" w:rsidP="002706DD">
      <w:pPr>
        <w:pStyle w:val="Heading1"/>
      </w:pPr>
      <w:bookmarkStart w:id="2" w:name="O_1064288"/>
      <w:bookmarkEnd w:id="2"/>
      <w:r w:rsidRPr="002706DD">
        <w:t>Application</w:t>
      </w:r>
    </w:p>
    <w:p w:rsidR="00000000" w:rsidRPr="002706DD" w:rsidP="00395A8E">
      <w:pPr>
        <w:pStyle w:val="BodyText"/>
      </w:pPr>
      <w:r w:rsidRPr="002706DD">
        <w:t>This unit of competency describes the skills and knowledge required to monitor, operate, measure and report o</w:t>
      </w:r>
      <w:r w:rsidRPr="002706DD">
        <w:t>n trade waste system performance and process quality control in work areas / processing plant operations. Work may be conducted in restricted spaces or exposed conditions or controlled or open environments.</w:t>
      </w:r>
    </w:p>
    <w:p w:rsidR="00000000" w:rsidRPr="002706DD" w:rsidP="00395A8E">
      <w:pPr>
        <w:pStyle w:val="BodyText"/>
      </w:pPr>
      <w:r w:rsidRPr="002706DD">
        <w:t>This unit applies to all sectors of the textiles,</w:t>
      </w:r>
      <w:r w:rsidRPr="002706DD">
        <w:t xml:space="preserve"> clothing and footwear (TCF) industry.</w:t>
      </w:r>
    </w:p>
    <w:p w:rsidR="00000000" w:rsidRPr="002706DD" w:rsidP="00395A8E">
      <w:pPr>
        <w:pStyle w:val="BodyText"/>
      </w:pPr>
      <w:r w:rsidRPr="002706DD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2706DD" w:rsidP="00395A8E">
      <w:pPr>
        <w:pStyle w:val="BodyText"/>
      </w:pPr>
      <w:r w:rsidRPr="002706DD">
        <w:t>No licensing or certification requiremen</w:t>
      </w:r>
      <w:r w:rsidRPr="002706DD">
        <w:t>ts exist at the time of publication. Relevant legislation, industry standards and codes of practice within Australia must be applied.</w:t>
      </w:r>
    </w:p>
    <w:p w:rsidR="00000000" w:rsidRPr="002706DD" w:rsidP="002706DD">
      <w:pPr>
        <w:pStyle w:val="Heading1"/>
      </w:pPr>
      <w:bookmarkStart w:id="3" w:name="O_1064289"/>
      <w:bookmarkEnd w:id="3"/>
      <w:r w:rsidRPr="002706DD">
        <w:t>Pre-requisite Unit</w:t>
      </w:r>
    </w:p>
    <w:p w:rsidR="00000000" w:rsidRPr="002706DD" w:rsidP="00395A8E">
      <w:pPr>
        <w:pStyle w:val="BodyText"/>
      </w:pPr>
      <w:r w:rsidRPr="002706DD">
        <w:t>Nil</w:t>
      </w:r>
    </w:p>
    <w:p w:rsidR="00000000" w:rsidRPr="002706DD" w:rsidP="002706DD">
      <w:pPr>
        <w:pStyle w:val="Heading1"/>
      </w:pPr>
      <w:bookmarkStart w:id="4" w:name="O_1064290"/>
      <w:bookmarkEnd w:id="4"/>
      <w:r w:rsidRPr="002706DD">
        <w:t>Competency Field</w:t>
      </w:r>
    </w:p>
    <w:p w:rsidR="00000000" w:rsidRPr="002706DD" w:rsidP="00395A8E">
      <w:pPr>
        <w:pStyle w:val="BodyText"/>
      </w:pPr>
      <w:r w:rsidRPr="002706DD">
        <w:t>Generic</w:t>
      </w:r>
    </w:p>
    <w:p w:rsidR="00000000" w:rsidRPr="002706DD" w:rsidP="002706DD">
      <w:pPr>
        <w:pStyle w:val="Heading1"/>
      </w:pPr>
      <w:bookmarkStart w:id="5" w:name="O_1064292"/>
      <w:bookmarkEnd w:id="5"/>
      <w:r w:rsidRPr="002706DD">
        <w:t>Elements and Perf</w:t>
      </w:r>
      <w:r w:rsidRPr="002706DD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95A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rPr>
                <w:rStyle w:val="SpecialBold"/>
              </w:rPr>
              <w:t>Elements</w:t>
            </w:r>
          </w:p>
          <w:p w:rsidR="00000000" w:rsidRPr="002706DD" w:rsidP="002706DD">
            <w:pPr>
              <w:pStyle w:val="BodyText"/>
            </w:pPr>
            <w:r w:rsidRPr="002706DD">
              <w:rPr>
                <w:rStyle w:val="Emphasis"/>
              </w:rPr>
              <w:t xml:space="preserve">Elements describe the </w:t>
            </w:r>
            <w:r w:rsidRPr="002706DD">
              <w:t xml:space="preserve">essential </w:t>
            </w:r>
            <w:r w:rsidRPr="002706D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rPr>
                <w:rStyle w:val="SpecialBold"/>
              </w:rPr>
              <w:t>Performance Criteria</w:t>
            </w:r>
          </w:p>
          <w:p w:rsidR="00000000" w:rsidP="002706DD">
            <w:pPr>
              <w:pStyle w:val="BodyText"/>
              <w:rPr>
                <w:lang w:val="en-NZ"/>
              </w:rPr>
            </w:pPr>
            <w:r w:rsidRPr="002706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5A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95A8E" w:rsidP="002706DD">
            <w:pPr>
              <w:pStyle w:val="BodyText"/>
            </w:pPr>
            <w:r w:rsidRPr="002706DD">
              <w:t xml:space="preserve">1. Monitor treatment plant performance  </w:t>
            </w:r>
          </w:p>
          <w:p w:rsidR="00395A8E" w:rsidP="002706D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t>1.1 Determine job and safe work requirements from work information</w:t>
            </w:r>
          </w:p>
          <w:p w:rsidR="00000000" w:rsidRPr="002706DD" w:rsidP="002706DD">
            <w:pPr>
              <w:pStyle w:val="BodyText"/>
            </w:pPr>
            <w:r w:rsidRPr="002706DD">
              <w:t>1.2 Conduct and assess routine waste treatment plant inspections in accordance with organisational and plant requirements</w:t>
            </w:r>
          </w:p>
          <w:p w:rsidR="00000000" w:rsidRPr="002706DD" w:rsidP="002706DD">
            <w:pPr>
              <w:pStyle w:val="BodyText"/>
            </w:pPr>
            <w:r w:rsidRPr="002706DD">
              <w:t>1.3 Collect and conduct tests of waste samples in accordance with o</w:t>
            </w:r>
            <w:r w:rsidRPr="002706DD">
              <w:t xml:space="preserve">rganisational and plant requirements </w:t>
            </w:r>
          </w:p>
          <w:p w:rsidR="00000000" w:rsidRPr="002706DD" w:rsidP="002706DD">
            <w:pPr>
              <w:pStyle w:val="BodyText"/>
            </w:pPr>
            <w:r w:rsidRPr="002706DD">
              <w:t>1.4 Collect and report waste process data in accordance with organisational and plant requirements</w:t>
            </w:r>
          </w:p>
          <w:p w:rsidR="00000000" w:rsidP="002706DD">
            <w:pPr>
              <w:pStyle w:val="BodyText"/>
              <w:rPr>
                <w:lang w:val="en-NZ"/>
              </w:rPr>
            </w:pPr>
            <w:r w:rsidRPr="002706DD">
              <w:t xml:space="preserve">1.5 Identify and report corrosion damage </w:t>
            </w:r>
          </w:p>
        </w:tc>
      </w:tr>
      <w:tr w:rsidTr="00395A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t xml:space="preserve">2. Control chemical use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t xml:space="preserve">2.1 Use, handle and store chemicals used in waste </w:t>
            </w:r>
            <w:r w:rsidRPr="002706DD">
              <w:t>treatment in accordance with organisational and statutory requirements</w:t>
            </w:r>
          </w:p>
          <w:p w:rsidR="00000000" w:rsidRPr="002706DD" w:rsidP="002706DD">
            <w:pPr>
              <w:pStyle w:val="BodyText"/>
            </w:pPr>
            <w:r w:rsidRPr="002706DD">
              <w:t>2.2 Prepare chemical dosing for waste treatment in accordance with plant processes and organisational and statutory requirements</w:t>
            </w:r>
          </w:p>
          <w:p w:rsidR="00000000" w:rsidRPr="002706DD" w:rsidP="002706DD">
            <w:pPr>
              <w:pStyle w:val="BodyText"/>
            </w:pPr>
            <w:r w:rsidRPr="002706DD">
              <w:t xml:space="preserve">2.3 Maintain information related to chemical supply and </w:t>
            </w:r>
            <w:r w:rsidRPr="002706DD">
              <w:t>usage in accordance with statutory requirements</w:t>
            </w:r>
          </w:p>
          <w:p w:rsidR="00000000" w:rsidP="002706DD">
            <w:pPr>
              <w:pStyle w:val="BodyText"/>
              <w:rPr>
                <w:lang w:val="en-NZ"/>
              </w:rPr>
            </w:pPr>
            <w:r w:rsidRPr="002706DD">
              <w:t>2.4 Interact and communicate with other employees and relevant authorities about chemical use and supplies</w:t>
            </w:r>
          </w:p>
        </w:tc>
      </w:tr>
      <w:tr w:rsidTr="00395A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t xml:space="preserve">3. Operate and control processes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6DD" w:rsidP="002706DD">
            <w:pPr>
              <w:pStyle w:val="BodyText"/>
            </w:pPr>
            <w:r w:rsidRPr="002706DD">
              <w:t>3.1 Monitor processes to maintain parameters of waste treatment operation</w:t>
            </w:r>
          </w:p>
          <w:p w:rsidR="00000000" w:rsidRPr="002706DD" w:rsidP="002706DD">
            <w:pPr>
              <w:pStyle w:val="BodyText"/>
            </w:pPr>
            <w:r w:rsidRPr="002706DD">
              <w:t>3.2 Identify and report process faults and operational conditions of plant in accordance with organisational and statutory requirements</w:t>
            </w:r>
          </w:p>
          <w:p w:rsidR="00000000" w:rsidRPr="002706DD" w:rsidP="002706DD">
            <w:pPr>
              <w:pStyle w:val="BodyText"/>
            </w:pPr>
            <w:r w:rsidRPr="002706DD">
              <w:t>3.3 Make basic system adjustments to enhance s</w:t>
            </w:r>
            <w:r w:rsidRPr="002706DD">
              <w:t>ystem performance to ensure waste treatment complies with organisational and statutory requirements</w:t>
            </w:r>
          </w:p>
          <w:p w:rsidR="00000000" w:rsidRPr="002706DD" w:rsidP="002706DD">
            <w:pPr>
              <w:pStyle w:val="BodyText"/>
            </w:pPr>
            <w:r w:rsidRPr="002706DD">
              <w:t>3.4 Compile reports developed from plant and system data to meet organisational and statutory requirements</w:t>
            </w:r>
          </w:p>
        </w:tc>
      </w:tr>
    </w:tbl>
    <w:p w:rsidR="00000000" w:rsidRPr="002706DD" w:rsidP="002706DD">
      <w:pPr>
        <w:pStyle w:val="BodyText"/>
      </w:pPr>
    </w:p>
    <w:p w:rsidR="00000000" w:rsidRPr="002706DD" w:rsidP="002706DD">
      <w:pPr>
        <w:pStyle w:val="AllowPageBreak"/>
      </w:pPr>
    </w:p>
    <w:p w:rsidR="00000000" w:rsidRPr="002706DD" w:rsidP="002706DD">
      <w:pPr>
        <w:pStyle w:val="Heading1"/>
      </w:pPr>
      <w:bookmarkStart w:id="6" w:name="O_1064293"/>
      <w:bookmarkEnd w:id="6"/>
      <w:r w:rsidRPr="002706DD">
        <w:t>Foundation Skills</w:t>
      </w:r>
    </w:p>
    <w:p w:rsidR="00000000" w:rsidRPr="002706DD" w:rsidP="00395A8E">
      <w:pPr>
        <w:pStyle w:val="BodyText"/>
      </w:pPr>
      <w:r w:rsidRPr="002706DD">
        <w:t>This secti</w:t>
      </w:r>
      <w:r w:rsidRPr="002706DD">
        <w:t>on describes those language, literacy, numeracy and employment skills that are essential to performance.</w:t>
      </w:r>
    </w:p>
    <w:p w:rsidR="00000000" w:rsidRPr="002706DD" w:rsidP="002706DD">
      <w:pPr>
        <w:pStyle w:val="ListBullet"/>
      </w:pPr>
      <w:r w:rsidRPr="002706DD">
        <w:t>Reading skills to interpret statutory requirements for waste treatment</w:t>
      </w:r>
    </w:p>
    <w:p w:rsidR="00000000" w:rsidRPr="002706DD" w:rsidP="002706DD">
      <w:pPr>
        <w:pStyle w:val="ListBullet"/>
      </w:pPr>
      <w:r w:rsidRPr="002706DD">
        <w:t>Numeracy skills to accurately measure and mix doses for waste treatment and interpret test results.</w:t>
      </w:r>
    </w:p>
    <w:p w:rsidR="00000000" w:rsidRPr="002706DD" w:rsidP="002706DD">
      <w:pPr>
        <w:pStyle w:val="BodyText"/>
      </w:pPr>
    </w:p>
    <w:p w:rsidR="00000000" w:rsidRPr="002706DD" w:rsidP="00395A8E">
      <w:pPr>
        <w:pStyle w:val="BodyText"/>
      </w:pPr>
      <w:r w:rsidRPr="002706DD">
        <w:t>Other foundation skills essential to performance are explicit in the performance criteria of this unit.</w:t>
      </w:r>
      <w:r w:rsidRPr="002706DD">
        <w:rPr>
          <w:rStyle w:val="Emphasis"/>
        </w:rPr>
        <w:t xml:space="preserve"> </w:t>
      </w:r>
    </w:p>
    <w:p w:rsidR="00000000" w:rsidRPr="002706DD" w:rsidP="002706DD">
      <w:pPr>
        <w:pStyle w:val="Heading1"/>
      </w:pPr>
      <w:bookmarkStart w:id="7" w:name="O_1064295"/>
      <w:bookmarkEnd w:id="7"/>
      <w:r w:rsidRPr="002706DD">
        <w:t>Unit Mapping Information</w:t>
      </w:r>
    </w:p>
    <w:p w:rsidR="00000000" w:rsidRPr="002706DD" w:rsidP="00395A8E">
      <w:pPr>
        <w:pStyle w:val="BodyText"/>
      </w:pPr>
      <w:r w:rsidRPr="002706DD">
        <w:t>Releas</w:t>
      </w:r>
      <w:r w:rsidRPr="002706DD">
        <w:t xml:space="preserve">e 1. Supersedes </w:t>
      </w:r>
      <w:r w:rsidRPr="002706DD">
        <w:rPr>
          <w:rStyle w:val="SpecialBold"/>
        </w:rPr>
        <w:t>and is equivalent to</w:t>
      </w:r>
      <w:r w:rsidRPr="002706DD">
        <w:t xml:space="preserve"> MSTGN3007 Monitor and operate trade waste. </w:t>
      </w:r>
    </w:p>
    <w:p w:rsidR="00000000" w:rsidRPr="002706DD" w:rsidP="002706DD">
      <w:pPr>
        <w:pStyle w:val="Heading1"/>
      </w:pPr>
      <w:bookmarkStart w:id="8" w:name="O_1064302"/>
      <w:bookmarkEnd w:id="8"/>
      <w:r w:rsidRPr="002706DD">
        <w:t>Links</w:t>
      </w:r>
    </w:p>
    <w:p w:rsidR="00000000" w:rsidRPr="002706DD" w:rsidP="00395A8E">
      <w:pPr>
        <w:pStyle w:val="BodyText"/>
      </w:pPr>
      <w:r w:rsidRPr="00270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7024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706DD" w:rsidP="002706DD"/>
    <w:sectPr w:rsidSect="002706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DD" w:rsidRPr="00395A8E" w:rsidP="00395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E" w:rsidP="00270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A8E" w:rsidP="00270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5A8E" w:rsidP="00270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6DD" w:rsidRPr="00395A8E" w:rsidP="00395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8E" w:rsidRPr="002D2AF8" w:rsidP="00270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MSTGN3017 Monitor and operate trade waste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95A8E" w:rsidP="00270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80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2C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6DD"/>
  </w:style>
  <w:style w:type="character" w:customStyle="1" w:styleId="Heading1Char">
    <w:name w:val="Heading 1 Char"/>
    <w:basedOn w:val="DefaultParagraphFont"/>
    <w:link w:val="Heading1"/>
    <w:rsid w:val="00270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6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6DD"/>
    <w:rPr>
      <w:b/>
      <w:spacing w:val="0"/>
    </w:rPr>
  </w:style>
  <w:style w:type="character" w:styleId="Emphasis">
    <w:name w:val="Emphasis"/>
    <w:basedOn w:val="DefaultParagraphFont"/>
    <w:qFormat/>
    <w:rsid w:val="002706DD"/>
    <w:rPr>
      <w:i/>
    </w:rPr>
  </w:style>
  <w:style w:type="paragraph" w:customStyle="1" w:styleId="SuperHeading">
    <w:name w:val="SuperHeading"/>
    <w:basedOn w:val="Normal"/>
    <w:rsid w:val="00270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6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6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6DD"/>
  </w:style>
  <w:style w:type="paragraph" w:styleId="TableofFigures">
    <w:name w:val="table of figures"/>
    <w:basedOn w:val="Normal"/>
    <w:next w:val="Normal"/>
    <w:semiHidden/>
    <w:rsid w:val="00270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6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6DD"/>
    <w:rPr>
      <w:rFonts w:ascii="Wingdings" w:hAnsi="Wingdings"/>
    </w:rPr>
  </w:style>
  <w:style w:type="paragraph" w:customStyle="1" w:styleId="TableHeading">
    <w:name w:val="Table Heading"/>
    <w:basedOn w:val="HeadingBase"/>
    <w:rsid w:val="00270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6DD"/>
    <w:rPr>
      <w:color w:val="0033CC"/>
      <w:u w:val="none"/>
    </w:rPr>
  </w:style>
  <w:style w:type="paragraph" w:customStyle="1" w:styleId="BodyTextRight">
    <w:name w:val="Body Text Right"/>
    <w:basedOn w:val="BodyText"/>
    <w:rsid w:val="00270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6DD"/>
    <w:rPr>
      <w:sz w:val="32"/>
    </w:rPr>
  </w:style>
  <w:style w:type="paragraph" w:customStyle="1" w:styleId="HeadingProcedure">
    <w:name w:val="Heading Procedure"/>
    <w:basedOn w:val="HeadingBase"/>
    <w:next w:val="Normal"/>
    <w:rsid w:val="00270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6DD"/>
    <w:pPr>
      <w:spacing w:before="60" w:after="60"/>
    </w:pPr>
  </w:style>
  <w:style w:type="paragraph" w:styleId="ListContinue">
    <w:name w:val="List Continue"/>
    <w:basedOn w:val="List"/>
    <w:rsid w:val="002706DD"/>
    <w:pPr>
      <w:ind w:firstLine="0"/>
    </w:pPr>
  </w:style>
  <w:style w:type="paragraph" w:customStyle="1" w:styleId="ListNote">
    <w:name w:val="List Note"/>
    <w:basedOn w:val="List"/>
    <w:rsid w:val="00270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6DD"/>
    <w:rPr>
      <w:rFonts w:ascii="Courier New" w:hAnsi="Courier New"/>
    </w:rPr>
  </w:style>
  <w:style w:type="paragraph" w:customStyle="1" w:styleId="NoteBullet">
    <w:name w:val="Note Bullet"/>
    <w:basedOn w:val="Note"/>
    <w:rsid w:val="00270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6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6DD"/>
    <w:rPr>
      <w:b/>
      <w:smallCaps/>
    </w:rPr>
  </w:style>
  <w:style w:type="paragraph" w:customStyle="1" w:styleId="TableListNumber">
    <w:name w:val="Table List Number"/>
    <w:basedOn w:val="ListNumber"/>
    <w:rsid w:val="00270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6DD"/>
    <w:pPr>
      <w:numPr>
        <w:numId w:val="8"/>
      </w:numPr>
    </w:pPr>
  </w:style>
  <w:style w:type="paragraph" w:customStyle="1" w:styleId="ListAlpha2">
    <w:name w:val="List Alpha 2"/>
    <w:basedOn w:val="List2"/>
    <w:rsid w:val="002706DD"/>
    <w:pPr>
      <w:numPr>
        <w:numId w:val="7"/>
      </w:numPr>
    </w:pPr>
  </w:style>
  <w:style w:type="paragraph" w:styleId="List2">
    <w:name w:val="List 2"/>
    <w:basedOn w:val="BodyText"/>
    <w:rsid w:val="00270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6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6DD"/>
    <w:pPr>
      <w:numPr>
        <w:numId w:val="3"/>
      </w:numPr>
    </w:pPr>
  </w:style>
  <w:style w:type="paragraph" w:styleId="ListContinue2">
    <w:name w:val="List Continue 2"/>
    <w:basedOn w:val="List2"/>
    <w:rsid w:val="002706DD"/>
    <w:pPr>
      <w:ind w:firstLine="0"/>
    </w:pPr>
  </w:style>
  <w:style w:type="paragraph" w:styleId="ListContinue3">
    <w:name w:val="List Continue 3"/>
    <w:basedOn w:val="List3"/>
    <w:rsid w:val="002706DD"/>
    <w:pPr>
      <w:ind w:left="1021" w:firstLine="0"/>
    </w:pPr>
  </w:style>
  <w:style w:type="paragraph" w:styleId="ListContinue4">
    <w:name w:val="List Continue 4"/>
    <w:basedOn w:val="List4"/>
    <w:rsid w:val="002706DD"/>
    <w:pPr>
      <w:ind w:firstLine="0"/>
    </w:pPr>
  </w:style>
  <w:style w:type="paragraph" w:styleId="ListContinue5">
    <w:name w:val="List Continue 5"/>
    <w:basedOn w:val="List5"/>
    <w:rsid w:val="002706DD"/>
    <w:pPr>
      <w:ind w:firstLine="0"/>
    </w:pPr>
  </w:style>
  <w:style w:type="paragraph" w:styleId="ListNumber3">
    <w:name w:val="List Number 3"/>
    <w:basedOn w:val="List3"/>
    <w:rsid w:val="002706DD"/>
    <w:pPr>
      <w:numPr>
        <w:numId w:val="4"/>
      </w:numPr>
    </w:pPr>
  </w:style>
  <w:style w:type="paragraph" w:styleId="ListNumber4">
    <w:name w:val="List Number 4"/>
    <w:basedOn w:val="List4"/>
    <w:rsid w:val="002706DD"/>
    <w:pPr>
      <w:numPr>
        <w:numId w:val="5"/>
      </w:numPr>
    </w:pPr>
  </w:style>
  <w:style w:type="paragraph" w:styleId="ListNumber5">
    <w:name w:val="List Number 5"/>
    <w:basedOn w:val="List5"/>
    <w:rsid w:val="002706DD"/>
    <w:pPr>
      <w:numPr>
        <w:numId w:val="6"/>
      </w:numPr>
    </w:pPr>
  </w:style>
  <w:style w:type="paragraph" w:styleId="BlockText">
    <w:name w:val="Block Text"/>
    <w:basedOn w:val="Normal"/>
    <w:rsid w:val="00270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6DD"/>
    <w:rPr>
      <w:sz w:val="16"/>
      <w:vertAlign w:val="superscript"/>
    </w:rPr>
  </w:style>
  <w:style w:type="character" w:customStyle="1" w:styleId="Symbols">
    <w:name w:val="Symbols"/>
    <w:basedOn w:val="DefaultParagraphFont"/>
    <w:rsid w:val="002706DD"/>
    <w:rPr>
      <w:rFonts w:ascii="Symbol" w:hAnsi="Symbol"/>
    </w:rPr>
  </w:style>
  <w:style w:type="character" w:customStyle="1" w:styleId="MenuOptions">
    <w:name w:val="Menu Options"/>
    <w:basedOn w:val="DefaultParagraphFont"/>
    <w:rsid w:val="00270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6DD"/>
    <w:rPr>
      <w:b/>
    </w:rPr>
  </w:style>
  <w:style w:type="character" w:customStyle="1" w:styleId="Underlined">
    <w:name w:val="Underlined"/>
    <w:basedOn w:val="DefaultParagraphFont"/>
    <w:rsid w:val="002706DD"/>
    <w:rPr>
      <w:u w:val="single"/>
    </w:rPr>
  </w:style>
  <w:style w:type="paragraph" w:customStyle="1" w:styleId="TableBodyTextRight">
    <w:name w:val="Table Body Text Right"/>
    <w:basedOn w:val="TableBodyText"/>
    <w:rsid w:val="00270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6DD"/>
    <w:rPr>
      <w:sz w:val="18"/>
    </w:rPr>
  </w:style>
  <w:style w:type="paragraph" w:customStyle="1" w:styleId="BodySmallRight">
    <w:name w:val="Body Small Right"/>
    <w:basedOn w:val="BodyTextRight"/>
    <w:rsid w:val="002706DD"/>
    <w:rPr>
      <w:sz w:val="18"/>
      <w:szCs w:val="18"/>
    </w:rPr>
  </w:style>
  <w:style w:type="paragraph" w:customStyle="1" w:styleId="MarginEdition">
    <w:name w:val="Margin Edition"/>
    <w:basedOn w:val="MarginNote"/>
    <w:rsid w:val="00270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6DD"/>
    <w:rPr>
      <w:sz w:val="2"/>
      <w:szCs w:val="2"/>
    </w:rPr>
  </w:style>
  <w:style w:type="character" w:customStyle="1" w:styleId="Small">
    <w:name w:val="Small"/>
    <w:basedOn w:val="DefaultParagraphFont"/>
    <w:rsid w:val="002706DD"/>
    <w:rPr>
      <w:sz w:val="16"/>
    </w:rPr>
  </w:style>
  <w:style w:type="paragraph" w:customStyle="1" w:styleId="WideTable">
    <w:name w:val="Wide Table"/>
    <w:basedOn w:val="Normal"/>
    <w:rsid w:val="00270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6DD"/>
  </w:style>
  <w:style w:type="paragraph" w:styleId="Quote">
    <w:name w:val="Quote"/>
    <w:basedOn w:val="Heading1"/>
    <w:link w:val="QuoteChar"/>
    <w:qFormat/>
    <w:rsid w:val="00270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6DD"/>
    <w:pPr>
      <w:pageBreakBefore/>
    </w:pPr>
  </w:style>
  <w:style w:type="paragraph" w:customStyle="1" w:styleId="Border">
    <w:name w:val="Border"/>
    <w:basedOn w:val="Normal"/>
    <w:qFormat/>
    <w:rsid w:val="00270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6DD"/>
    <w:rPr>
      <w:u w:val="single"/>
    </w:rPr>
  </w:style>
  <w:style w:type="character" w:customStyle="1" w:styleId="BoldandItalics">
    <w:name w:val="Bold and Italics"/>
    <w:qFormat/>
    <w:rsid w:val="002706DD"/>
    <w:rPr>
      <w:b/>
      <w:i/>
      <w:u w:val="none"/>
    </w:rPr>
  </w:style>
  <w:style w:type="paragraph" w:styleId="BalloonText">
    <w:name w:val="Balloon Text"/>
    <w:basedOn w:val="Normal"/>
    <w:link w:val="BalloonTextChar"/>
    <w:rsid w:val="00270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6DD"/>
    <w:pPr>
      <w:spacing w:before="0" w:after="0"/>
    </w:pPr>
  </w:style>
  <w:style w:type="paragraph" w:customStyle="1" w:styleId="BodyTextBold">
    <w:name w:val="Body Text Bold"/>
    <w:basedOn w:val="BodyText"/>
    <w:qFormat/>
    <w:rsid w:val="002706DD"/>
    <w:rPr>
      <w:b/>
    </w:rPr>
  </w:style>
  <w:style w:type="character" w:styleId="Hyperlink">
    <w:name w:val="Hyperlink"/>
    <w:basedOn w:val="DefaultParagraphFont"/>
    <w:uiPriority w:val="99"/>
    <w:unhideWhenUsed/>
    <w:rsid w:val="00395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3067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MSTGN3017 Monitor and operate trade waste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