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DE6" w:rsidP="00772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MSTGN3017 Monitor and operate trade waste process</w:t>
      </w:r>
      <w:r>
        <w:fldChar w:fldCharType="end"/>
      </w:r>
    </w:p>
    <w:p w:rsidR="00772DE6" w:rsidP="00772DE6">
      <w:pPr>
        <w:pStyle w:val="Version"/>
        <w:sectPr w:rsidSect="00051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009" w:rsidP="00051009">
      <w:pPr>
        <w:pStyle w:val="SuperHeading"/>
      </w:pPr>
      <w:r w:rsidRPr="00051009">
        <w:t>MSTGN3017 Monitor and operate trade waste process</w:t>
      </w:r>
    </w:p>
    <w:p w:rsidR="00000000" w:rsidRPr="00051009" w:rsidP="00051009">
      <w:pPr>
        <w:pStyle w:val="Heading1"/>
      </w:pPr>
      <w:bookmarkStart w:id="1" w:name="O_1064287"/>
      <w:bookmarkEnd w:id="1"/>
      <w:r w:rsidRPr="00051009">
        <w:t>Modification History</w:t>
      </w:r>
    </w:p>
    <w:p w:rsidR="00000000" w:rsidRPr="00051009" w:rsidP="00772DE6">
      <w:pPr>
        <w:pStyle w:val="BodyText"/>
      </w:pPr>
      <w:r w:rsidRPr="00051009">
        <w:t xml:space="preserve">Release 1. Supersedes </w:t>
      </w:r>
      <w:r w:rsidRPr="00051009">
        <w:rPr>
          <w:rStyle w:val="SpecialBold"/>
        </w:rPr>
        <w:t>and is equivalent to</w:t>
      </w:r>
      <w:r w:rsidRPr="00051009">
        <w:t xml:space="preserve"> MSTGN3007 Monitor and operate trade waste.</w:t>
      </w:r>
    </w:p>
    <w:p w:rsidR="00000000" w:rsidRPr="00051009" w:rsidP="00051009">
      <w:pPr>
        <w:pStyle w:val="Heading1"/>
      </w:pPr>
      <w:bookmarkStart w:id="2" w:name="O_1064288"/>
      <w:bookmarkEnd w:id="2"/>
      <w:r w:rsidRPr="00051009">
        <w:t>Application</w:t>
      </w:r>
    </w:p>
    <w:p w:rsidR="00000000" w:rsidRPr="00051009" w:rsidP="00772DE6">
      <w:pPr>
        <w:pStyle w:val="BodyText"/>
      </w:pPr>
      <w:r w:rsidRPr="00051009">
        <w:t>This unit of competency describes the skills and knowledge required to monitor, operate, measure and report o</w:t>
      </w:r>
      <w:r w:rsidRPr="00051009">
        <w:t>n trade waste system performance and process quality control in work areas / processing plant operations. Work may be conducted in restricted spaces or exposed conditions or controlled or open environments.</w:t>
      </w:r>
    </w:p>
    <w:p w:rsidR="00000000" w:rsidRPr="00051009" w:rsidP="00772DE6">
      <w:pPr>
        <w:pStyle w:val="BodyText"/>
      </w:pPr>
      <w:r w:rsidRPr="00051009">
        <w:t>This unit applies to all sectors of the textiles,</w:t>
      </w:r>
      <w:r w:rsidRPr="00051009">
        <w:t xml:space="preserve"> clothing and footwear (TCF) industry.</w:t>
      </w:r>
    </w:p>
    <w:p w:rsidR="00000000" w:rsidRPr="00051009" w:rsidP="00772DE6">
      <w:pPr>
        <w:pStyle w:val="BodyText"/>
      </w:pPr>
      <w:r w:rsidRPr="00051009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051009" w:rsidP="00772DE6">
      <w:pPr>
        <w:pStyle w:val="BodyText"/>
      </w:pPr>
      <w:r w:rsidRPr="00051009">
        <w:t>No licensing or certification requiremen</w:t>
      </w:r>
      <w:r w:rsidRPr="00051009">
        <w:t>ts exist at the time of publication. Relevant legislation, industry standards and codes of practice within Australia must be applied.</w:t>
      </w:r>
    </w:p>
    <w:p w:rsidR="00000000" w:rsidRPr="00051009" w:rsidP="00051009">
      <w:pPr>
        <w:pStyle w:val="Heading1"/>
      </w:pPr>
      <w:bookmarkStart w:id="3" w:name="O_1064289"/>
      <w:bookmarkEnd w:id="3"/>
      <w:r w:rsidRPr="00051009">
        <w:t>Pre-requisite Unit</w:t>
      </w:r>
    </w:p>
    <w:p w:rsidR="00000000" w:rsidRPr="00051009" w:rsidP="00772DE6">
      <w:pPr>
        <w:pStyle w:val="BodyText"/>
      </w:pPr>
      <w:r w:rsidRPr="00051009">
        <w:t>Nil</w:t>
      </w:r>
    </w:p>
    <w:p w:rsidR="00000000" w:rsidRPr="00051009" w:rsidP="00051009">
      <w:pPr>
        <w:pStyle w:val="Heading1"/>
      </w:pPr>
      <w:bookmarkStart w:id="4" w:name="O_1064290"/>
      <w:bookmarkEnd w:id="4"/>
      <w:r w:rsidRPr="00051009">
        <w:t>Competency Field</w:t>
      </w:r>
    </w:p>
    <w:p w:rsidR="00000000" w:rsidRPr="00051009" w:rsidP="00772DE6">
      <w:pPr>
        <w:pStyle w:val="BodyText"/>
      </w:pPr>
      <w:r w:rsidRPr="00051009">
        <w:t>Generic</w:t>
      </w:r>
    </w:p>
    <w:p w:rsidR="00000000" w:rsidRPr="00051009" w:rsidP="00051009">
      <w:pPr>
        <w:pStyle w:val="Heading1"/>
      </w:pPr>
      <w:bookmarkStart w:id="5" w:name="O_1064292"/>
      <w:bookmarkEnd w:id="5"/>
      <w:r w:rsidRPr="00051009">
        <w:t>Elements and Perf</w:t>
      </w:r>
      <w:r w:rsidRPr="00051009">
        <w:t>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72D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09" w:rsidP="00051009">
            <w:pPr>
              <w:pStyle w:val="BodyText"/>
            </w:pPr>
            <w:r w:rsidRPr="00051009">
              <w:rPr>
                <w:rStyle w:val="SpecialBold"/>
              </w:rPr>
              <w:t>Elements</w:t>
            </w:r>
          </w:p>
          <w:p w:rsidR="00000000" w:rsidRPr="00051009" w:rsidP="00051009">
            <w:pPr>
              <w:pStyle w:val="BodyText"/>
            </w:pPr>
            <w:r w:rsidRPr="00051009">
              <w:rPr>
                <w:rStyle w:val="Emphasis"/>
              </w:rPr>
              <w:t xml:space="preserve">Elements describe the </w:t>
            </w:r>
            <w:r w:rsidRPr="00051009">
              <w:t xml:space="preserve">essential </w:t>
            </w:r>
            <w:r w:rsidRPr="00051009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09" w:rsidP="00051009">
            <w:pPr>
              <w:pStyle w:val="BodyText"/>
            </w:pPr>
            <w:r w:rsidRPr="00051009">
              <w:rPr>
                <w:rStyle w:val="SpecialBold"/>
              </w:rPr>
              <w:t>Performance Criteria</w:t>
            </w:r>
          </w:p>
          <w:p w:rsidR="00000000" w:rsidP="00051009">
            <w:pPr>
              <w:pStyle w:val="BodyText"/>
              <w:rPr>
                <w:lang w:val="en-NZ"/>
              </w:rPr>
            </w:pPr>
            <w:r w:rsidRPr="000510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2D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72DE6" w:rsidP="00051009">
            <w:pPr>
              <w:pStyle w:val="BodyText"/>
            </w:pPr>
            <w:r w:rsidRPr="00051009">
              <w:t xml:space="preserve">1. Monitor treatment plant performance  </w:t>
            </w:r>
          </w:p>
          <w:p w:rsidR="00772DE6" w:rsidP="00051009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09" w:rsidP="00051009">
            <w:pPr>
              <w:pStyle w:val="BodyText"/>
            </w:pPr>
            <w:r w:rsidRPr="00051009">
              <w:t>1.1 Determine job and safe work requirements from work information</w:t>
            </w:r>
          </w:p>
          <w:p w:rsidR="00000000" w:rsidRPr="00051009" w:rsidP="00051009">
            <w:pPr>
              <w:pStyle w:val="BodyText"/>
            </w:pPr>
            <w:r w:rsidRPr="00051009">
              <w:t>1.2 Conduct and assess routine waste treatment plant inspections in accordance with organisational and plant requirements</w:t>
            </w:r>
          </w:p>
          <w:p w:rsidR="00000000" w:rsidRPr="00051009" w:rsidP="00051009">
            <w:pPr>
              <w:pStyle w:val="BodyText"/>
            </w:pPr>
            <w:r w:rsidRPr="00051009">
              <w:t>1.3 Collect and conduct tests of waste samples in accordance with o</w:t>
            </w:r>
            <w:r w:rsidRPr="00051009">
              <w:t xml:space="preserve">rganisational and plant requirements </w:t>
            </w:r>
          </w:p>
          <w:p w:rsidR="00000000" w:rsidRPr="00051009" w:rsidP="00051009">
            <w:pPr>
              <w:pStyle w:val="BodyText"/>
            </w:pPr>
            <w:r w:rsidRPr="00051009">
              <w:t>1.4 Collect and report waste process data in accordance with organisational and plant requirements</w:t>
            </w:r>
          </w:p>
          <w:p w:rsidR="00000000" w:rsidP="00051009">
            <w:pPr>
              <w:pStyle w:val="BodyText"/>
              <w:rPr>
                <w:lang w:val="en-NZ"/>
              </w:rPr>
            </w:pPr>
            <w:r w:rsidRPr="00051009">
              <w:t xml:space="preserve">1.5 Identify and report corrosion damage </w:t>
            </w:r>
          </w:p>
        </w:tc>
      </w:tr>
      <w:tr w:rsidTr="00772D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09" w:rsidP="00051009">
            <w:pPr>
              <w:pStyle w:val="BodyText"/>
            </w:pPr>
            <w:r w:rsidRPr="00051009">
              <w:t xml:space="preserve">2. Control chemical use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09" w:rsidP="00051009">
            <w:pPr>
              <w:pStyle w:val="BodyText"/>
            </w:pPr>
            <w:r w:rsidRPr="00051009">
              <w:t xml:space="preserve">2.1 Use, handle and store chemicals used in waste </w:t>
            </w:r>
            <w:r w:rsidRPr="00051009">
              <w:t>treatment in accordance with organisational and statutory requirements</w:t>
            </w:r>
          </w:p>
          <w:p w:rsidR="00000000" w:rsidRPr="00051009" w:rsidP="00051009">
            <w:pPr>
              <w:pStyle w:val="BodyText"/>
            </w:pPr>
            <w:r w:rsidRPr="00051009">
              <w:t>2.2 Prepare chemical dosing for waste treatment in accordance with plant processes and organisational and statutory requirements</w:t>
            </w:r>
          </w:p>
          <w:p w:rsidR="00000000" w:rsidRPr="00051009" w:rsidP="00051009">
            <w:pPr>
              <w:pStyle w:val="BodyText"/>
            </w:pPr>
            <w:r w:rsidRPr="00051009">
              <w:t xml:space="preserve">2.3 Maintain information related to chemical supply and </w:t>
            </w:r>
            <w:r w:rsidRPr="00051009">
              <w:t>usage in accordance with statutory requirements</w:t>
            </w:r>
          </w:p>
          <w:p w:rsidR="00000000" w:rsidP="00051009">
            <w:pPr>
              <w:pStyle w:val="BodyText"/>
              <w:rPr>
                <w:lang w:val="en-NZ"/>
              </w:rPr>
            </w:pPr>
            <w:r w:rsidRPr="00051009">
              <w:t>2.4 Interact and communicate with other employees and relevant authorities about chemical use and supplies</w:t>
            </w:r>
          </w:p>
        </w:tc>
      </w:tr>
      <w:tr w:rsidTr="00772D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09" w:rsidP="00051009">
            <w:pPr>
              <w:pStyle w:val="BodyText"/>
            </w:pPr>
            <w:r w:rsidRPr="00051009">
              <w:t xml:space="preserve">3. Operate and control processes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09" w:rsidP="00051009">
            <w:pPr>
              <w:pStyle w:val="BodyText"/>
            </w:pPr>
            <w:r w:rsidRPr="00051009">
              <w:t>3.1 Monitor processes to maintain parameters of waste treatment operation</w:t>
            </w:r>
          </w:p>
          <w:p w:rsidR="00000000" w:rsidRPr="00051009" w:rsidP="00051009">
            <w:pPr>
              <w:pStyle w:val="BodyText"/>
            </w:pPr>
            <w:r w:rsidRPr="00051009">
              <w:t>3.2 Identify and report process faults and operational conditions of plant in accordance with organisational and statutory requirements</w:t>
            </w:r>
          </w:p>
          <w:p w:rsidR="00000000" w:rsidRPr="00051009" w:rsidP="00051009">
            <w:pPr>
              <w:pStyle w:val="BodyText"/>
            </w:pPr>
            <w:r w:rsidRPr="00051009">
              <w:t>3.3 Make basic system adjustments to enhance s</w:t>
            </w:r>
            <w:r w:rsidRPr="00051009">
              <w:t>ystem performance to ensure waste treatment complies with organisational and statutory requirements</w:t>
            </w:r>
          </w:p>
          <w:p w:rsidR="00000000" w:rsidRPr="00051009" w:rsidP="00051009">
            <w:pPr>
              <w:pStyle w:val="BodyText"/>
            </w:pPr>
            <w:r w:rsidRPr="00051009">
              <w:t>3.4 Compile reports developed from plant and system data to meet organisational and statutory requirements</w:t>
            </w:r>
          </w:p>
        </w:tc>
      </w:tr>
    </w:tbl>
    <w:p w:rsidR="00000000" w:rsidRPr="00051009" w:rsidP="00051009">
      <w:pPr>
        <w:pStyle w:val="BodyText"/>
      </w:pPr>
    </w:p>
    <w:p w:rsidR="00000000" w:rsidRPr="00051009" w:rsidP="00051009">
      <w:pPr>
        <w:pStyle w:val="AllowPageBreak"/>
      </w:pPr>
    </w:p>
    <w:p w:rsidR="00000000" w:rsidRPr="00051009" w:rsidP="00051009">
      <w:pPr>
        <w:pStyle w:val="Heading1"/>
      </w:pPr>
      <w:bookmarkStart w:id="6" w:name="O_1064293"/>
      <w:bookmarkEnd w:id="6"/>
      <w:r w:rsidRPr="00051009">
        <w:t>Foundation Skills</w:t>
      </w:r>
    </w:p>
    <w:p w:rsidR="00000000" w:rsidRPr="00051009" w:rsidP="00772DE6">
      <w:pPr>
        <w:pStyle w:val="BodyText"/>
      </w:pPr>
      <w:r w:rsidRPr="00051009">
        <w:t>This secti</w:t>
      </w:r>
      <w:r w:rsidRPr="00051009">
        <w:t>on describes those language, literacy, numeracy and employment skills that are essential to performance.</w:t>
      </w:r>
    </w:p>
    <w:p w:rsidR="00000000" w:rsidRPr="00051009" w:rsidP="00051009">
      <w:pPr>
        <w:pStyle w:val="ListBullet"/>
      </w:pPr>
      <w:r w:rsidRPr="00051009">
        <w:t>Reading skills to interpret statutory requirements for waste treatment</w:t>
      </w:r>
    </w:p>
    <w:p w:rsidR="00000000" w:rsidRPr="00051009" w:rsidP="00051009">
      <w:pPr>
        <w:pStyle w:val="ListBullet"/>
      </w:pPr>
      <w:r w:rsidRPr="00051009">
        <w:t>Numeracy skills to accurately measure and mix doses for waste treatment and interpret test results.</w:t>
      </w:r>
    </w:p>
    <w:p w:rsidR="00000000" w:rsidRPr="00051009" w:rsidP="00051009">
      <w:pPr>
        <w:pStyle w:val="BodyText"/>
      </w:pPr>
    </w:p>
    <w:p w:rsidR="00000000" w:rsidRPr="00051009" w:rsidP="00772DE6">
      <w:pPr>
        <w:pStyle w:val="BodyText"/>
      </w:pPr>
      <w:r w:rsidRPr="00051009">
        <w:t>Other foundation skills essential to performance are explicit in the performance criteria of this unit.</w:t>
      </w:r>
      <w:r w:rsidRPr="00051009">
        <w:rPr>
          <w:rStyle w:val="Emphasis"/>
        </w:rPr>
        <w:t xml:space="preserve"> </w:t>
      </w:r>
    </w:p>
    <w:p w:rsidR="00000000" w:rsidRPr="00051009" w:rsidP="00051009">
      <w:pPr>
        <w:pStyle w:val="Heading1"/>
      </w:pPr>
      <w:bookmarkStart w:id="7" w:name="O_1064295"/>
      <w:bookmarkEnd w:id="7"/>
      <w:r w:rsidRPr="00051009">
        <w:t>Unit Mapping Information</w:t>
      </w:r>
    </w:p>
    <w:p w:rsidR="00000000" w:rsidRPr="00051009" w:rsidP="00772DE6">
      <w:pPr>
        <w:pStyle w:val="BodyText"/>
      </w:pPr>
      <w:r w:rsidRPr="00051009">
        <w:t>Releas</w:t>
      </w:r>
      <w:r w:rsidRPr="00051009">
        <w:t xml:space="preserve">e 1. Supersedes </w:t>
      </w:r>
      <w:r w:rsidRPr="00051009">
        <w:rPr>
          <w:rStyle w:val="SpecialBold"/>
        </w:rPr>
        <w:t>and is equivalent to</w:t>
      </w:r>
      <w:r w:rsidRPr="00051009">
        <w:t xml:space="preserve"> MSTGN3007 Monitor and operate trade waste. </w:t>
      </w:r>
    </w:p>
    <w:p w:rsidR="00000000" w:rsidRPr="00051009" w:rsidP="00051009">
      <w:pPr>
        <w:pStyle w:val="Heading1"/>
      </w:pPr>
      <w:bookmarkStart w:id="8" w:name="O_1064302"/>
      <w:bookmarkEnd w:id="8"/>
      <w:r w:rsidRPr="00051009">
        <w:t>Links</w:t>
      </w:r>
    </w:p>
    <w:p w:rsidR="00000000" w:rsidRPr="00051009" w:rsidP="00772DE6">
      <w:pPr>
        <w:pStyle w:val="BodyText"/>
      </w:pPr>
      <w:r w:rsidRPr="00051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55D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51009" w:rsidP="00772DE6">
      <w:pPr>
        <w:pStyle w:val="BodyText"/>
        <w:sectPr w:rsidSect="000510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1009" w:rsidP="00051009">
      <w:pPr>
        <w:pStyle w:val="SuperHeading"/>
      </w:pPr>
      <w:r w:rsidRPr="00051009">
        <w:t>Assessment Requirements for MSTGN3017 Monitor and operate trade waste process</w:t>
      </w:r>
    </w:p>
    <w:p w:rsidR="00000000" w:rsidRPr="00051009" w:rsidP="00051009">
      <w:pPr>
        <w:pStyle w:val="Heading1"/>
      </w:pPr>
      <w:bookmarkStart w:id="9" w:name="O_1064297"/>
      <w:bookmarkEnd w:id="9"/>
      <w:r w:rsidRPr="00051009">
        <w:t>Modification History</w:t>
      </w:r>
    </w:p>
    <w:p w:rsidR="00000000" w:rsidRPr="00051009" w:rsidP="00772DE6">
      <w:pPr>
        <w:pStyle w:val="BodyText"/>
      </w:pPr>
      <w:r w:rsidRPr="00051009">
        <w:t xml:space="preserve">Release 1. Supersedes </w:t>
      </w:r>
      <w:r w:rsidRPr="00051009">
        <w:rPr>
          <w:rStyle w:val="SpecialBold"/>
        </w:rPr>
        <w:t>and is equivalent to</w:t>
      </w:r>
      <w:r w:rsidRPr="00051009">
        <w:t xml:space="preserve"> MSTGN3007 Monitor and operate trade waste.</w:t>
      </w:r>
    </w:p>
    <w:p w:rsidR="00000000" w:rsidRPr="00051009" w:rsidP="00051009">
      <w:pPr>
        <w:pStyle w:val="Heading1"/>
      </w:pPr>
      <w:bookmarkStart w:id="10" w:name="O_1064298"/>
      <w:bookmarkEnd w:id="10"/>
      <w:r w:rsidRPr="00051009">
        <w:t>Performance Evidence</w:t>
      </w:r>
    </w:p>
    <w:p w:rsidR="00000000" w:rsidRPr="00051009" w:rsidP="00772DE6">
      <w:pPr>
        <w:pStyle w:val="BodyText"/>
      </w:pPr>
      <w:r w:rsidRPr="00051009">
        <w:t>There must be evidence the candidate has completed the tasks outlined in the elements and performance criteria of this unit, and:</w:t>
      </w:r>
    </w:p>
    <w:p w:rsidR="00000000" w:rsidRPr="00051009" w:rsidP="00051009">
      <w:pPr>
        <w:pStyle w:val="ListBullet"/>
      </w:pPr>
      <w:r w:rsidRPr="00051009">
        <w:t>operated and maintained a trade waste treatment system for at least 1 waste product, i</w:t>
      </w:r>
      <w:r w:rsidRPr="00051009">
        <w:t>ncluding:</w:t>
      </w:r>
    </w:p>
    <w:p w:rsidR="00000000" w:rsidRPr="00051009" w:rsidP="00051009">
      <w:pPr>
        <w:pStyle w:val="ListBullet3"/>
      </w:pPr>
      <w:r w:rsidRPr="00051009">
        <w:t>conducting routine plant inspections</w:t>
      </w:r>
    </w:p>
    <w:p w:rsidR="00000000" w:rsidRPr="00051009" w:rsidP="00051009">
      <w:pPr>
        <w:pStyle w:val="ListBullet3"/>
      </w:pPr>
      <w:r w:rsidRPr="00051009">
        <w:t xml:space="preserve">collecting and conducting tests of process samples </w:t>
      </w:r>
    </w:p>
    <w:p w:rsidR="00000000" w:rsidRPr="00051009" w:rsidP="00051009">
      <w:pPr>
        <w:pStyle w:val="ListBullet3"/>
      </w:pPr>
      <w:r w:rsidRPr="00051009">
        <w:t>complying with organisational and statutory requirements for chemical use and waste processing</w:t>
      </w:r>
    </w:p>
    <w:p w:rsidR="00000000" w:rsidRPr="00051009" w:rsidP="00051009">
      <w:pPr>
        <w:pStyle w:val="ListBullet3"/>
      </w:pPr>
      <w:r w:rsidRPr="00051009">
        <w:t>complied reports using data extracted from plant and system.</w:t>
      </w:r>
    </w:p>
    <w:p w:rsidR="00000000" w:rsidRPr="00051009" w:rsidP="00051009">
      <w:pPr>
        <w:pStyle w:val="AllowPageBreak"/>
      </w:pPr>
    </w:p>
    <w:p w:rsidR="00000000" w:rsidRPr="00051009" w:rsidP="00051009">
      <w:pPr>
        <w:pStyle w:val="Heading1"/>
      </w:pPr>
      <w:bookmarkStart w:id="11" w:name="O_1064299"/>
      <w:bookmarkEnd w:id="11"/>
      <w:r w:rsidRPr="00051009">
        <w:t>Knowledge Evidence</w:t>
      </w:r>
    </w:p>
    <w:p w:rsidR="00000000" w:rsidRPr="00051009" w:rsidP="00772DE6">
      <w:pPr>
        <w:pStyle w:val="BodyText"/>
      </w:pPr>
      <w:r w:rsidRPr="00051009">
        <w:t>There must be evidence the candidate has knowledge of:</w:t>
      </w:r>
    </w:p>
    <w:p w:rsidR="00000000" w:rsidRPr="00051009" w:rsidP="00051009">
      <w:pPr>
        <w:pStyle w:val="ListBullet"/>
      </w:pPr>
      <w:r w:rsidRPr="00051009">
        <w:t>safe work practices and procedures and use of personal protective equipment (PPE)</w:t>
      </w:r>
    </w:p>
    <w:p w:rsidR="00000000" w:rsidRPr="00051009" w:rsidP="00051009">
      <w:pPr>
        <w:pStyle w:val="ListBullet"/>
      </w:pPr>
      <w:r w:rsidRPr="00051009">
        <w:t xml:space="preserve">key requirements of Australian and industry standards, regulations and codes of </w:t>
      </w:r>
      <w:r w:rsidRPr="00051009">
        <w:t>practice relevant to waste product and waste disposal</w:t>
      </w:r>
    </w:p>
    <w:p w:rsidR="00000000" w:rsidRPr="00051009" w:rsidP="00051009">
      <w:pPr>
        <w:pStyle w:val="ListBullet"/>
      </w:pPr>
      <w:r w:rsidRPr="00051009">
        <w:t>Environment Protection Authority (EPA) requirements for disposing of trade waste, including licencing arrangements and types of waste that can be discharged into sewers</w:t>
      </w:r>
    </w:p>
    <w:p w:rsidR="00000000" w:rsidRPr="00051009" w:rsidP="00051009">
      <w:pPr>
        <w:pStyle w:val="ListBullet"/>
      </w:pPr>
      <w:r w:rsidRPr="00051009">
        <w:t>types of samples taken, and tests</w:t>
      </w:r>
      <w:r w:rsidRPr="00051009">
        <w:t xml:space="preserve"> carried out on waste, and their purpose, including:</w:t>
      </w:r>
    </w:p>
    <w:p w:rsidR="00000000" w:rsidRPr="00051009" w:rsidP="00051009">
      <w:pPr>
        <w:pStyle w:val="ListBullet3"/>
      </w:pPr>
      <w:r w:rsidRPr="00051009">
        <w:t>dissolved oxygen</w:t>
      </w:r>
    </w:p>
    <w:p w:rsidR="00000000" w:rsidRPr="00051009" w:rsidP="00051009">
      <w:pPr>
        <w:pStyle w:val="ListBullet3"/>
      </w:pPr>
      <w:r w:rsidRPr="00051009">
        <w:t>pH</w:t>
      </w:r>
    </w:p>
    <w:p w:rsidR="00000000" w:rsidRPr="00051009" w:rsidP="00051009">
      <w:pPr>
        <w:pStyle w:val="ListBullet3"/>
      </w:pPr>
      <w:r w:rsidRPr="00051009">
        <w:t>settling tests</w:t>
      </w:r>
    </w:p>
    <w:p w:rsidR="00000000" w:rsidRPr="00051009" w:rsidP="00051009">
      <w:pPr>
        <w:pStyle w:val="ListBullet"/>
      </w:pPr>
      <w:r w:rsidRPr="00051009">
        <w:t>waste processing, including:</w:t>
      </w:r>
    </w:p>
    <w:p w:rsidR="00000000" w:rsidRPr="00051009" w:rsidP="00051009">
      <w:pPr>
        <w:pStyle w:val="ListBullet3"/>
      </w:pPr>
      <w:r w:rsidRPr="00051009">
        <w:t>activated sludge</w:t>
      </w:r>
    </w:p>
    <w:p w:rsidR="00000000" w:rsidRPr="00051009" w:rsidP="00051009">
      <w:pPr>
        <w:pStyle w:val="ListBullet3"/>
      </w:pPr>
      <w:r w:rsidRPr="00051009">
        <w:t>biodegradable reduction</w:t>
      </w:r>
    </w:p>
    <w:p w:rsidR="00000000" w:rsidRPr="00051009" w:rsidP="00051009">
      <w:pPr>
        <w:pStyle w:val="ListBullet3"/>
      </w:pPr>
      <w:r w:rsidRPr="00051009">
        <w:t>chemical precipitation</w:t>
      </w:r>
    </w:p>
    <w:p w:rsidR="00000000" w:rsidRPr="00051009" w:rsidP="00051009">
      <w:pPr>
        <w:pStyle w:val="ListBullet3"/>
      </w:pPr>
      <w:r w:rsidRPr="00051009">
        <w:t>solids handling</w:t>
      </w:r>
    </w:p>
    <w:p w:rsidR="00000000" w:rsidRPr="00051009" w:rsidP="00051009">
      <w:pPr>
        <w:pStyle w:val="ListBullet"/>
      </w:pPr>
      <w:r w:rsidRPr="00051009">
        <w:t>chemical dosing processes</w:t>
      </w:r>
    </w:p>
    <w:p w:rsidR="00000000" w:rsidRPr="00051009" w:rsidP="00051009">
      <w:pPr>
        <w:pStyle w:val="ListBullet"/>
      </w:pPr>
      <w:r w:rsidRPr="00051009">
        <w:t>hazardous material handling procedures</w:t>
      </w:r>
    </w:p>
    <w:p w:rsidR="00000000" w:rsidRPr="00051009" w:rsidP="00051009">
      <w:pPr>
        <w:pStyle w:val="ListBullet"/>
      </w:pPr>
      <w:r w:rsidRPr="00051009">
        <w:t>work health and environmental aspects of relevant testing processes</w:t>
      </w:r>
    </w:p>
    <w:p w:rsidR="00000000" w:rsidRPr="00051009" w:rsidP="00051009">
      <w:pPr>
        <w:pStyle w:val="ListBullet"/>
      </w:pPr>
      <w:r w:rsidRPr="00051009">
        <w:t>monitoring systems and equipment, including:</w:t>
      </w:r>
    </w:p>
    <w:p w:rsidR="00000000" w:rsidRPr="00051009" w:rsidP="00051009">
      <w:pPr>
        <w:pStyle w:val="ListBullet3"/>
      </w:pPr>
      <w:r w:rsidRPr="00051009">
        <w:t>electronic monitoring and metering systems</w:t>
      </w:r>
    </w:p>
    <w:p w:rsidR="00000000" w:rsidRPr="00051009" w:rsidP="00051009">
      <w:pPr>
        <w:pStyle w:val="ListBullet3"/>
      </w:pPr>
      <w:r w:rsidRPr="00051009">
        <w:t>manual chart recording systems</w:t>
      </w:r>
    </w:p>
    <w:p w:rsidR="00000000" w:rsidRPr="00051009" w:rsidP="00051009">
      <w:pPr>
        <w:pStyle w:val="ListBullet3"/>
      </w:pPr>
      <w:r w:rsidRPr="00051009">
        <w:t>laboratory testing and sampling equipment</w:t>
      </w:r>
    </w:p>
    <w:p w:rsidR="00000000" w:rsidRPr="00051009" w:rsidP="00051009">
      <w:pPr>
        <w:pStyle w:val="ListBullet3"/>
      </w:pPr>
      <w:r w:rsidRPr="00051009">
        <w:t>computerised equipment</w:t>
      </w:r>
    </w:p>
    <w:p w:rsidR="00000000" w:rsidRPr="00051009" w:rsidP="00051009">
      <w:pPr>
        <w:pStyle w:val="ListBullet"/>
      </w:pPr>
      <w:r w:rsidRPr="00051009">
        <w:t>workplace recording and reporting practices.</w:t>
      </w:r>
    </w:p>
    <w:p w:rsidR="00000000" w:rsidRPr="00051009" w:rsidP="00051009">
      <w:pPr>
        <w:pStyle w:val="AllowPageBreak"/>
      </w:pPr>
    </w:p>
    <w:p w:rsidR="00000000" w:rsidRPr="00051009" w:rsidP="00051009">
      <w:pPr>
        <w:pStyle w:val="Heading1"/>
      </w:pPr>
      <w:bookmarkStart w:id="12" w:name="O_1064300"/>
      <w:bookmarkEnd w:id="12"/>
      <w:r w:rsidRPr="00051009">
        <w:t>Assessment Conditions</w:t>
      </w:r>
    </w:p>
    <w:p w:rsidR="00000000" w:rsidRPr="00051009" w:rsidP="00772DE6">
      <w:pPr>
        <w:pStyle w:val="BodyText"/>
      </w:pPr>
      <w:r w:rsidRPr="00051009">
        <w:t>Skills must have been demonstrated in the workplace or in a simulated environment that reflects workplac</w:t>
      </w:r>
      <w:r w:rsidRPr="00051009">
        <w:t xml:space="preserve">e conditions and contingencies. The following conditions must be met for this unit: </w:t>
      </w:r>
    </w:p>
    <w:p w:rsidR="00000000" w:rsidRPr="00051009" w:rsidP="00051009">
      <w:pPr>
        <w:pStyle w:val="ListBullet2"/>
      </w:pPr>
      <w:r w:rsidRPr="00051009">
        <w:t>use of suitable facilities, equipment and resources, including:</w:t>
      </w:r>
    </w:p>
    <w:p w:rsidR="00000000" w:rsidRPr="00051009" w:rsidP="00051009">
      <w:pPr>
        <w:pStyle w:val="ListBullet3"/>
      </w:pPr>
      <w:r w:rsidRPr="00051009">
        <w:t>waste treatment plant set up with standard operating procedures (SOPs)</w:t>
      </w:r>
    </w:p>
    <w:p w:rsidR="00000000" w:rsidRPr="00051009" w:rsidP="00051009">
      <w:pPr>
        <w:pStyle w:val="ListBullet3"/>
      </w:pPr>
      <w:r w:rsidRPr="00051009">
        <w:t>regulatory and organisational requirements for waste treatment.</w:t>
      </w:r>
    </w:p>
    <w:p w:rsidR="00000000" w:rsidRPr="00051009" w:rsidP="00051009">
      <w:pPr>
        <w:pStyle w:val="BodyText"/>
      </w:pPr>
    </w:p>
    <w:p w:rsidR="00000000" w:rsidRPr="00051009" w:rsidP="00772DE6">
      <w:pPr>
        <w:pStyle w:val="BodyText"/>
      </w:pPr>
      <w:r w:rsidRPr="00051009">
        <w:t>Assessors must satisfy the NVR/AQTF mandatory competency requirements for assessors.</w:t>
      </w:r>
    </w:p>
    <w:p w:rsidR="00000000" w:rsidRPr="00051009" w:rsidP="00051009">
      <w:pPr>
        <w:pStyle w:val="Heading1"/>
      </w:pPr>
      <w:bookmarkStart w:id="13" w:name="O_1064303"/>
      <w:bookmarkEnd w:id="13"/>
      <w:r w:rsidRPr="00051009">
        <w:t>Links</w:t>
      </w:r>
    </w:p>
    <w:p w:rsidR="00000000" w:rsidRPr="00051009" w:rsidP="00772DE6">
      <w:pPr>
        <w:pStyle w:val="BodyText"/>
      </w:pPr>
      <w:r w:rsidRPr="00051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55D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51009" w:rsidP="00051009"/>
    <w:sectPr w:rsidSect="000510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9" w:rsidRPr="00772DE6" w:rsidP="00772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E6" w:rsidP="00051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DE6" w:rsidP="00051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2DE6" w:rsidP="000510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9" w:rsidP="00051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2DE6">
      <w:t>Approved</w:t>
    </w:r>
    <w:r w:rsidR="00772D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2D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2DE6">
      <w:rPr>
        <w:noProof/>
      </w:rPr>
      <w:t>4</w:t>
    </w:r>
    <w:r>
      <w:rPr>
        <w:noProof/>
      </w:rPr>
      <w:fldChar w:fldCharType="end"/>
    </w:r>
  </w:p>
  <w:p w:rsidR="00051009" w:rsidP="00051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2D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2DE6">
      <w:t>Skills Insight</w:t>
    </w:r>
    <w:r w:rsidR="00772DE6">
      <w:fldChar w:fldCharType="end"/>
    </w:r>
  </w:p>
  <w:p w:rsidR="00051009" w:rsidP="00051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009" w:rsidRPr="00772DE6" w:rsidP="00772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E6" w:rsidRPr="002D2AF8" w:rsidP="00051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MSTGN3017 Monitor and operate trade waste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2DE6" w:rsidP="000510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09" w:rsidRPr="002D2AF8" w:rsidP="00051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2DE6">
      <w:t>MSTGN3017 Monitor and operate trade waste process</w:t>
    </w:r>
    <w:r w:rsidR="00772D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2DE6">
      <w:rPr>
        <w:noProof/>
      </w:rPr>
      <w:t>2 March 2025</w:t>
    </w:r>
    <w:r>
      <w:fldChar w:fldCharType="end"/>
    </w:r>
  </w:p>
  <w:p w:rsidR="00051009" w:rsidP="00051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8D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C4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2EF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009"/>
  </w:style>
  <w:style w:type="character" w:customStyle="1" w:styleId="Heading1Char">
    <w:name w:val="Heading 1 Char"/>
    <w:basedOn w:val="DefaultParagraphFont"/>
    <w:link w:val="Heading1"/>
    <w:rsid w:val="00051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0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0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009"/>
    <w:rPr>
      <w:b/>
      <w:spacing w:val="0"/>
    </w:rPr>
  </w:style>
  <w:style w:type="paragraph" w:styleId="ListBullet2">
    <w:name w:val="List Bullet 2"/>
    <w:basedOn w:val="List2"/>
    <w:rsid w:val="0005100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1009"/>
    <w:rPr>
      <w:i/>
    </w:rPr>
  </w:style>
  <w:style w:type="paragraph" w:customStyle="1" w:styleId="SuperHeading">
    <w:name w:val="SuperHeading"/>
    <w:basedOn w:val="Normal"/>
    <w:rsid w:val="00051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10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1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0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0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009"/>
  </w:style>
  <w:style w:type="paragraph" w:styleId="TableofFigures">
    <w:name w:val="table of figures"/>
    <w:basedOn w:val="Normal"/>
    <w:next w:val="Normal"/>
    <w:semiHidden/>
    <w:rsid w:val="00051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0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1009"/>
    <w:rPr>
      <w:rFonts w:ascii="Wingdings" w:hAnsi="Wingdings"/>
    </w:rPr>
  </w:style>
  <w:style w:type="paragraph" w:customStyle="1" w:styleId="TableHeading">
    <w:name w:val="Table Heading"/>
    <w:basedOn w:val="HeadingBase"/>
    <w:rsid w:val="00051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009"/>
    <w:rPr>
      <w:color w:val="0033CC"/>
      <w:u w:val="none"/>
    </w:rPr>
  </w:style>
  <w:style w:type="paragraph" w:customStyle="1" w:styleId="BodyTextRight">
    <w:name w:val="Body Text Right"/>
    <w:basedOn w:val="BodyText"/>
    <w:rsid w:val="00051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0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009"/>
    <w:rPr>
      <w:sz w:val="32"/>
    </w:rPr>
  </w:style>
  <w:style w:type="paragraph" w:customStyle="1" w:styleId="HeadingProcedure">
    <w:name w:val="Heading Procedure"/>
    <w:basedOn w:val="HeadingBase"/>
    <w:next w:val="Normal"/>
    <w:rsid w:val="00051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009"/>
    <w:pPr>
      <w:spacing w:before="60" w:after="60"/>
    </w:pPr>
  </w:style>
  <w:style w:type="paragraph" w:styleId="ListContinue">
    <w:name w:val="List Continue"/>
    <w:basedOn w:val="List"/>
    <w:rsid w:val="00051009"/>
    <w:pPr>
      <w:ind w:firstLine="0"/>
    </w:pPr>
  </w:style>
  <w:style w:type="paragraph" w:customStyle="1" w:styleId="ListNote">
    <w:name w:val="List Note"/>
    <w:basedOn w:val="List"/>
    <w:rsid w:val="00051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009"/>
    <w:rPr>
      <w:rFonts w:ascii="Courier New" w:hAnsi="Courier New"/>
    </w:rPr>
  </w:style>
  <w:style w:type="paragraph" w:customStyle="1" w:styleId="NoteBullet">
    <w:name w:val="Note Bullet"/>
    <w:basedOn w:val="Note"/>
    <w:rsid w:val="00051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0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1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009"/>
    <w:rPr>
      <w:b/>
      <w:smallCaps/>
    </w:rPr>
  </w:style>
  <w:style w:type="paragraph" w:customStyle="1" w:styleId="TableListNumber">
    <w:name w:val="Table List Number"/>
    <w:basedOn w:val="ListNumber"/>
    <w:rsid w:val="00051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009"/>
    <w:pPr>
      <w:numPr>
        <w:numId w:val="10"/>
      </w:numPr>
    </w:pPr>
  </w:style>
  <w:style w:type="paragraph" w:customStyle="1" w:styleId="ListAlpha2">
    <w:name w:val="List Alpha 2"/>
    <w:basedOn w:val="List2"/>
    <w:rsid w:val="00051009"/>
    <w:pPr>
      <w:numPr>
        <w:numId w:val="9"/>
      </w:numPr>
    </w:pPr>
  </w:style>
  <w:style w:type="paragraph" w:styleId="List2">
    <w:name w:val="List 2"/>
    <w:basedOn w:val="BodyText"/>
    <w:rsid w:val="00051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0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10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1009"/>
    <w:pPr>
      <w:numPr>
        <w:numId w:val="5"/>
      </w:numPr>
    </w:pPr>
  </w:style>
  <w:style w:type="paragraph" w:styleId="ListContinue2">
    <w:name w:val="List Continue 2"/>
    <w:basedOn w:val="List2"/>
    <w:rsid w:val="00051009"/>
    <w:pPr>
      <w:ind w:firstLine="0"/>
    </w:pPr>
  </w:style>
  <w:style w:type="paragraph" w:styleId="ListContinue3">
    <w:name w:val="List Continue 3"/>
    <w:basedOn w:val="List3"/>
    <w:rsid w:val="00051009"/>
    <w:pPr>
      <w:ind w:left="1021" w:firstLine="0"/>
    </w:pPr>
  </w:style>
  <w:style w:type="paragraph" w:styleId="ListContinue4">
    <w:name w:val="List Continue 4"/>
    <w:basedOn w:val="List4"/>
    <w:rsid w:val="00051009"/>
    <w:pPr>
      <w:ind w:firstLine="0"/>
    </w:pPr>
  </w:style>
  <w:style w:type="paragraph" w:styleId="ListContinue5">
    <w:name w:val="List Continue 5"/>
    <w:basedOn w:val="List5"/>
    <w:rsid w:val="00051009"/>
    <w:pPr>
      <w:ind w:firstLine="0"/>
    </w:pPr>
  </w:style>
  <w:style w:type="paragraph" w:styleId="ListNumber3">
    <w:name w:val="List Number 3"/>
    <w:basedOn w:val="List3"/>
    <w:rsid w:val="00051009"/>
    <w:pPr>
      <w:numPr>
        <w:numId w:val="6"/>
      </w:numPr>
    </w:pPr>
  </w:style>
  <w:style w:type="paragraph" w:styleId="ListNumber4">
    <w:name w:val="List Number 4"/>
    <w:basedOn w:val="List4"/>
    <w:rsid w:val="00051009"/>
    <w:pPr>
      <w:numPr>
        <w:numId w:val="7"/>
      </w:numPr>
    </w:pPr>
  </w:style>
  <w:style w:type="paragraph" w:styleId="ListNumber5">
    <w:name w:val="List Number 5"/>
    <w:basedOn w:val="List5"/>
    <w:rsid w:val="00051009"/>
    <w:pPr>
      <w:numPr>
        <w:numId w:val="8"/>
      </w:numPr>
    </w:pPr>
  </w:style>
  <w:style w:type="paragraph" w:styleId="BlockText">
    <w:name w:val="Block Text"/>
    <w:basedOn w:val="Normal"/>
    <w:rsid w:val="00051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009"/>
    <w:rPr>
      <w:sz w:val="16"/>
      <w:vertAlign w:val="superscript"/>
    </w:rPr>
  </w:style>
  <w:style w:type="character" w:customStyle="1" w:styleId="Symbols">
    <w:name w:val="Symbols"/>
    <w:basedOn w:val="DefaultParagraphFont"/>
    <w:rsid w:val="00051009"/>
    <w:rPr>
      <w:rFonts w:ascii="Symbol" w:hAnsi="Symbol"/>
    </w:rPr>
  </w:style>
  <w:style w:type="character" w:customStyle="1" w:styleId="MenuOptions">
    <w:name w:val="Menu Options"/>
    <w:basedOn w:val="DefaultParagraphFont"/>
    <w:rsid w:val="00051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009"/>
    <w:rPr>
      <w:b/>
    </w:rPr>
  </w:style>
  <w:style w:type="character" w:customStyle="1" w:styleId="Underlined">
    <w:name w:val="Underlined"/>
    <w:basedOn w:val="DefaultParagraphFont"/>
    <w:rsid w:val="00051009"/>
    <w:rPr>
      <w:u w:val="single"/>
    </w:rPr>
  </w:style>
  <w:style w:type="paragraph" w:customStyle="1" w:styleId="TableBodyTextRight">
    <w:name w:val="Table Body Text Right"/>
    <w:basedOn w:val="TableBodyText"/>
    <w:rsid w:val="00051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009"/>
    <w:rPr>
      <w:sz w:val="18"/>
    </w:rPr>
  </w:style>
  <w:style w:type="paragraph" w:customStyle="1" w:styleId="BodySmallRight">
    <w:name w:val="Body Small Right"/>
    <w:basedOn w:val="BodyTextRight"/>
    <w:rsid w:val="00051009"/>
    <w:rPr>
      <w:sz w:val="18"/>
      <w:szCs w:val="18"/>
    </w:rPr>
  </w:style>
  <w:style w:type="paragraph" w:customStyle="1" w:styleId="MarginEdition">
    <w:name w:val="Margin Edition"/>
    <w:basedOn w:val="MarginNote"/>
    <w:rsid w:val="00051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009"/>
    <w:rPr>
      <w:sz w:val="2"/>
      <w:szCs w:val="2"/>
    </w:rPr>
  </w:style>
  <w:style w:type="character" w:customStyle="1" w:styleId="Small">
    <w:name w:val="Small"/>
    <w:basedOn w:val="DefaultParagraphFont"/>
    <w:rsid w:val="00051009"/>
    <w:rPr>
      <w:sz w:val="16"/>
    </w:rPr>
  </w:style>
  <w:style w:type="paragraph" w:customStyle="1" w:styleId="WideTable">
    <w:name w:val="Wide Table"/>
    <w:basedOn w:val="Normal"/>
    <w:rsid w:val="00051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009"/>
  </w:style>
  <w:style w:type="paragraph" w:styleId="Quote">
    <w:name w:val="Quote"/>
    <w:basedOn w:val="Heading1"/>
    <w:link w:val="QuoteChar"/>
    <w:qFormat/>
    <w:rsid w:val="00051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009"/>
    <w:pPr>
      <w:pageBreakBefore/>
    </w:pPr>
  </w:style>
  <w:style w:type="paragraph" w:customStyle="1" w:styleId="Border">
    <w:name w:val="Border"/>
    <w:basedOn w:val="Normal"/>
    <w:qFormat/>
    <w:rsid w:val="00051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009"/>
    <w:rPr>
      <w:u w:val="single"/>
    </w:rPr>
  </w:style>
  <w:style w:type="character" w:customStyle="1" w:styleId="BoldandItalics">
    <w:name w:val="Bold and Italics"/>
    <w:qFormat/>
    <w:rsid w:val="00051009"/>
    <w:rPr>
      <w:b/>
      <w:i/>
      <w:u w:val="none"/>
    </w:rPr>
  </w:style>
  <w:style w:type="paragraph" w:styleId="BalloonText">
    <w:name w:val="Balloon Text"/>
    <w:basedOn w:val="Normal"/>
    <w:link w:val="BalloonTextChar"/>
    <w:rsid w:val="00051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009"/>
    <w:pPr>
      <w:spacing w:before="0" w:after="0"/>
    </w:pPr>
  </w:style>
  <w:style w:type="paragraph" w:customStyle="1" w:styleId="BodyTextBold">
    <w:name w:val="Body Text Bold"/>
    <w:basedOn w:val="BodyText"/>
    <w:qFormat/>
    <w:rsid w:val="00051009"/>
    <w:rPr>
      <w:b/>
    </w:rPr>
  </w:style>
  <w:style w:type="character" w:styleId="Hyperlink">
    <w:name w:val="Hyperlink"/>
    <w:basedOn w:val="DefaultParagraphFont"/>
    <w:uiPriority w:val="99"/>
    <w:unhideWhenUsed/>
    <w:rsid w:val="00772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5230</Characters>
  <Application>Microsoft Office Word</Application>
  <DocSecurity>0</DocSecurity>
  <Lines>149</Lines>
  <Paragraphs>102</Paragraphs>
  <ScaleCrop>false</ScaleCrop>
  <Company>Author-it Software Corporation Ltd.</Company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MSTGN3017 Monitor and operate trade waste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