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067" w:rsidP="003F4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MSTGN3016 Plan tasks to assist production operations</w:t>
      </w:r>
      <w:r>
        <w:fldChar w:fldCharType="end"/>
      </w:r>
    </w:p>
    <w:p w:rsidR="003F4067" w:rsidP="003F4067">
      <w:pPr>
        <w:pStyle w:val="Version"/>
        <w:sectPr w:rsidSect="00A43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AD9" w:rsidP="00A43AD9">
      <w:pPr>
        <w:pStyle w:val="SuperHeading"/>
      </w:pPr>
      <w:r w:rsidRPr="00A43AD9">
        <w:t>Assessment Requirements for MSTGN3016 Plan tasks to assist production operations</w:t>
      </w:r>
    </w:p>
    <w:p w:rsidR="00000000" w:rsidRPr="00A43AD9" w:rsidP="00A43AD9">
      <w:pPr>
        <w:pStyle w:val="Heading1"/>
      </w:pPr>
      <w:bookmarkStart w:id="1" w:name="O_1064792"/>
      <w:bookmarkEnd w:id="1"/>
      <w:r w:rsidRPr="00A43AD9">
        <w:t>Modification History</w:t>
      </w:r>
    </w:p>
    <w:p w:rsidR="00000000" w:rsidRPr="00A43AD9" w:rsidP="003F4067">
      <w:pPr>
        <w:pStyle w:val="BodyText"/>
      </w:pPr>
      <w:r w:rsidRPr="00A43AD9">
        <w:t>Release 1. Supersedes</w:t>
      </w:r>
      <w:r w:rsidRPr="00A43AD9">
        <w:rPr>
          <w:rStyle w:val="SpecialBold"/>
        </w:rPr>
        <w:t xml:space="preserve"> and is equivalent to</w:t>
      </w:r>
      <w:r w:rsidRPr="00A43AD9">
        <w:t xml:space="preserve"> MSTGN3005 Plan tasks to assist production operations</w:t>
      </w:r>
      <w:r w:rsidRPr="00A43AD9">
        <w:rPr>
          <w:rStyle w:val="SpecialBold"/>
        </w:rPr>
        <w:t>.</w:t>
      </w:r>
    </w:p>
    <w:p w:rsidR="00000000" w:rsidRPr="00A43AD9" w:rsidP="00A43AD9">
      <w:pPr>
        <w:pStyle w:val="Heading1"/>
      </w:pPr>
      <w:bookmarkStart w:id="2" w:name="O_1064793"/>
      <w:bookmarkEnd w:id="2"/>
      <w:r w:rsidRPr="00A43AD9">
        <w:t>Performance Evidence</w:t>
      </w:r>
    </w:p>
    <w:p w:rsidR="00000000" w:rsidRPr="00A43AD9" w:rsidP="003F4067">
      <w:pPr>
        <w:pStyle w:val="BodyText"/>
      </w:pPr>
      <w:r w:rsidRPr="00A43AD9">
        <w:t>There must be evidence the candidate has completed the tasks outlined in the elements and performance criteria of this unit, and:</w:t>
      </w:r>
    </w:p>
    <w:p w:rsidR="00000000" w:rsidRPr="00A43AD9" w:rsidP="00A43AD9">
      <w:pPr>
        <w:pStyle w:val="ListBullet"/>
      </w:pPr>
      <w:r w:rsidRPr="00A43AD9">
        <w:t>planned 2 tasks to assist production operations, covering at least 1 of the following:</w:t>
      </w:r>
    </w:p>
    <w:p w:rsidR="00000000" w:rsidRPr="00A43AD9" w:rsidP="00A43AD9">
      <w:pPr>
        <w:pStyle w:val="ListBullet3"/>
      </w:pPr>
      <w:r w:rsidRPr="00A43AD9">
        <w:t>work rosters</w:t>
      </w:r>
    </w:p>
    <w:p w:rsidR="00000000" w:rsidRPr="00A43AD9" w:rsidP="00A43AD9">
      <w:pPr>
        <w:pStyle w:val="ListBullet3"/>
      </w:pPr>
      <w:r w:rsidRPr="00A43AD9">
        <w:t>wor</w:t>
      </w:r>
      <w:r w:rsidRPr="00A43AD9">
        <w:t>k health and safety practices</w:t>
      </w:r>
    </w:p>
    <w:p w:rsidR="00000000" w:rsidRPr="00A43AD9" w:rsidP="00A43AD9">
      <w:pPr>
        <w:pStyle w:val="ListBullet3"/>
      </w:pPr>
      <w:r w:rsidRPr="00A43AD9">
        <w:t>workplace procedures</w:t>
      </w:r>
    </w:p>
    <w:p w:rsidR="00000000" w:rsidRPr="00A43AD9" w:rsidP="00A43AD9">
      <w:pPr>
        <w:pStyle w:val="ListBullet"/>
      </w:pPr>
      <w:r w:rsidRPr="00A43AD9">
        <w:t>communicated effectively about the development of the plan to work team, section and individuals</w:t>
      </w:r>
    </w:p>
    <w:p w:rsidR="00000000" w:rsidRPr="00A43AD9" w:rsidP="00A43AD9">
      <w:pPr>
        <w:pStyle w:val="ListBullet"/>
      </w:pPr>
      <w:r w:rsidRPr="00A43AD9">
        <w:t>monitored the plan and made changes to improve outcomes</w:t>
      </w:r>
    </w:p>
    <w:p w:rsidR="00000000" w:rsidRPr="00A43AD9" w:rsidP="00A43AD9">
      <w:pPr>
        <w:pStyle w:val="ListBullet"/>
      </w:pPr>
      <w:r w:rsidRPr="00A43AD9">
        <w:t>documented the plan.</w:t>
      </w:r>
    </w:p>
    <w:p w:rsidR="00000000" w:rsidRPr="00A43AD9" w:rsidP="00A43AD9">
      <w:pPr>
        <w:pStyle w:val="AllowPageBreak"/>
      </w:pPr>
    </w:p>
    <w:p w:rsidR="00000000" w:rsidRPr="00A43AD9" w:rsidP="00A43AD9">
      <w:pPr>
        <w:pStyle w:val="Heading1"/>
      </w:pPr>
      <w:bookmarkStart w:id="3" w:name="O_1064794"/>
      <w:bookmarkEnd w:id="3"/>
      <w:r w:rsidRPr="00A43AD9">
        <w:t>Knowledge Evidence</w:t>
      </w:r>
    </w:p>
    <w:p w:rsidR="00000000" w:rsidRPr="00A43AD9" w:rsidP="003F4067">
      <w:pPr>
        <w:pStyle w:val="BodyText"/>
      </w:pPr>
      <w:r w:rsidRPr="00A43AD9">
        <w:t>There must be evidence the candidate has knowledge of:</w:t>
      </w:r>
    </w:p>
    <w:p w:rsidR="00000000" w:rsidRPr="00A43AD9" w:rsidP="00A43AD9">
      <w:pPr>
        <w:pStyle w:val="ListBullet"/>
      </w:pPr>
      <w:r w:rsidRPr="00A43AD9">
        <w:t>safe work practices and procedures and use of personal protective equipment (PPE)</w:t>
      </w:r>
    </w:p>
    <w:p w:rsidR="00000000" w:rsidRPr="00A43AD9" w:rsidP="00A43AD9">
      <w:pPr>
        <w:pStyle w:val="ListBullet"/>
      </w:pPr>
      <w:r w:rsidRPr="00A43AD9">
        <w:t>Australian Standards, industry regulations and codes of practice that govern the control of chemica</w:t>
      </w:r>
      <w:r w:rsidRPr="00A43AD9">
        <w:t xml:space="preserve">ls, relevant to the workplace (such as </w:t>
      </w:r>
      <w:r w:rsidRPr="00A43AD9">
        <w:rPr>
          <w:rStyle w:val="Emphasis"/>
        </w:rPr>
        <w:t>Australian/New Zealand Standard™ AS/NZS 4146:2000 Laundry practice</w:t>
      </w:r>
      <w:r w:rsidRPr="00A43AD9">
        <w:t>, applicable to a laundry workplace)</w:t>
      </w:r>
    </w:p>
    <w:p w:rsidR="00000000" w:rsidRPr="00A43AD9" w:rsidP="00A43AD9">
      <w:pPr>
        <w:pStyle w:val="ListBullet"/>
      </w:pPr>
      <w:r w:rsidRPr="00A43AD9">
        <w:t>production and work flow system in the workplace</w:t>
      </w:r>
    </w:p>
    <w:p w:rsidR="00000000" w:rsidRPr="00A43AD9" w:rsidP="00A43AD9">
      <w:pPr>
        <w:pStyle w:val="ListBullet"/>
      </w:pPr>
      <w:r w:rsidRPr="00A43AD9">
        <w:t xml:space="preserve">factors and constraints that negatively impact on effective work </w:t>
      </w:r>
      <w:r w:rsidRPr="00A43AD9">
        <w:t>flow and how they can be controlled</w:t>
      </w:r>
    </w:p>
    <w:p w:rsidR="00000000" w:rsidRPr="00A43AD9" w:rsidP="00A43AD9">
      <w:pPr>
        <w:pStyle w:val="ListBullet"/>
      </w:pPr>
      <w:r w:rsidRPr="00A43AD9">
        <w:t>effective work methods to achieve production objectives and timelines</w:t>
      </w:r>
    </w:p>
    <w:p w:rsidR="00000000" w:rsidRPr="00A43AD9" w:rsidP="00A43AD9">
      <w:pPr>
        <w:pStyle w:val="ListBullet"/>
      </w:pPr>
      <w:r w:rsidRPr="00A43AD9">
        <w:t>effective communication strategies</w:t>
      </w:r>
    </w:p>
    <w:p w:rsidR="00000000" w:rsidRPr="00A43AD9" w:rsidP="00A43AD9">
      <w:pPr>
        <w:pStyle w:val="ListBullet"/>
      </w:pPr>
      <w:r w:rsidRPr="00A43AD9">
        <w:t>planning tools and techniques</w:t>
      </w:r>
    </w:p>
    <w:p w:rsidR="00000000" w:rsidRPr="00A43AD9" w:rsidP="00A43AD9">
      <w:pPr>
        <w:pStyle w:val="ListBullet"/>
      </w:pPr>
      <w:r w:rsidRPr="00A43AD9">
        <w:t>quality standards and procedures relevant to enterprise</w:t>
      </w:r>
    </w:p>
    <w:p w:rsidR="00000000" w:rsidRPr="00A43AD9" w:rsidP="00A43AD9">
      <w:pPr>
        <w:pStyle w:val="ListBullet"/>
      </w:pPr>
      <w:r w:rsidRPr="00A43AD9">
        <w:t>scheduling techniques</w:t>
      </w:r>
    </w:p>
    <w:p w:rsidR="00000000" w:rsidRPr="00A43AD9" w:rsidP="00A43AD9">
      <w:pPr>
        <w:pStyle w:val="ListBullet"/>
      </w:pPr>
      <w:r w:rsidRPr="00A43AD9">
        <w:t>resourc</w:t>
      </w:r>
      <w:r w:rsidRPr="00A43AD9">
        <w:t>ing policies, relevant to enterprise</w:t>
      </w:r>
    </w:p>
    <w:p w:rsidR="00000000" w:rsidRPr="00A43AD9" w:rsidP="00A43AD9">
      <w:pPr>
        <w:pStyle w:val="ListBullet"/>
      </w:pPr>
      <w:r w:rsidRPr="00A43AD9">
        <w:t>general staffing levels, capabilities and application of standard times</w:t>
      </w:r>
    </w:p>
    <w:p w:rsidR="00000000" w:rsidRPr="00A43AD9" w:rsidP="00A43AD9">
      <w:pPr>
        <w:pStyle w:val="ListBullet"/>
      </w:pPr>
      <w:r w:rsidRPr="00A43AD9">
        <w:t>workplace recording and reporting practices.</w:t>
      </w:r>
    </w:p>
    <w:p w:rsidR="00000000" w:rsidRPr="00A43AD9" w:rsidP="00A43AD9">
      <w:pPr>
        <w:pStyle w:val="AllowPageBreak"/>
      </w:pPr>
    </w:p>
    <w:p w:rsidR="00000000" w:rsidRPr="00A43AD9" w:rsidP="00A43AD9">
      <w:pPr>
        <w:pStyle w:val="Heading1"/>
      </w:pPr>
      <w:bookmarkStart w:id="4" w:name="O_1064795"/>
      <w:bookmarkEnd w:id="4"/>
      <w:r w:rsidRPr="00A43AD9">
        <w:t>Assessment Conditions</w:t>
      </w:r>
    </w:p>
    <w:p w:rsidR="00000000" w:rsidRPr="00A43AD9" w:rsidP="003F4067">
      <w:pPr>
        <w:pStyle w:val="BodyText"/>
      </w:pPr>
      <w:r w:rsidRPr="00A43AD9">
        <w:t>Skills must have been demonstrated in the workplace or in a s</w:t>
      </w:r>
      <w:r w:rsidRPr="00A43AD9">
        <w:t xml:space="preserve">imulated environment that reflects workplace conditions and contingencies. The following conditions must be met for this unit: </w:t>
      </w:r>
    </w:p>
    <w:p w:rsidR="00000000" w:rsidRPr="00A43AD9" w:rsidP="00A43AD9">
      <w:pPr>
        <w:pStyle w:val="ListBullet2"/>
      </w:pPr>
      <w:r w:rsidRPr="00A43AD9">
        <w:t>use of suitable facilities, equipment and resources, including:</w:t>
      </w:r>
    </w:p>
    <w:p w:rsidR="00000000" w:rsidRPr="00A43AD9" w:rsidP="00A43AD9">
      <w:pPr>
        <w:pStyle w:val="ListBullet3"/>
      </w:pPr>
      <w:r w:rsidRPr="00A43AD9">
        <w:t>a TCF production environment set up with relevant standard operating procedures (SOPs), safety information and equipment</w:t>
      </w:r>
    </w:p>
    <w:p w:rsidR="00000000" w:rsidRPr="00A43AD9" w:rsidP="00A43AD9">
      <w:pPr>
        <w:pStyle w:val="ListBullet3"/>
      </w:pPr>
      <w:r w:rsidRPr="00A43AD9">
        <w:t>access to team members.</w:t>
      </w:r>
    </w:p>
    <w:p w:rsidR="00000000" w:rsidRPr="00A43AD9" w:rsidP="003F4067">
      <w:pPr>
        <w:pStyle w:val="BodyText"/>
      </w:pPr>
      <w:r w:rsidRPr="00A43AD9">
        <w:t>Assessors must satisfy the NVR/AQTF mandatory competency requirements for assessors.</w:t>
      </w:r>
    </w:p>
    <w:p w:rsidR="00000000" w:rsidRPr="00A43AD9" w:rsidP="00A43AD9">
      <w:pPr>
        <w:pStyle w:val="Heading1"/>
      </w:pPr>
      <w:bookmarkStart w:id="5" w:name="O_1064800"/>
      <w:bookmarkEnd w:id="5"/>
      <w:r w:rsidRPr="00A43AD9">
        <w:t>Links</w:t>
      </w:r>
    </w:p>
    <w:p w:rsidR="00000000" w:rsidRPr="00A43AD9" w:rsidP="003F4067">
      <w:pPr>
        <w:pStyle w:val="BodyText"/>
      </w:pPr>
      <w:r w:rsidRPr="00A43AD9">
        <w:t>C</w:t>
      </w:r>
      <w:r w:rsidRPr="00A43AD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96B7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43AD9" w:rsidP="00A43AD9"/>
    <w:sectPr w:rsidSect="00A43A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D9" w:rsidRPr="003F4067" w:rsidP="003F4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67" w:rsidP="00A43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067" w:rsidP="00A43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4067" w:rsidP="00A43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AD9" w:rsidRPr="003F4067" w:rsidP="003F4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67" w:rsidRPr="002D2AF8" w:rsidP="00A43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MSTGN3016 Plan tasks to assist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F4067" w:rsidP="00A43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6E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2A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28C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AD9"/>
  </w:style>
  <w:style w:type="character" w:customStyle="1" w:styleId="Heading1Char">
    <w:name w:val="Heading 1 Char"/>
    <w:basedOn w:val="DefaultParagraphFont"/>
    <w:link w:val="Heading1"/>
    <w:rsid w:val="00A43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A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AD9"/>
    <w:rPr>
      <w:b/>
      <w:spacing w:val="0"/>
    </w:rPr>
  </w:style>
  <w:style w:type="paragraph" w:styleId="ListBullet2">
    <w:name w:val="List Bullet 2"/>
    <w:basedOn w:val="List2"/>
    <w:rsid w:val="00A43A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3AD9"/>
    <w:rPr>
      <w:i/>
    </w:rPr>
  </w:style>
  <w:style w:type="paragraph" w:customStyle="1" w:styleId="SuperHeading">
    <w:name w:val="SuperHeading"/>
    <w:basedOn w:val="Normal"/>
    <w:rsid w:val="00A43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3A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3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A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AD9"/>
  </w:style>
  <w:style w:type="paragraph" w:styleId="TableofFigures">
    <w:name w:val="table of figures"/>
    <w:basedOn w:val="Normal"/>
    <w:next w:val="Normal"/>
    <w:semiHidden/>
    <w:rsid w:val="00A43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A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3AD9"/>
    <w:rPr>
      <w:rFonts w:ascii="Wingdings" w:hAnsi="Wingdings"/>
    </w:rPr>
  </w:style>
  <w:style w:type="paragraph" w:customStyle="1" w:styleId="TableHeading">
    <w:name w:val="Table Heading"/>
    <w:basedOn w:val="HeadingBase"/>
    <w:rsid w:val="00A43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AD9"/>
    <w:rPr>
      <w:color w:val="0033CC"/>
      <w:u w:val="none"/>
    </w:rPr>
  </w:style>
  <w:style w:type="paragraph" w:customStyle="1" w:styleId="BodyTextRight">
    <w:name w:val="Body Text Right"/>
    <w:basedOn w:val="BodyText"/>
    <w:rsid w:val="00A43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A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AD9"/>
    <w:rPr>
      <w:sz w:val="32"/>
    </w:rPr>
  </w:style>
  <w:style w:type="paragraph" w:customStyle="1" w:styleId="HeadingProcedure">
    <w:name w:val="Heading Procedure"/>
    <w:basedOn w:val="HeadingBase"/>
    <w:next w:val="Normal"/>
    <w:rsid w:val="00A43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AD9"/>
    <w:pPr>
      <w:spacing w:before="60" w:after="60"/>
    </w:pPr>
  </w:style>
  <w:style w:type="paragraph" w:styleId="ListContinue">
    <w:name w:val="List Continue"/>
    <w:basedOn w:val="List"/>
    <w:rsid w:val="00A43AD9"/>
    <w:pPr>
      <w:ind w:firstLine="0"/>
    </w:pPr>
  </w:style>
  <w:style w:type="paragraph" w:customStyle="1" w:styleId="ListNote">
    <w:name w:val="List Note"/>
    <w:basedOn w:val="List"/>
    <w:rsid w:val="00A43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AD9"/>
    <w:rPr>
      <w:rFonts w:ascii="Courier New" w:hAnsi="Courier New"/>
    </w:rPr>
  </w:style>
  <w:style w:type="paragraph" w:customStyle="1" w:styleId="NoteBullet">
    <w:name w:val="Note Bullet"/>
    <w:basedOn w:val="Note"/>
    <w:rsid w:val="00A43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A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3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AD9"/>
    <w:rPr>
      <w:b/>
      <w:smallCaps/>
    </w:rPr>
  </w:style>
  <w:style w:type="paragraph" w:customStyle="1" w:styleId="TableListNumber">
    <w:name w:val="Table List Number"/>
    <w:basedOn w:val="ListNumber"/>
    <w:rsid w:val="00A43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AD9"/>
    <w:pPr>
      <w:numPr>
        <w:numId w:val="10"/>
      </w:numPr>
    </w:pPr>
  </w:style>
  <w:style w:type="paragraph" w:customStyle="1" w:styleId="ListAlpha2">
    <w:name w:val="List Alpha 2"/>
    <w:basedOn w:val="List2"/>
    <w:rsid w:val="00A43AD9"/>
    <w:pPr>
      <w:numPr>
        <w:numId w:val="9"/>
      </w:numPr>
    </w:pPr>
  </w:style>
  <w:style w:type="paragraph" w:styleId="List2">
    <w:name w:val="List 2"/>
    <w:basedOn w:val="BodyText"/>
    <w:rsid w:val="00A43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A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3A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3AD9"/>
    <w:pPr>
      <w:numPr>
        <w:numId w:val="5"/>
      </w:numPr>
    </w:pPr>
  </w:style>
  <w:style w:type="paragraph" w:styleId="ListContinue2">
    <w:name w:val="List Continue 2"/>
    <w:basedOn w:val="List2"/>
    <w:rsid w:val="00A43AD9"/>
    <w:pPr>
      <w:ind w:firstLine="0"/>
    </w:pPr>
  </w:style>
  <w:style w:type="paragraph" w:styleId="ListContinue3">
    <w:name w:val="List Continue 3"/>
    <w:basedOn w:val="List3"/>
    <w:rsid w:val="00A43AD9"/>
    <w:pPr>
      <w:ind w:left="1021" w:firstLine="0"/>
    </w:pPr>
  </w:style>
  <w:style w:type="paragraph" w:styleId="ListContinue4">
    <w:name w:val="List Continue 4"/>
    <w:basedOn w:val="List4"/>
    <w:rsid w:val="00A43AD9"/>
    <w:pPr>
      <w:ind w:firstLine="0"/>
    </w:pPr>
  </w:style>
  <w:style w:type="paragraph" w:styleId="ListContinue5">
    <w:name w:val="List Continue 5"/>
    <w:basedOn w:val="List5"/>
    <w:rsid w:val="00A43AD9"/>
    <w:pPr>
      <w:ind w:firstLine="0"/>
    </w:pPr>
  </w:style>
  <w:style w:type="paragraph" w:styleId="ListNumber3">
    <w:name w:val="List Number 3"/>
    <w:basedOn w:val="List3"/>
    <w:rsid w:val="00A43AD9"/>
    <w:pPr>
      <w:numPr>
        <w:numId w:val="6"/>
      </w:numPr>
    </w:pPr>
  </w:style>
  <w:style w:type="paragraph" w:styleId="ListNumber4">
    <w:name w:val="List Number 4"/>
    <w:basedOn w:val="List4"/>
    <w:rsid w:val="00A43AD9"/>
    <w:pPr>
      <w:numPr>
        <w:numId w:val="7"/>
      </w:numPr>
    </w:pPr>
  </w:style>
  <w:style w:type="paragraph" w:styleId="ListNumber5">
    <w:name w:val="List Number 5"/>
    <w:basedOn w:val="List5"/>
    <w:rsid w:val="00A43AD9"/>
    <w:pPr>
      <w:numPr>
        <w:numId w:val="8"/>
      </w:numPr>
    </w:pPr>
  </w:style>
  <w:style w:type="paragraph" w:styleId="BlockText">
    <w:name w:val="Block Text"/>
    <w:basedOn w:val="Normal"/>
    <w:rsid w:val="00A43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AD9"/>
    <w:rPr>
      <w:sz w:val="16"/>
      <w:vertAlign w:val="superscript"/>
    </w:rPr>
  </w:style>
  <w:style w:type="character" w:customStyle="1" w:styleId="Symbols">
    <w:name w:val="Symbols"/>
    <w:basedOn w:val="DefaultParagraphFont"/>
    <w:rsid w:val="00A43AD9"/>
    <w:rPr>
      <w:rFonts w:ascii="Symbol" w:hAnsi="Symbol"/>
    </w:rPr>
  </w:style>
  <w:style w:type="character" w:customStyle="1" w:styleId="MenuOptions">
    <w:name w:val="Menu Options"/>
    <w:basedOn w:val="DefaultParagraphFont"/>
    <w:rsid w:val="00A43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AD9"/>
    <w:rPr>
      <w:b/>
    </w:rPr>
  </w:style>
  <w:style w:type="character" w:customStyle="1" w:styleId="Underlined">
    <w:name w:val="Underlined"/>
    <w:basedOn w:val="DefaultParagraphFont"/>
    <w:rsid w:val="00A43AD9"/>
    <w:rPr>
      <w:u w:val="single"/>
    </w:rPr>
  </w:style>
  <w:style w:type="paragraph" w:customStyle="1" w:styleId="TableBodyTextRight">
    <w:name w:val="Table Body Text Right"/>
    <w:basedOn w:val="TableBodyText"/>
    <w:rsid w:val="00A43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AD9"/>
    <w:rPr>
      <w:sz w:val="18"/>
    </w:rPr>
  </w:style>
  <w:style w:type="paragraph" w:customStyle="1" w:styleId="BodySmallRight">
    <w:name w:val="Body Small Right"/>
    <w:basedOn w:val="BodyTextRight"/>
    <w:rsid w:val="00A43AD9"/>
    <w:rPr>
      <w:sz w:val="18"/>
      <w:szCs w:val="18"/>
    </w:rPr>
  </w:style>
  <w:style w:type="paragraph" w:customStyle="1" w:styleId="MarginEdition">
    <w:name w:val="Margin Edition"/>
    <w:basedOn w:val="MarginNote"/>
    <w:rsid w:val="00A43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AD9"/>
    <w:rPr>
      <w:sz w:val="2"/>
      <w:szCs w:val="2"/>
    </w:rPr>
  </w:style>
  <w:style w:type="character" w:customStyle="1" w:styleId="Small">
    <w:name w:val="Small"/>
    <w:basedOn w:val="DefaultParagraphFont"/>
    <w:rsid w:val="00A43AD9"/>
    <w:rPr>
      <w:sz w:val="16"/>
    </w:rPr>
  </w:style>
  <w:style w:type="paragraph" w:customStyle="1" w:styleId="WideTable">
    <w:name w:val="Wide Table"/>
    <w:basedOn w:val="Normal"/>
    <w:rsid w:val="00A43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AD9"/>
  </w:style>
  <w:style w:type="paragraph" w:styleId="Quote">
    <w:name w:val="Quote"/>
    <w:basedOn w:val="Heading1"/>
    <w:link w:val="QuoteChar"/>
    <w:qFormat/>
    <w:rsid w:val="00A43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AD9"/>
    <w:pPr>
      <w:pageBreakBefore/>
    </w:pPr>
  </w:style>
  <w:style w:type="paragraph" w:customStyle="1" w:styleId="Border">
    <w:name w:val="Border"/>
    <w:basedOn w:val="Normal"/>
    <w:qFormat/>
    <w:rsid w:val="00A43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AD9"/>
    <w:rPr>
      <w:u w:val="single"/>
    </w:rPr>
  </w:style>
  <w:style w:type="character" w:customStyle="1" w:styleId="BoldandItalics">
    <w:name w:val="Bold and Italics"/>
    <w:qFormat/>
    <w:rsid w:val="00A43AD9"/>
    <w:rPr>
      <w:b/>
      <w:i/>
      <w:u w:val="none"/>
    </w:rPr>
  </w:style>
  <w:style w:type="paragraph" w:styleId="BalloonText">
    <w:name w:val="Balloon Text"/>
    <w:basedOn w:val="Normal"/>
    <w:link w:val="BalloonTextChar"/>
    <w:rsid w:val="00A43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AD9"/>
    <w:pPr>
      <w:spacing w:before="0" w:after="0"/>
    </w:pPr>
  </w:style>
  <w:style w:type="paragraph" w:customStyle="1" w:styleId="BodyTextBold">
    <w:name w:val="Body Text Bold"/>
    <w:basedOn w:val="BodyText"/>
    <w:qFormat/>
    <w:rsid w:val="00A43AD9"/>
    <w:rPr>
      <w:b/>
    </w:rPr>
  </w:style>
  <w:style w:type="character" w:styleId="Hyperlink">
    <w:name w:val="Hyperlink"/>
    <w:basedOn w:val="DefaultParagraphFont"/>
    <w:uiPriority w:val="99"/>
    <w:unhideWhenUsed/>
    <w:rsid w:val="003F4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2189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MSTGN3016 Plan tasks to assist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