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CF9" w:rsidP="00C76C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MSTGN3013 Control production in a section of a TCF enterprise</w:t>
      </w:r>
      <w:r>
        <w:fldChar w:fldCharType="end"/>
      </w:r>
    </w:p>
    <w:p w:rsidR="00C76CF9" w:rsidP="00C76CF9">
      <w:pPr>
        <w:pStyle w:val="Version"/>
        <w:sectPr w:rsidSect="008D10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005" w:rsidP="008D1005">
      <w:pPr>
        <w:pStyle w:val="SuperHeading"/>
      </w:pPr>
      <w:r w:rsidRPr="008D1005">
        <w:t>MSTGN3013 Control production in a section of a TCF enterprise</w:t>
      </w:r>
    </w:p>
    <w:p w:rsidR="00000000" w:rsidRPr="008D1005" w:rsidP="008D1005">
      <w:pPr>
        <w:pStyle w:val="Heading1"/>
      </w:pPr>
      <w:bookmarkStart w:id="1" w:name="O_1064861"/>
      <w:bookmarkEnd w:id="1"/>
      <w:r w:rsidRPr="008D1005">
        <w:t>Modification History</w:t>
      </w:r>
    </w:p>
    <w:p w:rsidR="00000000" w:rsidRPr="008D1005" w:rsidP="00C76CF9">
      <w:pPr>
        <w:pStyle w:val="BodyText"/>
      </w:pPr>
      <w:r w:rsidRPr="008D1005">
        <w:t>Release 1. Supersedes and is equivalent to MSTGN3001 Control production in a section of a TCF enterprise.</w:t>
      </w:r>
    </w:p>
    <w:p w:rsidR="00000000" w:rsidRPr="008D1005" w:rsidP="008D1005">
      <w:pPr>
        <w:pStyle w:val="Heading1"/>
      </w:pPr>
      <w:bookmarkStart w:id="2" w:name="O_1064862"/>
      <w:bookmarkEnd w:id="2"/>
      <w:r w:rsidRPr="008D1005">
        <w:t>Application</w:t>
      </w:r>
    </w:p>
    <w:p w:rsidR="00000000" w:rsidRPr="008D1005" w:rsidP="00C76CF9">
      <w:pPr>
        <w:pStyle w:val="BodyText"/>
      </w:pPr>
      <w:r w:rsidRPr="008D1005">
        <w:t>This unit of competency describes the skills and knowledge to control operations within a production area of a textiles, clothing and footwear (TCF) enterprise, to ensure production is efficient and meets established targets. It includes scheduling activit</w:t>
      </w:r>
      <w:r w:rsidRPr="008D1005">
        <w:t xml:space="preserve">ies, allocation of resources, monitoring productivity and addressing obstacles to efficiency working within established guidelines. </w:t>
      </w:r>
    </w:p>
    <w:p w:rsidR="00000000" w:rsidRPr="008D1005" w:rsidP="00C76CF9">
      <w:pPr>
        <w:pStyle w:val="BodyText"/>
      </w:pPr>
      <w:r w:rsidRPr="008D1005">
        <w:t>Work would be conducted independently and with accountability for own results, including, carrying out assigned tasks, coor</w:t>
      </w:r>
      <w:r w:rsidRPr="008D1005">
        <w:t>dinating processes, and setting and working to deadlines.</w:t>
      </w:r>
    </w:p>
    <w:p w:rsidR="00000000" w:rsidRPr="008D1005" w:rsidP="00C76CF9">
      <w:pPr>
        <w:pStyle w:val="BodyText"/>
      </w:pPr>
      <w:r w:rsidRPr="008D1005">
        <w:t>This unit of competency applies to all sectors of the TCF industry.</w:t>
      </w:r>
    </w:p>
    <w:p w:rsidR="00000000" w:rsidRPr="008D1005" w:rsidP="00C76CF9">
      <w:pPr>
        <w:pStyle w:val="BodyText"/>
      </w:pPr>
      <w:r w:rsidRPr="008D1005">
        <w:t>Work may be conducted in small to large scale enterprises and may involve individual and team activities.</w:t>
      </w:r>
    </w:p>
    <w:p w:rsidR="00000000" w:rsidRPr="008D1005" w:rsidP="00C76CF9">
      <w:pPr>
        <w:pStyle w:val="BodyText"/>
      </w:pPr>
      <w:r w:rsidRPr="008D1005">
        <w:t>No licensing or certific</w:t>
      </w:r>
      <w:r w:rsidRPr="008D1005">
        <w:t>ation requirements exist at the time of publication. Relevant legislation, industry standards and codes of practice within Australia must be applied.</w:t>
      </w:r>
    </w:p>
    <w:p w:rsidR="00000000" w:rsidRPr="008D1005" w:rsidP="008D1005">
      <w:pPr>
        <w:pStyle w:val="Heading1"/>
      </w:pPr>
      <w:bookmarkStart w:id="3" w:name="O_1064863"/>
      <w:bookmarkEnd w:id="3"/>
      <w:r w:rsidRPr="008D1005">
        <w:t>Pre-requisite Unit</w:t>
      </w:r>
    </w:p>
    <w:p w:rsidR="00000000" w:rsidRPr="008D1005" w:rsidP="00C76CF9">
      <w:pPr>
        <w:pStyle w:val="BodyText"/>
      </w:pPr>
      <w:r w:rsidRPr="008D1005">
        <w:t>Nil</w:t>
      </w:r>
    </w:p>
    <w:p w:rsidR="00000000" w:rsidRPr="008D1005" w:rsidP="008D1005">
      <w:pPr>
        <w:pStyle w:val="Heading1"/>
      </w:pPr>
      <w:bookmarkStart w:id="4" w:name="O_1064864"/>
      <w:bookmarkEnd w:id="4"/>
      <w:r w:rsidRPr="008D1005">
        <w:t>Competency Field</w:t>
      </w:r>
    </w:p>
    <w:p w:rsidR="00000000" w:rsidRPr="008D1005" w:rsidP="00C76CF9">
      <w:pPr>
        <w:pStyle w:val="BodyText"/>
      </w:pPr>
      <w:r w:rsidRPr="008D1005">
        <w:t>Generic</w:t>
      </w:r>
    </w:p>
    <w:p w:rsidR="00000000" w:rsidRPr="008D1005" w:rsidP="008D1005">
      <w:pPr>
        <w:pStyle w:val="Heading1"/>
      </w:pPr>
      <w:bookmarkStart w:id="5" w:name="O_1064866"/>
      <w:bookmarkEnd w:id="5"/>
      <w:r w:rsidRPr="008D1005">
        <w:t>E</w:t>
      </w:r>
      <w:r w:rsidRPr="008D1005">
        <w:t>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76C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005" w:rsidP="008D1005">
            <w:pPr>
              <w:pStyle w:val="BodyText"/>
            </w:pPr>
            <w:r w:rsidRPr="008D1005">
              <w:rPr>
                <w:rStyle w:val="SpecialBold"/>
              </w:rPr>
              <w:t>Elements</w:t>
            </w:r>
          </w:p>
          <w:p w:rsidR="00000000" w:rsidRPr="008D1005" w:rsidP="008D1005">
            <w:pPr>
              <w:pStyle w:val="BodyText"/>
            </w:pPr>
            <w:r w:rsidRPr="008D1005">
              <w:rPr>
                <w:rStyle w:val="Emphasis"/>
              </w:rPr>
              <w:t xml:space="preserve">Elements describe the </w:t>
            </w:r>
            <w:r w:rsidRPr="008D1005">
              <w:t xml:space="preserve">essential </w:t>
            </w:r>
            <w:r w:rsidRPr="008D100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005" w:rsidP="008D1005">
            <w:pPr>
              <w:pStyle w:val="BodyText"/>
            </w:pPr>
            <w:r w:rsidRPr="008D1005">
              <w:rPr>
                <w:rStyle w:val="SpecialBold"/>
              </w:rPr>
              <w:t>Performance Criteria</w:t>
            </w:r>
          </w:p>
          <w:p w:rsidR="00000000" w:rsidP="008D1005">
            <w:pPr>
              <w:pStyle w:val="BodyText"/>
              <w:rPr>
                <w:lang w:val="en-NZ"/>
              </w:rPr>
            </w:pPr>
            <w:r w:rsidRPr="008D10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6C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76CF9" w:rsidP="008D1005">
            <w:pPr>
              <w:pStyle w:val="BodyText"/>
            </w:pPr>
            <w:r w:rsidRPr="008D1005">
              <w:t xml:space="preserve">1. Identify requirements for efficient production </w:t>
            </w:r>
          </w:p>
          <w:p w:rsidR="00C76CF9" w:rsidP="008D1005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005" w:rsidP="008D1005">
            <w:pPr>
              <w:pStyle w:val="BodyText"/>
            </w:pPr>
            <w:r w:rsidRPr="008D1005">
              <w:t>1.1 Determine job and safe work requirements from work information</w:t>
            </w:r>
          </w:p>
          <w:p w:rsidR="00000000" w:rsidRPr="008D1005" w:rsidP="008D1005">
            <w:pPr>
              <w:pStyle w:val="BodyText"/>
            </w:pPr>
            <w:r w:rsidRPr="008D1005">
              <w:t>1.2 Identify machine operations, staffing, resources and production processes within work area</w:t>
            </w:r>
          </w:p>
          <w:p w:rsidR="00000000" w:rsidRPr="008D1005" w:rsidP="008D1005">
            <w:pPr>
              <w:pStyle w:val="BodyText"/>
            </w:pPr>
            <w:r w:rsidRPr="008D1005">
              <w:t>1.3 Identify production targets for work area and communicate tasks, roles and responsibil</w:t>
            </w:r>
            <w:r w:rsidRPr="008D1005">
              <w:t>ities to team members</w:t>
            </w:r>
          </w:p>
          <w:p w:rsidR="00000000" w:rsidRPr="008D1005" w:rsidP="008D1005">
            <w:pPr>
              <w:pStyle w:val="BodyText"/>
            </w:pPr>
            <w:r w:rsidRPr="008D1005">
              <w:t>1.4 Set and adjust machines in accordance with workplace procedures</w:t>
            </w:r>
          </w:p>
          <w:p w:rsidR="00000000" w:rsidRPr="008D1005" w:rsidP="008D1005">
            <w:pPr>
              <w:pStyle w:val="BodyText"/>
            </w:pPr>
            <w:r w:rsidRPr="008D1005">
              <w:t>1.5 Identify and plan implementation of quality standards, workplace procedures and work health and safety practices</w:t>
            </w:r>
          </w:p>
          <w:p w:rsidR="00000000" w:rsidRPr="008D1005" w:rsidP="008D1005">
            <w:pPr>
              <w:pStyle w:val="BodyText"/>
            </w:pPr>
            <w:r w:rsidRPr="008D1005">
              <w:t>1.6 Interpret production specifications and key c</w:t>
            </w:r>
            <w:r w:rsidRPr="008D1005">
              <w:t xml:space="preserve">onditions affecting production </w:t>
            </w:r>
          </w:p>
          <w:p w:rsidR="00000000" w:rsidP="008D1005">
            <w:pPr>
              <w:pStyle w:val="BodyText"/>
              <w:rPr>
                <w:lang w:val="en-NZ"/>
              </w:rPr>
            </w:pPr>
            <w:r w:rsidRPr="008D1005">
              <w:t xml:space="preserve">1.7 Identify supply and production scheduling requirements for area </w:t>
            </w:r>
          </w:p>
        </w:tc>
      </w:tr>
      <w:tr w:rsidTr="00C76C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76CF9" w:rsidP="008D1005">
            <w:pPr>
              <w:pStyle w:val="BodyText"/>
            </w:pPr>
            <w:r w:rsidRPr="008D1005">
              <w:t xml:space="preserve">2. Monitor and assess production efficiency </w:t>
            </w:r>
          </w:p>
          <w:p w:rsidR="00C76CF9" w:rsidP="008D1005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005" w:rsidP="008D1005">
            <w:pPr>
              <w:pStyle w:val="BodyText"/>
            </w:pPr>
            <w:r w:rsidRPr="008D1005">
              <w:t>2.1 Check compliance with specified requirements to ensure work flow and efficiency is maintained</w:t>
            </w:r>
          </w:p>
          <w:p w:rsidR="00000000" w:rsidRPr="008D1005" w:rsidP="008D1005">
            <w:pPr>
              <w:pStyle w:val="BodyText"/>
            </w:pPr>
            <w:r w:rsidRPr="008D1005">
              <w:t>2.2 Identify, report or record non-compliance and interruption to work flow, and investigate to determine causes</w:t>
            </w:r>
          </w:p>
          <w:p w:rsidR="00000000" w:rsidRPr="008D1005" w:rsidP="008D1005">
            <w:pPr>
              <w:pStyle w:val="BodyText"/>
            </w:pPr>
            <w:r w:rsidRPr="008D1005">
              <w:t>2.3 Assess production outcomes against targets</w:t>
            </w:r>
          </w:p>
          <w:p w:rsidR="00000000" w:rsidRPr="008D1005" w:rsidP="008D1005">
            <w:pPr>
              <w:pStyle w:val="BodyText"/>
            </w:pPr>
            <w:r w:rsidRPr="008D1005">
              <w:t>2.4 Implement ongoing monitoring activities to assess production efficiency</w:t>
            </w:r>
          </w:p>
          <w:p w:rsidR="00000000" w:rsidP="008D1005">
            <w:pPr>
              <w:pStyle w:val="BodyText"/>
              <w:rPr>
                <w:lang w:val="en-NZ"/>
              </w:rPr>
            </w:pPr>
            <w:r w:rsidRPr="008D1005">
              <w:t>2.5 Identify and see</w:t>
            </w:r>
            <w:r w:rsidRPr="008D1005">
              <w:t>k required additional information to monitor efficiency</w:t>
            </w:r>
          </w:p>
        </w:tc>
      </w:tr>
      <w:tr w:rsidTr="00C76C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005">
            <w:pPr>
              <w:pStyle w:val="BodyText"/>
              <w:rPr>
                <w:lang w:val="en-NZ"/>
              </w:rPr>
            </w:pPr>
            <w:r w:rsidRPr="008D1005">
              <w:t xml:space="preserve">3. Control production to achieve efficiency targets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005" w:rsidP="008D1005">
            <w:pPr>
              <w:pStyle w:val="BodyText"/>
            </w:pPr>
            <w:r w:rsidRPr="008D1005">
              <w:t>3.1 Set or interpret production standards to meet production targets</w:t>
            </w:r>
          </w:p>
          <w:p w:rsidR="00000000" w:rsidRPr="008D1005" w:rsidP="008D1005">
            <w:pPr>
              <w:pStyle w:val="BodyText"/>
            </w:pPr>
            <w:r w:rsidRPr="008D1005">
              <w:t>3.2 Recommend or implement corrective or preventative action to correct non-c</w:t>
            </w:r>
            <w:r w:rsidRPr="008D1005">
              <w:t>ompliance</w:t>
            </w:r>
          </w:p>
          <w:p w:rsidR="00000000" w:rsidRPr="008D1005" w:rsidP="008D1005">
            <w:pPr>
              <w:pStyle w:val="BodyText"/>
            </w:pPr>
            <w:r w:rsidRPr="008D1005">
              <w:t>3.3 Use effective communication to communicate targets and procedures to team members and other relevant personnel</w:t>
            </w:r>
          </w:p>
          <w:p w:rsidR="00000000" w:rsidRPr="008D1005" w:rsidP="008D1005">
            <w:pPr>
              <w:pStyle w:val="BodyText"/>
            </w:pPr>
            <w:r w:rsidRPr="008D1005">
              <w:t>3.4 Manage production schedules and ensure supply of resources to maintain work flow</w:t>
            </w:r>
          </w:p>
          <w:p w:rsidR="00000000" w:rsidRPr="008D1005" w:rsidP="008D1005">
            <w:pPr>
              <w:pStyle w:val="BodyText"/>
            </w:pPr>
            <w:r w:rsidRPr="008D1005">
              <w:t>3.5 Schedule maintenance of production machine</w:t>
            </w:r>
            <w:r w:rsidRPr="008D1005">
              <w:t>ry and equipment based on work requirements</w:t>
            </w:r>
          </w:p>
        </w:tc>
      </w:tr>
    </w:tbl>
    <w:p w:rsidR="00000000" w:rsidRPr="008D1005" w:rsidP="008D1005">
      <w:pPr>
        <w:pStyle w:val="BodyText"/>
      </w:pPr>
    </w:p>
    <w:p w:rsidR="00000000" w:rsidRPr="008D1005" w:rsidP="008D1005">
      <w:pPr>
        <w:pStyle w:val="AllowPageBreak"/>
      </w:pPr>
    </w:p>
    <w:p w:rsidR="00000000" w:rsidRPr="008D1005" w:rsidP="008D1005">
      <w:pPr>
        <w:pStyle w:val="Heading1"/>
      </w:pPr>
      <w:bookmarkStart w:id="6" w:name="O_1064867"/>
      <w:bookmarkEnd w:id="6"/>
      <w:r w:rsidRPr="008D1005">
        <w:t>Foundation Skills</w:t>
      </w:r>
    </w:p>
    <w:p w:rsidR="00000000" w:rsidRPr="008D1005" w:rsidP="00C76CF9">
      <w:pPr>
        <w:pStyle w:val="BodyText"/>
      </w:pPr>
      <w:r w:rsidRPr="008D1005">
        <w:t>This section describes those language, literacy, numeracy and employment skills that are essential to performance.</w:t>
      </w:r>
    </w:p>
    <w:p w:rsidR="00000000" w:rsidRPr="008D1005" w:rsidP="008D1005">
      <w:pPr>
        <w:pStyle w:val="ListBullet"/>
      </w:pPr>
      <w:r w:rsidRPr="008D1005">
        <w:t>Reading skills to interpret work instructions, standard operating procedures (SOPs), product specifications and key requirements of industry standards</w:t>
      </w:r>
    </w:p>
    <w:p w:rsidR="00000000" w:rsidRPr="008D1005" w:rsidP="008D1005">
      <w:pPr>
        <w:pStyle w:val="ListBullet"/>
      </w:pPr>
      <w:r w:rsidRPr="008D1005">
        <w:t>Oral communication skills to provide clear instructions and guidance on production to team members.</w:t>
      </w:r>
    </w:p>
    <w:p w:rsidR="00000000" w:rsidRPr="008D1005" w:rsidP="008D1005">
      <w:pPr>
        <w:pStyle w:val="BodyText"/>
      </w:pPr>
    </w:p>
    <w:p w:rsidR="00000000" w:rsidRPr="008D1005" w:rsidP="00C76CF9">
      <w:pPr>
        <w:pStyle w:val="BodyText"/>
      </w:pPr>
      <w:r w:rsidRPr="008D1005">
        <w:t>Othe</w:t>
      </w:r>
      <w:r w:rsidRPr="008D1005">
        <w:t>r foundation skills essential to performance are explicit in the performance criteria of this unit.</w:t>
      </w:r>
      <w:r w:rsidRPr="008D1005">
        <w:rPr>
          <w:rStyle w:val="Emphasis"/>
        </w:rPr>
        <w:t xml:space="preserve"> </w:t>
      </w:r>
    </w:p>
    <w:p w:rsidR="00000000" w:rsidRPr="008D1005" w:rsidP="008D1005">
      <w:pPr>
        <w:pStyle w:val="Heading1"/>
      </w:pPr>
      <w:bookmarkStart w:id="7" w:name="O_1064869"/>
      <w:bookmarkEnd w:id="7"/>
      <w:r w:rsidRPr="008D1005">
        <w:t>Unit Mapping Information</w:t>
      </w:r>
    </w:p>
    <w:p w:rsidR="00000000" w:rsidRPr="008D1005" w:rsidP="00C76CF9">
      <w:pPr>
        <w:pStyle w:val="BodyText"/>
      </w:pPr>
      <w:r w:rsidRPr="008D1005">
        <w:t>Release 1. Supersedes and is equivalent to MSTGN3001 Control production in a section of a TCF enterprise.</w:t>
      </w:r>
    </w:p>
    <w:p w:rsidR="00000000" w:rsidRPr="008D1005" w:rsidP="008D1005">
      <w:pPr>
        <w:pStyle w:val="Heading1"/>
      </w:pPr>
      <w:bookmarkStart w:id="8" w:name="O_1064876"/>
      <w:bookmarkEnd w:id="8"/>
      <w:r w:rsidRPr="008D1005">
        <w:t>Links</w:t>
      </w:r>
    </w:p>
    <w:p w:rsidR="00000000" w:rsidRPr="008D1005" w:rsidP="00C76CF9">
      <w:pPr>
        <w:pStyle w:val="BodyText"/>
      </w:pPr>
      <w:r w:rsidRPr="008D10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11BF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D1005" w:rsidP="00C76CF9">
      <w:pPr>
        <w:pStyle w:val="BodyText"/>
        <w:sectPr w:rsidSect="008D10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1005" w:rsidP="008D1005">
      <w:pPr>
        <w:pStyle w:val="SuperHeading"/>
      </w:pPr>
      <w:r w:rsidRPr="008D1005">
        <w:t>Assessment Requirements for MSTGN3013 Contr</w:t>
      </w:r>
      <w:r w:rsidRPr="008D1005">
        <w:t>ol production in a section of a TCF enterprise</w:t>
      </w:r>
    </w:p>
    <w:p w:rsidR="00000000" w:rsidRPr="008D1005" w:rsidP="008D1005">
      <w:pPr>
        <w:pStyle w:val="Heading1"/>
      </w:pPr>
      <w:bookmarkStart w:id="9" w:name="O_1064871"/>
      <w:bookmarkEnd w:id="9"/>
      <w:r w:rsidRPr="008D1005">
        <w:t>Modification History</w:t>
      </w:r>
    </w:p>
    <w:p w:rsidR="00000000" w:rsidRPr="008D1005" w:rsidP="00C76CF9">
      <w:pPr>
        <w:pStyle w:val="BodyText"/>
      </w:pPr>
      <w:r w:rsidRPr="008D1005">
        <w:t>Release 1. Supersedes and is equivalent to MSTGN3001 Control production in a section of a TCF enterprise.</w:t>
      </w:r>
    </w:p>
    <w:p w:rsidR="00000000" w:rsidRPr="008D1005" w:rsidP="008D1005">
      <w:pPr>
        <w:pStyle w:val="Heading1"/>
      </w:pPr>
      <w:bookmarkStart w:id="10" w:name="O_1064872"/>
      <w:bookmarkEnd w:id="10"/>
      <w:r w:rsidRPr="008D1005">
        <w:t>Performance Evidence</w:t>
      </w:r>
    </w:p>
    <w:p w:rsidR="00000000" w:rsidRPr="008D1005" w:rsidP="00C76CF9">
      <w:pPr>
        <w:pStyle w:val="BodyText"/>
      </w:pPr>
      <w:r w:rsidRPr="008D1005">
        <w:t>There must be evidence the candidate has completed the tasks outlined in the elements and performance criteria of this unit, and:</w:t>
      </w:r>
    </w:p>
    <w:p w:rsidR="00000000" w:rsidRPr="008D1005" w:rsidP="008D1005">
      <w:pPr>
        <w:pStyle w:val="ListBullet"/>
      </w:pPr>
      <w:r w:rsidRPr="008D1005">
        <w:t>controlled production of 2 different items in a section of a textiles, clothing and footwear (TCF) enterprise, including:</w:t>
      </w:r>
    </w:p>
    <w:p w:rsidR="00000000" w:rsidRPr="008D1005" w:rsidP="008D1005">
      <w:pPr>
        <w:pStyle w:val="ListBullet3"/>
      </w:pPr>
      <w:r w:rsidRPr="008D1005">
        <w:t>or</w:t>
      </w:r>
      <w:r w:rsidRPr="008D1005">
        <w:t>ganising machine operations, staff and production processes</w:t>
      </w:r>
    </w:p>
    <w:p w:rsidR="00000000" w:rsidRPr="008D1005" w:rsidP="008D1005">
      <w:pPr>
        <w:pStyle w:val="ListBullet3"/>
      </w:pPr>
      <w:r w:rsidRPr="008D1005">
        <w:t>identifying and addressing non-compliance and/or interruption to work flow,</w:t>
      </w:r>
    </w:p>
    <w:p w:rsidR="00000000" w:rsidRPr="008D1005" w:rsidP="008D1005">
      <w:pPr>
        <w:pStyle w:val="ListBullet3"/>
      </w:pPr>
      <w:r w:rsidRPr="008D1005">
        <w:t>managing production schedules and ensuring supply of resources to maintain work flow</w:t>
      </w:r>
    </w:p>
    <w:p w:rsidR="00000000" w:rsidRPr="008D1005" w:rsidP="008D1005">
      <w:pPr>
        <w:pStyle w:val="ListBullet3"/>
      </w:pPr>
      <w:r w:rsidRPr="008D1005">
        <w:t>using effective communication skill</w:t>
      </w:r>
      <w:r w:rsidRPr="008D1005">
        <w:t>s to convey targets and procedures to team members.</w:t>
      </w:r>
    </w:p>
    <w:p w:rsidR="00000000" w:rsidRPr="008D1005" w:rsidP="008D1005">
      <w:pPr>
        <w:pStyle w:val="AllowPageBreak"/>
      </w:pPr>
    </w:p>
    <w:p w:rsidR="00000000" w:rsidRPr="008D1005" w:rsidP="008D1005">
      <w:pPr>
        <w:pStyle w:val="Heading1"/>
      </w:pPr>
      <w:bookmarkStart w:id="11" w:name="O_1064873"/>
      <w:bookmarkEnd w:id="11"/>
      <w:r w:rsidRPr="008D1005">
        <w:t>Knowledge Evidence</w:t>
      </w:r>
    </w:p>
    <w:p w:rsidR="00000000" w:rsidRPr="008D1005" w:rsidP="00C76CF9">
      <w:pPr>
        <w:pStyle w:val="BodyText"/>
      </w:pPr>
      <w:r w:rsidRPr="008D1005">
        <w:t>There must be evidence the candidate has knowledge of:</w:t>
      </w:r>
    </w:p>
    <w:p w:rsidR="00000000" w:rsidRPr="008D1005" w:rsidP="008D1005">
      <w:pPr>
        <w:pStyle w:val="ListBullet"/>
      </w:pPr>
      <w:r w:rsidRPr="008D1005">
        <w:t>safe work practices and procedures and use of personal protective equipment (PPE)</w:t>
      </w:r>
    </w:p>
    <w:p w:rsidR="00000000" w:rsidRPr="008D1005" w:rsidP="008D1005">
      <w:pPr>
        <w:pStyle w:val="ListBullet"/>
      </w:pPr>
      <w:r w:rsidRPr="008D1005">
        <w:t>Australian and industry standards relevant to enterprise</w:t>
      </w:r>
    </w:p>
    <w:p w:rsidR="00000000" w:rsidRPr="008D1005" w:rsidP="008D1005">
      <w:pPr>
        <w:pStyle w:val="ListBullet"/>
      </w:pPr>
      <w:r w:rsidRPr="008D1005">
        <w:t>production and work flow system in the workplace</w:t>
      </w:r>
    </w:p>
    <w:p w:rsidR="00000000" w:rsidRPr="008D1005" w:rsidP="008D1005">
      <w:pPr>
        <w:pStyle w:val="ListBullet"/>
      </w:pPr>
      <w:r w:rsidRPr="008D1005">
        <w:t>factors and constraints that negatively impact on effective work flow and how they can be controlled</w:t>
      </w:r>
    </w:p>
    <w:p w:rsidR="00000000" w:rsidRPr="008D1005" w:rsidP="008D1005">
      <w:pPr>
        <w:pStyle w:val="ListBullet"/>
      </w:pPr>
      <w:r w:rsidRPr="008D1005">
        <w:t>cost-effective work methods to achieve production</w:t>
      </w:r>
      <w:r w:rsidRPr="008D1005">
        <w:t xml:space="preserve"> objectives and timelines</w:t>
      </w:r>
    </w:p>
    <w:p w:rsidR="00000000" w:rsidRPr="008D1005" w:rsidP="008D1005">
      <w:pPr>
        <w:pStyle w:val="ListBullet"/>
      </w:pPr>
      <w:r w:rsidRPr="008D1005">
        <w:t>methods for monitoring and controlling the use of resources</w:t>
      </w:r>
    </w:p>
    <w:p w:rsidR="00000000" w:rsidRPr="008D1005" w:rsidP="008D1005">
      <w:pPr>
        <w:pStyle w:val="ListBullet"/>
      </w:pPr>
      <w:r w:rsidRPr="008D1005">
        <w:t>quality standards and practices relevant to product</w:t>
      </w:r>
    </w:p>
    <w:p w:rsidR="00000000" w:rsidRPr="008D1005" w:rsidP="008D1005">
      <w:pPr>
        <w:pStyle w:val="ListBullet"/>
      </w:pPr>
      <w:r w:rsidRPr="008D1005">
        <w:t>effective communication strategies</w:t>
      </w:r>
    </w:p>
    <w:p w:rsidR="00000000" w:rsidRPr="008D1005" w:rsidP="008D1005">
      <w:pPr>
        <w:pStyle w:val="ListBullet"/>
      </w:pPr>
      <w:r w:rsidRPr="008D1005">
        <w:t>workplace recording and reporting practices.</w:t>
      </w:r>
    </w:p>
    <w:p w:rsidR="00000000" w:rsidRPr="008D1005" w:rsidP="008D1005">
      <w:pPr>
        <w:pStyle w:val="AllowPageBreak"/>
      </w:pPr>
    </w:p>
    <w:p w:rsidR="00000000" w:rsidRPr="008D1005" w:rsidP="008D1005">
      <w:pPr>
        <w:pStyle w:val="Heading1"/>
      </w:pPr>
      <w:bookmarkStart w:id="12" w:name="O_1064874"/>
      <w:bookmarkEnd w:id="12"/>
      <w:r w:rsidRPr="008D1005">
        <w:t>Assessment Conditio</w:t>
      </w:r>
      <w:r w:rsidRPr="008D1005">
        <w:t>ns</w:t>
      </w:r>
    </w:p>
    <w:p w:rsidR="00000000" w:rsidRPr="008D1005" w:rsidP="00C76CF9">
      <w:pPr>
        <w:pStyle w:val="BodyText"/>
      </w:pPr>
      <w:r w:rsidRPr="008D100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D1005" w:rsidP="008D1005">
      <w:pPr>
        <w:pStyle w:val="ListBullet2"/>
      </w:pPr>
      <w:r w:rsidRPr="008D1005">
        <w:t>use of suitable facilities, equipment and resources, including:</w:t>
      </w:r>
    </w:p>
    <w:p w:rsidR="00000000" w:rsidRPr="008D1005" w:rsidP="008D1005">
      <w:pPr>
        <w:pStyle w:val="ListBullet3"/>
      </w:pPr>
      <w:r w:rsidRPr="008D1005">
        <w:t>a TCF production environment set up with relevant standard operating procedures (SOPs) and safety information and equipment</w:t>
      </w:r>
    </w:p>
    <w:p w:rsidR="00000000" w:rsidRPr="008D1005" w:rsidP="008D1005">
      <w:pPr>
        <w:pStyle w:val="ListBullet3"/>
      </w:pPr>
      <w:r w:rsidRPr="008D1005">
        <w:t>access to team members.</w:t>
      </w:r>
    </w:p>
    <w:p w:rsidR="00000000" w:rsidRPr="008D1005" w:rsidP="00C76CF9">
      <w:pPr>
        <w:pStyle w:val="BodyText"/>
      </w:pPr>
      <w:r w:rsidRPr="008D1005">
        <w:t>Assessors must satisfy the NVR/AQTF mandatory competency requirements for assessors.</w:t>
      </w:r>
    </w:p>
    <w:p w:rsidR="00000000" w:rsidRPr="008D1005" w:rsidP="008D1005">
      <w:pPr>
        <w:pStyle w:val="Heading1"/>
      </w:pPr>
      <w:bookmarkStart w:id="13" w:name="O_1064877"/>
      <w:bookmarkEnd w:id="13"/>
      <w:r w:rsidRPr="008D1005">
        <w:t>Links</w:t>
      </w:r>
    </w:p>
    <w:p w:rsidR="00000000" w:rsidRPr="008D1005" w:rsidP="00C76CF9">
      <w:pPr>
        <w:pStyle w:val="BodyText"/>
      </w:pPr>
      <w:r w:rsidRPr="008D10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11BF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D1005" w:rsidP="008D1005"/>
    <w:sectPr w:rsidSect="008D10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0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005" w:rsidRPr="00C76CF9" w:rsidP="00C76C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0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CF9" w:rsidP="008D10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6CF9" w:rsidP="008D10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76CF9" w:rsidP="008D10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005" w:rsidP="008D10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6CF9">
      <w:t>Approved</w:t>
    </w:r>
    <w:r w:rsidR="00C76C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6C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6CF9">
      <w:rPr>
        <w:noProof/>
      </w:rPr>
      <w:t>4</w:t>
    </w:r>
    <w:r>
      <w:rPr>
        <w:noProof/>
      </w:rPr>
      <w:fldChar w:fldCharType="end"/>
    </w:r>
  </w:p>
  <w:p w:rsidR="008D1005" w:rsidP="008D10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6C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6CF9">
      <w:t>Skills Insight</w:t>
    </w:r>
    <w:r w:rsidR="00C76CF9">
      <w:fldChar w:fldCharType="end"/>
    </w:r>
  </w:p>
  <w:p w:rsidR="008D1005" w:rsidP="008D10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0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C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005" w:rsidRPr="00C76CF9" w:rsidP="00C76C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0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CF9" w:rsidRPr="002D2AF8" w:rsidP="008D10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MSTGN3013 Control production in a section of a TCF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6CF9" w:rsidP="008D10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005" w:rsidRPr="002D2AF8" w:rsidP="008D10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6CF9">
      <w:t>MSTGN3013 Control production in a section of a TCF enterprise</w:t>
    </w:r>
    <w:r w:rsidR="00C76C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6CF9">
      <w:rPr>
        <w:noProof/>
      </w:rPr>
      <w:t>2 March 2025</w:t>
    </w:r>
    <w:r>
      <w:fldChar w:fldCharType="end"/>
    </w:r>
  </w:p>
  <w:p w:rsidR="008D1005" w:rsidP="008D10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36B3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B2D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EE35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0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0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0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0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0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0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0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0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0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0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0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005"/>
  </w:style>
  <w:style w:type="character" w:customStyle="1" w:styleId="Heading1Char">
    <w:name w:val="Heading 1 Char"/>
    <w:basedOn w:val="DefaultParagraphFont"/>
    <w:link w:val="Heading1"/>
    <w:rsid w:val="008D10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0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0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00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005"/>
    <w:rPr>
      <w:b/>
      <w:spacing w:val="0"/>
    </w:rPr>
  </w:style>
  <w:style w:type="paragraph" w:styleId="ListBullet2">
    <w:name w:val="List Bullet 2"/>
    <w:basedOn w:val="List2"/>
    <w:rsid w:val="008D100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1005"/>
    <w:rPr>
      <w:i/>
    </w:rPr>
  </w:style>
  <w:style w:type="paragraph" w:customStyle="1" w:styleId="SuperHeading">
    <w:name w:val="SuperHeading"/>
    <w:basedOn w:val="Normal"/>
    <w:rsid w:val="008D10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0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D100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D10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0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0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0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0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0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0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0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0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0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0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0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0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0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0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0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0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0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0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10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0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0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0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0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0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0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0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0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10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0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0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005"/>
  </w:style>
  <w:style w:type="paragraph" w:styleId="TableofFigures">
    <w:name w:val="table of figures"/>
    <w:basedOn w:val="Normal"/>
    <w:next w:val="Normal"/>
    <w:semiHidden/>
    <w:rsid w:val="008D10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00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D1005"/>
    <w:rPr>
      <w:rFonts w:ascii="Wingdings" w:hAnsi="Wingdings"/>
    </w:rPr>
  </w:style>
  <w:style w:type="paragraph" w:customStyle="1" w:styleId="TableHeading">
    <w:name w:val="Table Heading"/>
    <w:basedOn w:val="HeadingBase"/>
    <w:rsid w:val="008D10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005"/>
    <w:rPr>
      <w:color w:val="0033CC"/>
      <w:u w:val="none"/>
    </w:rPr>
  </w:style>
  <w:style w:type="paragraph" w:customStyle="1" w:styleId="BodyTextRight">
    <w:name w:val="Body Text Right"/>
    <w:basedOn w:val="BodyText"/>
    <w:rsid w:val="008D10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0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00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0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0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0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005"/>
    <w:rPr>
      <w:sz w:val="32"/>
    </w:rPr>
  </w:style>
  <w:style w:type="paragraph" w:customStyle="1" w:styleId="HeadingProcedure">
    <w:name w:val="Heading Procedure"/>
    <w:basedOn w:val="HeadingBase"/>
    <w:next w:val="Normal"/>
    <w:rsid w:val="008D10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005"/>
    <w:pPr>
      <w:spacing w:before="60" w:after="60"/>
    </w:pPr>
  </w:style>
  <w:style w:type="paragraph" w:styleId="ListContinue">
    <w:name w:val="List Continue"/>
    <w:basedOn w:val="List"/>
    <w:rsid w:val="008D1005"/>
    <w:pPr>
      <w:ind w:firstLine="0"/>
    </w:pPr>
  </w:style>
  <w:style w:type="paragraph" w:customStyle="1" w:styleId="ListNote">
    <w:name w:val="List Note"/>
    <w:basedOn w:val="List"/>
    <w:rsid w:val="008D10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0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0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005"/>
    <w:rPr>
      <w:rFonts w:ascii="Courier New" w:hAnsi="Courier New"/>
    </w:rPr>
  </w:style>
  <w:style w:type="paragraph" w:customStyle="1" w:styleId="NoteBullet">
    <w:name w:val="Note Bullet"/>
    <w:basedOn w:val="Note"/>
    <w:rsid w:val="008D10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0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0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0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0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10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0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005"/>
    <w:rPr>
      <w:b/>
      <w:smallCaps/>
    </w:rPr>
  </w:style>
  <w:style w:type="paragraph" w:customStyle="1" w:styleId="TableListNumber">
    <w:name w:val="Table List Number"/>
    <w:basedOn w:val="ListNumber"/>
    <w:rsid w:val="008D10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0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005"/>
    <w:pPr>
      <w:numPr>
        <w:numId w:val="10"/>
      </w:numPr>
    </w:pPr>
  </w:style>
  <w:style w:type="paragraph" w:customStyle="1" w:styleId="ListAlpha2">
    <w:name w:val="List Alpha 2"/>
    <w:basedOn w:val="List2"/>
    <w:rsid w:val="008D1005"/>
    <w:pPr>
      <w:numPr>
        <w:numId w:val="9"/>
      </w:numPr>
    </w:pPr>
  </w:style>
  <w:style w:type="paragraph" w:styleId="List2">
    <w:name w:val="List 2"/>
    <w:basedOn w:val="BodyText"/>
    <w:rsid w:val="008D10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0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0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00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D100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D1005"/>
    <w:pPr>
      <w:numPr>
        <w:numId w:val="5"/>
      </w:numPr>
    </w:pPr>
  </w:style>
  <w:style w:type="paragraph" w:styleId="ListContinue2">
    <w:name w:val="List Continue 2"/>
    <w:basedOn w:val="List2"/>
    <w:rsid w:val="008D1005"/>
    <w:pPr>
      <w:ind w:firstLine="0"/>
    </w:pPr>
  </w:style>
  <w:style w:type="paragraph" w:styleId="ListContinue3">
    <w:name w:val="List Continue 3"/>
    <w:basedOn w:val="List3"/>
    <w:rsid w:val="008D1005"/>
    <w:pPr>
      <w:ind w:left="1021" w:firstLine="0"/>
    </w:pPr>
  </w:style>
  <w:style w:type="paragraph" w:styleId="ListContinue4">
    <w:name w:val="List Continue 4"/>
    <w:basedOn w:val="List4"/>
    <w:rsid w:val="008D1005"/>
    <w:pPr>
      <w:ind w:firstLine="0"/>
    </w:pPr>
  </w:style>
  <w:style w:type="paragraph" w:styleId="ListContinue5">
    <w:name w:val="List Continue 5"/>
    <w:basedOn w:val="List5"/>
    <w:rsid w:val="008D1005"/>
    <w:pPr>
      <w:ind w:firstLine="0"/>
    </w:pPr>
  </w:style>
  <w:style w:type="paragraph" w:styleId="ListNumber3">
    <w:name w:val="List Number 3"/>
    <w:basedOn w:val="List3"/>
    <w:rsid w:val="008D1005"/>
    <w:pPr>
      <w:numPr>
        <w:numId w:val="6"/>
      </w:numPr>
    </w:pPr>
  </w:style>
  <w:style w:type="paragraph" w:styleId="ListNumber4">
    <w:name w:val="List Number 4"/>
    <w:basedOn w:val="List4"/>
    <w:rsid w:val="008D1005"/>
    <w:pPr>
      <w:numPr>
        <w:numId w:val="7"/>
      </w:numPr>
    </w:pPr>
  </w:style>
  <w:style w:type="paragraph" w:styleId="ListNumber5">
    <w:name w:val="List Number 5"/>
    <w:basedOn w:val="List5"/>
    <w:rsid w:val="008D1005"/>
    <w:pPr>
      <w:numPr>
        <w:numId w:val="8"/>
      </w:numPr>
    </w:pPr>
  </w:style>
  <w:style w:type="paragraph" w:styleId="BlockText">
    <w:name w:val="Block Text"/>
    <w:basedOn w:val="Normal"/>
    <w:rsid w:val="008D10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0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005"/>
    <w:rPr>
      <w:sz w:val="16"/>
      <w:vertAlign w:val="superscript"/>
    </w:rPr>
  </w:style>
  <w:style w:type="character" w:customStyle="1" w:styleId="Symbols">
    <w:name w:val="Symbols"/>
    <w:basedOn w:val="DefaultParagraphFont"/>
    <w:rsid w:val="008D1005"/>
    <w:rPr>
      <w:rFonts w:ascii="Symbol" w:hAnsi="Symbol"/>
    </w:rPr>
  </w:style>
  <w:style w:type="character" w:customStyle="1" w:styleId="MenuOptions">
    <w:name w:val="Menu Options"/>
    <w:basedOn w:val="DefaultParagraphFont"/>
    <w:rsid w:val="008D10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005"/>
    <w:rPr>
      <w:b/>
    </w:rPr>
  </w:style>
  <w:style w:type="character" w:customStyle="1" w:styleId="Underlined">
    <w:name w:val="Underlined"/>
    <w:basedOn w:val="DefaultParagraphFont"/>
    <w:rsid w:val="008D1005"/>
    <w:rPr>
      <w:u w:val="single"/>
    </w:rPr>
  </w:style>
  <w:style w:type="paragraph" w:customStyle="1" w:styleId="TableBodyTextRight">
    <w:name w:val="Table Body Text Right"/>
    <w:basedOn w:val="TableBodyText"/>
    <w:rsid w:val="008D10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005"/>
    <w:rPr>
      <w:sz w:val="18"/>
    </w:rPr>
  </w:style>
  <w:style w:type="paragraph" w:customStyle="1" w:styleId="BodySmallRight">
    <w:name w:val="Body Small Right"/>
    <w:basedOn w:val="BodyTextRight"/>
    <w:rsid w:val="008D1005"/>
    <w:rPr>
      <w:sz w:val="18"/>
      <w:szCs w:val="18"/>
    </w:rPr>
  </w:style>
  <w:style w:type="paragraph" w:customStyle="1" w:styleId="MarginEdition">
    <w:name w:val="Margin Edition"/>
    <w:basedOn w:val="MarginNote"/>
    <w:rsid w:val="008D10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005"/>
    <w:rPr>
      <w:sz w:val="2"/>
      <w:szCs w:val="2"/>
    </w:rPr>
  </w:style>
  <w:style w:type="character" w:customStyle="1" w:styleId="Small">
    <w:name w:val="Small"/>
    <w:basedOn w:val="DefaultParagraphFont"/>
    <w:rsid w:val="008D1005"/>
    <w:rPr>
      <w:sz w:val="16"/>
    </w:rPr>
  </w:style>
  <w:style w:type="paragraph" w:customStyle="1" w:styleId="WideTable">
    <w:name w:val="Wide Table"/>
    <w:basedOn w:val="Normal"/>
    <w:rsid w:val="008D10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005"/>
  </w:style>
  <w:style w:type="paragraph" w:styleId="Quote">
    <w:name w:val="Quote"/>
    <w:basedOn w:val="Heading1"/>
    <w:link w:val="QuoteChar"/>
    <w:qFormat/>
    <w:rsid w:val="008D10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0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005"/>
    <w:pPr>
      <w:pageBreakBefore/>
    </w:pPr>
  </w:style>
  <w:style w:type="paragraph" w:customStyle="1" w:styleId="Border">
    <w:name w:val="Border"/>
    <w:basedOn w:val="Normal"/>
    <w:qFormat/>
    <w:rsid w:val="008D10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0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0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0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0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0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0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0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0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005"/>
    <w:rPr>
      <w:u w:val="single"/>
    </w:rPr>
  </w:style>
  <w:style w:type="character" w:customStyle="1" w:styleId="BoldandItalics">
    <w:name w:val="Bold and Italics"/>
    <w:qFormat/>
    <w:rsid w:val="008D1005"/>
    <w:rPr>
      <w:b/>
      <w:i/>
      <w:u w:val="none"/>
    </w:rPr>
  </w:style>
  <w:style w:type="paragraph" w:styleId="BalloonText">
    <w:name w:val="Balloon Text"/>
    <w:basedOn w:val="Normal"/>
    <w:link w:val="BalloonTextChar"/>
    <w:rsid w:val="008D1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0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0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0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0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0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005"/>
    <w:pPr>
      <w:spacing w:before="0" w:after="0"/>
    </w:pPr>
  </w:style>
  <w:style w:type="paragraph" w:customStyle="1" w:styleId="BodyTextBold">
    <w:name w:val="Body Text Bold"/>
    <w:basedOn w:val="BodyText"/>
    <w:qFormat/>
    <w:rsid w:val="008D1005"/>
    <w:rPr>
      <w:b/>
    </w:rPr>
  </w:style>
  <w:style w:type="character" w:styleId="Hyperlink">
    <w:name w:val="Hyperlink"/>
    <w:basedOn w:val="DefaultParagraphFont"/>
    <w:uiPriority w:val="99"/>
    <w:unhideWhenUsed/>
    <w:rsid w:val="00C76C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5374</Characters>
  <Application>Microsoft Office Word</Application>
  <DocSecurity>0</DocSecurity>
  <Lines>149</Lines>
  <Paragraphs>93</Paragraphs>
  <ScaleCrop>false</ScaleCrop>
  <Company>Author-it Software Corporation Ltd.</Company>
  <LinksUpToDate>false</LinksUpToDate>
  <CharactersWithSpaces>6111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MSTGN3013 Control production in a section of a TCF enterprise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2025-03-02T00:55:00Z</dcterms:created>
  <dcterms:modified xsi:type="dcterms:W3CDTF">2025-03-02T00:55:00Z</dcterms:modified>
</cp:coreProperties>
</file>