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FAF" w:rsidP="00092FAF">
      <w:pPr>
        <w:pStyle w:val="Title"/>
      </w:pPr>
      <w:r>
        <w:fldChar w:fldCharType="begin"/>
      </w:r>
      <w:r>
        <w:instrText xml:space="preserve"> TITLE   \* MERGEFORMAT </w:instrText>
      </w:r>
      <w:r>
        <w:fldChar w:fldCharType="separate"/>
      </w:r>
      <w:r>
        <w:t>MSTGN3003 Estimate and cost job</w:t>
      </w:r>
      <w:r>
        <w:fldChar w:fldCharType="end"/>
      </w:r>
    </w:p>
    <w:p w:rsidR="00092FAF" w:rsidP="00092FAF">
      <w:pPr>
        <w:pStyle w:val="Version"/>
        <w:sectPr w:rsidSect="007256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6C2" w:rsidP="007256C2">
      <w:pPr>
        <w:pStyle w:val="SuperHeading"/>
      </w:pPr>
      <w:r w:rsidRPr="007256C2">
        <w:t>MSTGN3003 Estimate and cost job</w:t>
      </w:r>
    </w:p>
    <w:p w:rsidR="00000000" w:rsidRPr="007256C2" w:rsidP="007256C2">
      <w:pPr>
        <w:pStyle w:val="Heading1"/>
      </w:pPr>
      <w:bookmarkStart w:id="1" w:name="O_931382"/>
      <w:bookmarkEnd w:id="1"/>
      <w:r w:rsidRPr="007256C2">
        <w:t>Modification History</w:t>
      </w:r>
    </w:p>
    <w:p w:rsidR="00000000" w:rsidRPr="007256C2" w:rsidP="00092FAF">
      <w:pPr>
        <w:pStyle w:val="BodyText"/>
      </w:pPr>
      <w:r w:rsidRPr="007256C2">
        <w:t>Release 1. Supersedes and is equivalent to LMTGN3003B Estimate and cost job</w:t>
      </w:r>
    </w:p>
    <w:p w:rsidR="00000000" w:rsidRPr="007256C2" w:rsidP="007256C2">
      <w:pPr>
        <w:pStyle w:val="Heading1"/>
      </w:pPr>
      <w:bookmarkStart w:id="2" w:name="O_931390"/>
      <w:bookmarkEnd w:id="2"/>
      <w:r w:rsidRPr="007256C2">
        <w:t>Application</w:t>
      </w:r>
    </w:p>
    <w:p w:rsidR="00000000" w:rsidRPr="007256C2" w:rsidP="00092FAF">
      <w:pPr>
        <w:pStyle w:val="BodyText"/>
      </w:pPr>
      <w:r w:rsidRPr="007256C2">
        <w:t>This unit of competency covers skills and knowledge required to estimate materials, labour and time requirements, and establish co</w:t>
      </w:r>
      <w:r w:rsidRPr="007256C2">
        <w:t>sts for products and services.</w:t>
      </w:r>
    </w:p>
    <w:p w:rsidR="00000000" w:rsidRPr="007256C2" w:rsidP="00092FAF">
      <w:pPr>
        <w:pStyle w:val="BodyText"/>
      </w:pPr>
      <w:r w:rsidRPr="007256C2">
        <w:t>The unit of competency applies to estimating and costing products and services for an identified project, activity or operation.</w:t>
      </w:r>
    </w:p>
    <w:p w:rsidR="00000000" w:rsidRPr="007256C2" w:rsidP="00092FAF">
      <w:pPr>
        <w:pStyle w:val="BodyText"/>
      </w:pPr>
      <w:r w:rsidRPr="007256C2">
        <w:t>Discretion, initiative and judgement must be demonstrated on the job, either individually or i</w:t>
      </w:r>
      <w:r w:rsidRPr="007256C2">
        <w:t>n a team environment. Work may involve referral of matters to other workplace personnel. Work is undertaken according to established procedures involving a range of products, services and equipment.</w:t>
      </w:r>
    </w:p>
    <w:p w:rsidR="00000000" w:rsidRPr="007256C2" w:rsidP="00092FAF">
      <w:pPr>
        <w:pStyle w:val="BodyText"/>
      </w:pPr>
      <w:r w:rsidRPr="007256C2">
        <w:t xml:space="preserve">This unit of competency is applicable to all sectors of </w:t>
      </w:r>
      <w:r w:rsidRPr="007256C2">
        <w:t>the textiles, clothing and footwear (TCF) industry.</w:t>
      </w:r>
    </w:p>
    <w:p w:rsidR="00000000" w:rsidRPr="007256C2" w:rsidP="00092FAF">
      <w:pPr>
        <w:pStyle w:val="BodyText"/>
      </w:pPr>
      <w:r w:rsidRPr="007256C2">
        <w:t>Work may be conducted in small to large scale enterprises and may involve individual and team activities.</w:t>
      </w:r>
    </w:p>
    <w:p w:rsidR="00000000" w:rsidRPr="007256C2" w:rsidP="00092FAF">
      <w:pPr>
        <w:pStyle w:val="BodyText"/>
      </w:pPr>
      <w:r w:rsidRPr="007256C2">
        <w:t>No licensing, legislative or certification requirements apply to this unit at the time of public</w:t>
      </w:r>
      <w:r w:rsidRPr="007256C2">
        <w:t>ation.</w:t>
      </w:r>
    </w:p>
    <w:p w:rsidR="00000000" w:rsidRPr="007256C2" w:rsidP="007256C2">
      <w:pPr>
        <w:pStyle w:val="Heading1"/>
      </w:pPr>
      <w:bookmarkStart w:id="3" w:name="O_931389"/>
      <w:bookmarkEnd w:id="3"/>
      <w:r w:rsidRPr="007256C2">
        <w:t>Pre-requisite Unit</w:t>
      </w:r>
    </w:p>
    <w:p w:rsidR="00000000" w:rsidRPr="007256C2" w:rsidP="00092FAF">
      <w:pPr>
        <w:pStyle w:val="BodyText"/>
      </w:pPr>
      <w:r w:rsidRPr="007256C2">
        <w:t>Nil</w:t>
      </w:r>
    </w:p>
    <w:p w:rsidR="00000000" w:rsidRPr="007256C2" w:rsidP="007256C2">
      <w:pPr>
        <w:pStyle w:val="Heading1"/>
      </w:pPr>
      <w:bookmarkStart w:id="4" w:name="O_931388"/>
      <w:bookmarkEnd w:id="4"/>
      <w:r w:rsidRPr="007256C2">
        <w:t>Competency Field</w:t>
      </w:r>
    </w:p>
    <w:p w:rsidR="00000000" w:rsidRPr="007256C2" w:rsidP="00092FAF">
      <w:pPr>
        <w:pStyle w:val="BodyText"/>
      </w:pPr>
      <w:r w:rsidRPr="007256C2">
        <w:t>Generic</w:t>
      </w:r>
    </w:p>
    <w:p w:rsidR="00000000" w:rsidRPr="007256C2" w:rsidP="007256C2">
      <w:pPr>
        <w:pStyle w:val="Heading1"/>
      </w:pPr>
      <w:bookmarkStart w:id="5" w:name="O_931387"/>
      <w:bookmarkEnd w:id="5"/>
      <w:r w:rsidRPr="007256C2">
        <w:t>Unit Sector</w:t>
      </w:r>
    </w:p>
    <w:p w:rsidR="00000000" w:rsidRPr="007256C2" w:rsidP="00092FAF">
      <w:pPr>
        <w:pStyle w:val="BodyText"/>
      </w:pPr>
      <w:r w:rsidRPr="007256C2">
        <w:t>Not applicable</w:t>
      </w:r>
    </w:p>
    <w:p w:rsidR="00000000" w:rsidRPr="007256C2" w:rsidP="007256C2">
      <w:pPr>
        <w:pStyle w:val="Heading1"/>
      </w:pPr>
      <w:bookmarkStart w:id="6" w:name="O_931386"/>
      <w:bookmarkEnd w:id="6"/>
      <w:r w:rsidRPr="007256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56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Performance criteria describe the performance needed to demonstrate achievement of the element.</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6C2" w:rsidP="007256C2">
            <w:pPr>
              <w:pStyle w:val="BodyText"/>
            </w:pPr>
            <w:r w:rsidRPr="007256C2">
              <w:t>1</w:t>
            </w:r>
          </w:p>
        </w:tc>
        <w:tc>
          <w:tcPr>
            <w:tcW w:w="1962" w:type="dxa"/>
            <w:vMerge w:val="restart"/>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rPr>
                <w:rStyle w:val="SpecialBold"/>
              </w:rPr>
              <w:t>Gather relevant information about job</w:t>
            </w: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1.1</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Obtain details of customer requirements through discussion with customer or from information supplied</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1.2</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Devel</w:t>
            </w:r>
            <w:r w:rsidRPr="007256C2">
              <w:t>op details of products and services to be provided and any special provisions</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1.3</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Determine delivery details and methods of transportation, where necessary</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1.4</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Record details and document specifications</w:t>
            </w:r>
          </w:p>
        </w:tc>
      </w:tr>
      <w:tr w:rsidTr="007256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56C2">
            <w:pPr>
              <w:pStyle w:val="BodyText"/>
              <w:rPr>
                <w:lang w:val="en-NZ"/>
              </w:rPr>
            </w:pP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6C2" w:rsidP="007256C2">
            <w:pPr>
              <w:pStyle w:val="BodyText"/>
            </w:pPr>
            <w:r w:rsidRPr="007256C2">
              <w:t>2</w:t>
            </w:r>
          </w:p>
        </w:tc>
        <w:tc>
          <w:tcPr>
            <w:tcW w:w="1962" w:type="dxa"/>
            <w:vMerge w:val="restart"/>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rPr>
                <w:rStyle w:val="SpecialBold"/>
              </w:rPr>
              <w:t>Estimate materials, labour and time</w:t>
            </w: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2.1</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Research, locate and interpret technical information about materials, equipment, products and services required for the job</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2.2</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Estimate types, quality and quantities of materials required for work</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2.3</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Estimate acceptable price range for required pr</w:t>
            </w:r>
            <w:r w:rsidRPr="007256C2">
              <w:t xml:space="preserve">oducts </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2.4</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 xml:space="preserve">Estimate labour requirements to perform required services </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2.5</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 xml:space="preserve">Estimate time requirements to perform required services </w:t>
            </w:r>
          </w:p>
        </w:tc>
      </w:tr>
      <w:tr w:rsidTr="007256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56C2">
            <w:pPr>
              <w:pStyle w:val="BodyText"/>
              <w:rPr>
                <w:lang w:val="en-NZ"/>
              </w:rPr>
            </w:pP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6C2" w:rsidP="007256C2">
            <w:pPr>
              <w:pStyle w:val="BodyText"/>
            </w:pPr>
            <w:r w:rsidRPr="007256C2">
              <w:t>3</w:t>
            </w:r>
          </w:p>
        </w:tc>
        <w:tc>
          <w:tcPr>
            <w:tcW w:w="1962" w:type="dxa"/>
            <w:vMerge w:val="restart"/>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rPr>
                <w:rStyle w:val="SpecialBold"/>
              </w:rPr>
              <w:t>Calculate costs</w:t>
            </w: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3.1</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 xml:space="preserve">Calculate total materials costs and labour costs </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3.2</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Calculate transport and delivery costs for products, as required</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3.3</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Determine allowances for overheads and mark-up percentages</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3.4</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Calculate total job cost</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3.5</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Calculate final cost to customer</w:t>
            </w:r>
          </w:p>
        </w:tc>
      </w:tr>
      <w:tr w:rsidTr="007256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56C2">
            <w:pPr>
              <w:pStyle w:val="BodyText"/>
              <w:rPr>
                <w:lang w:val="en-NZ"/>
              </w:rPr>
            </w:pP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6C2" w:rsidP="007256C2">
            <w:pPr>
              <w:pStyle w:val="BodyText"/>
            </w:pPr>
            <w:r w:rsidRPr="007256C2">
              <w:t>4</w:t>
            </w:r>
          </w:p>
        </w:tc>
        <w:tc>
          <w:tcPr>
            <w:tcW w:w="1962" w:type="dxa"/>
            <w:vMerge w:val="restart"/>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rPr>
                <w:rStyle w:val="SpecialBold"/>
              </w:rPr>
              <w:t xml:space="preserve">Document and </w:t>
            </w:r>
            <w:r w:rsidRPr="007256C2">
              <w:rPr>
                <w:rStyle w:val="SpecialBold"/>
              </w:rPr>
              <w:t>verify details</w:t>
            </w: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4.1</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 xml:space="preserve">Use calculators, computers with appropriate software or other aids to estimate, calculate and verify costings </w:t>
            </w:r>
            <w:r w:rsidRPr="007256C2">
              <w:t>according to workplace procedures</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4.2</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Document details of costs and charges</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4.3</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Obtain verification of costs, calculations and other details</w:t>
            </w:r>
            <w:r w:rsidRPr="007256C2">
              <w:t xml:space="preserve"> by other enterprise personnel, as required</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4.4</w:t>
            </w:r>
          </w:p>
        </w:tc>
        <w:tc>
          <w:tcPr>
            <w:tcW w:w="561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Prepare customer quotation in appropriate format to meet required enterprise or industry standards</w:t>
            </w:r>
          </w:p>
        </w:tc>
      </w:tr>
      <w:tr w:rsidTr="007256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4.5</w:t>
            </w:r>
          </w:p>
        </w:tc>
        <w:tc>
          <w:tcPr>
            <w:tcW w:w="5610" w:type="dxa"/>
            <w:tcBorders>
              <w:top w:val="nil"/>
              <w:left w:val="nil"/>
              <w:bottom w:val="nil"/>
              <w:right w:val="nil"/>
            </w:tcBorders>
            <w:tcMar>
              <w:top w:w="0" w:type="dxa"/>
              <w:left w:w="62" w:type="dxa"/>
              <w:bottom w:w="0" w:type="dxa"/>
              <w:right w:w="62" w:type="dxa"/>
            </w:tcMar>
          </w:tcPr>
          <w:p w:rsidR="00000000" w:rsidRPr="007256C2" w:rsidP="007256C2">
            <w:pPr>
              <w:pStyle w:val="BodyText"/>
            </w:pPr>
            <w:r w:rsidRPr="007256C2">
              <w:t>Document and record details for future reference</w:t>
            </w:r>
          </w:p>
        </w:tc>
      </w:tr>
    </w:tbl>
    <w:p w:rsidR="00000000" w:rsidRPr="007256C2" w:rsidP="007256C2">
      <w:pPr>
        <w:pStyle w:val="BodyText"/>
      </w:pPr>
    </w:p>
    <w:p w:rsidR="00000000" w:rsidRPr="007256C2" w:rsidP="007256C2">
      <w:pPr>
        <w:pStyle w:val="AllowPageBreak"/>
      </w:pPr>
    </w:p>
    <w:p w:rsidR="00000000" w:rsidRPr="007256C2" w:rsidP="007256C2">
      <w:pPr>
        <w:pStyle w:val="Heading1"/>
      </w:pPr>
      <w:bookmarkStart w:id="7" w:name="O_931385"/>
      <w:bookmarkEnd w:id="7"/>
      <w:r w:rsidRPr="007256C2">
        <w:t>Foundation Skills</w:t>
      </w:r>
    </w:p>
    <w:p w:rsidR="00000000" w:rsidRPr="007256C2" w:rsidP="00092FAF">
      <w:pPr>
        <w:pStyle w:val="BodyText"/>
      </w:pPr>
      <w:r w:rsidRPr="007256C2">
        <w:t>This section describes those required skills (language, literacy and numeracy) that are essential to performance.</w:t>
      </w:r>
    </w:p>
    <w:p w:rsidR="00000000" w:rsidRPr="007256C2" w:rsidP="00092FAF">
      <w:pPr>
        <w:pStyle w:val="BodyText"/>
      </w:pPr>
      <w:r w:rsidRPr="007256C2">
        <w:t>Foundation skills essential to performance are explicit in the performance criteria of this unit of competency.</w:t>
      </w:r>
    </w:p>
    <w:p w:rsidR="00000000" w:rsidRPr="007256C2" w:rsidP="007256C2">
      <w:pPr>
        <w:pStyle w:val="Heading1"/>
      </w:pPr>
      <w:bookmarkStart w:id="8" w:name="O_931384"/>
      <w:bookmarkEnd w:id="8"/>
      <w:r w:rsidRPr="007256C2">
        <w:t>Range of Con</w:t>
      </w:r>
      <w:r w:rsidRPr="007256C2">
        <w:t>ditions</w:t>
      </w:r>
    </w:p>
    <w:tbl>
      <w:tblPr>
        <w:tblW w:w="0" w:type="auto"/>
        <w:tblCellMar>
          <w:left w:w="62" w:type="dxa"/>
          <w:right w:w="62" w:type="dxa"/>
        </w:tblCellMar>
        <w:tblLook w:val="0000"/>
      </w:tblPr>
      <w:tblGrid>
        <w:gridCol w:w="2163"/>
        <w:gridCol w:w="7033"/>
      </w:tblGrid>
      <w:tr w:rsidTr="00092F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t>This field allows for different work environments and conditions that may affect performance. Essential operating conditions that may be present (depending on the work situation, needs of the candidate, accessibility of the item, and local industry</w:t>
            </w:r>
            <w:r w:rsidRPr="007256C2">
              <w:t xml:space="preserve"> and regional contexts) are included.</w:t>
            </w:r>
          </w:p>
        </w:tc>
      </w:tr>
      <w:tr w:rsidTr="00092F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256C2" w:rsidP="007256C2">
            <w:pPr>
              <w:pStyle w:val="ListBullet"/>
            </w:pPr>
            <w:r w:rsidRPr="007256C2">
              <w:t>requirements prescribed by legislation, awards, agreements and conditions of employment</w:t>
            </w:r>
          </w:p>
          <w:p w:rsidR="00000000" w:rsidRPr="007256C2" w:rsidP="007256C2">
            <w:pPr>
              <w:pStyle w:val="ListBullet"/>
            </w:pPr>
            <w:r w:rsidRPr="007256C2">
              <w:t>SOPs</w:t>
            </w:r>
          </w:p>
          <w:p w:rsidR="00000000" w:rsidRPr="007256C2" w:rsidP="007256C2">
            <w:pPr>
              <w:pStyle w:val="ListBullet"/>
            </w:pPr>
            <w:r w:rsidRPr="007256C2">
              <w:t>work instructions</w:t>
            </w:r>
          </w:p>
          <w:p w:rsidR="00000000" w:rsidRPr="007256C2" w:rsidP="007256C2">
            <w:pPr>
              <w:pStyle w:val="ListBullet"/>
            </w:pPr>
            <w:r w:rsidRPr="007256C2">
              <w:t>oral, written and visual communication</w:t>
            </w:r>
          </w:p>
          <w:p w:rsidR="00000000" w:rsidRPr="007256C2" w:rsidP="007256C2">
            <w:pPr>
              <w:pStyle w:val="ListBullet"/>
            </w:pPr>
            <w:r w:rsidRPr="007256C2">
              <w:t>quality practices, including responsibility for maintenance of own work quality and contribution to quality improvement of team or section output</w:t>
            </w:r>
          </w:p>
          <w:p w:rsidR="00000000" w:rsidRPr="007256C2" w:rsidP="007256C2">
            <w:pPr>
              <w:pStyle w:val="ListBullet"/>
            </w:pPr>
            <w:r w:rsidRPr="007256C2">
              <w:t>housekeeping</w:t>
            </w:r>
          </w:p>
          <w:p w:rsidR="00000000" w:rsidRPr="007256C2" w:rsidP="007256C2">
            <w:pPr>
              <w:pStyle w:val="ListBullet"/>
            </w:pPr>
            <w:r w:rsidRPr="007256C2">
              <w:t>tasks related to environmental protection, waste disposal, pollution control and recycling</w:t>
            </w:r>
          </w:p>
          <w:p w:rsidR="00000000" w:rsidRPr="007256C2" w:rsidP="007256C2">
            <w:pPr>
              <w:pStyle w:val="ListBullet"/>
            </w:pPr>
            <w:r w:rsidRPr="007256C2">
              <w:t>WHS pr</w:t>
            </w:r>
            <w:r w:rsidRPr="007256C2">
              <w:t>actices</w:t>
            </w:r>
          </w:p>
          <w:p w:rsidR="00000000" w:rsidP="007256C2">
            <w:pPr>
              <w:pStyle w:val="BodyText"/>
              <w:rPr>
                <w:lang w:val="en-NZ"/>
              </w:rPr>
            </w:pPr>
          </w:p>
        </w:tc>
      </w:tr>
      <w:tr w:rsidTr="00092F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6C2">
            <w:pPr>
              <w:pStyle w:val="BodyText"/>
              <w:rPr>
                <w:lang w:val="en-NZ"/>
              </w:rPr>
            </w:pPr>
            <w:r w:rsidRPr="007256C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256C2" w:rsidP="007256C2">
            <w:pPr>
              <w:pStyle w:val="ListBullet"/>
            </w:pPr>
            <w:r w:rsidRPr="007256C2">
              <w:t>the relevant industry or Australian Standards that are current at the time this unit is being undertaken</w:t>
            </w:r>
          </w:p>
        </w:tc>
      </w:tr>
    </w:tbl>
    <w:p w:rsidR="00000000" w:rsidRPr="007256C2" w:rsidP="007256C2">
      <w:pPr>
        <w:pStyle w:val="BodyText"/>
      </w:pPr>
    </w:p>
    <w:p w:rsidR="00000000" w:rsidRPr="007256C2" w:rsidP="007256C2">
      <w:pPr>
        <w:pStyle w:val="AllowPageBreak"/>
      </w:pPr>
    </w:p>
    <w:p w:rsidR="00000000" w:rsidRPr="007256C2" w:rsidP="007256C2">
      <w:pPr>
        <w:pStyle w:val="Heading1"/>
      </w:pPr>
      <w:bookmarkStart w:id="9" w:name="O_931383"/>
      <w:bookmarkEnd w:id="9"/>
      <w:r w:rsidRPr="007256C2">
        <w:t>Unit Mapping Information</w:t>
      </w:r>
    </w:p>
    <w:p w:rsidR="00000000" w:rsidRPr="007256C2" w:rsidP="00092FAF">
      <w:pPr>
        <w:pStyle w:val="BodyText"/>
      </w:pPr>
      <w:r w:rsidRPr="007256C2">
        <w:t>Release 1. Supersedes and is equivalent to LMTGN3003B Estimate and cost job</w:t>
      </w:r>
    </w:p>
    <w:p w:rsidR="00000000" w:rsidRPr="007256C2" w:rsidP="007256C2">
      <w:pPr>
        <w:pStyle w:val="Heading1"/>
      </w:pPr>
      <w:bookmarkStart w:id="10" w:name="O_931376"/>
      <w:bookmarkEnd w:id="10"/>
      <w:r w:rsidRPr="007256C2">
        <w:t>Links</w:t>
      </w:r>
    </w:p>
    <w:p w:rsidR="00000000" w:rsidRPr="007256C2" w:rsidP="00092FAF">
      <w:pPr>
        <w:pStyle w:val="BodyText"/>
      </w:pPr>
      <w:r w:rsidRPr="007256C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B2794">
        <w:rPr>
          <w:rStyle w:val="Hyperlink"/>
        </w:rPr>
        <w:t>https://vetnet.gov.au/Pages/TrainingDocs.aspx?q=a203ec5c-de7d-406b-b3e1-8f1a9b76e92e</w:t>
      </w:r>
      <w:r>
        <w:fldChar w:fldCharType="end"/>
      </w:r>
    </w:p>
    <w:p w:rsidR="00000000" w:rsidRPr="007256C2" w:rsidP="00092FAF">
      <w:pPr>
        <w:pStyle w:val="BodyText"/>
        <w:sectPr w:rsidSect="007256C2">
          <w:headerReference w:type="default" r:id="rId10"/>
          <w:footerReference w:type="default" r:id="rId11"/>
          <w:pgSz w:w="11908" w:h="16833"/>
          <w:pgMar w:top="1702" w:right="1418" w:bottom="1702" w:left="1418" w:header="992" w:footer="992" w:gutter="0"/>
          <w:cols w:space="720"/>
          <w:noEndnote/>
          <w:docGrid w:linePitch="299"/>
        </w:sectPr>
      </w:pPr>
    </w:p>
    <w:p w:rsidR="00000000" w:rsidRPr="007256C2" w:rsidP="007256C2">
      <w:pPr>
        <w:pStyle w:val="SuperHeading"/>
      </w:pPr>
      <w:r w:rsidRPr="007256C2">
        <w:t>Assessment Requirements for MSTGN3003 Estimate and cost job</w:t>
      </w:r>
    </w:p>
    <w:p w:rsidR="00000000" w:rsidRPr="007256C2" w:rsidP="007256C2">
      <w:pPr>
        <w:pStyle w:val="Heading1"/>
      </w:pPr>
      <w:bookmarkStart w:id="11" w:name="O_931378"/>
      <w:bookmarkEnd w:id="11"/>
      <w:r w:rsidRPr="007256C2">
        <w:t>Modification History</w:t>
      </w:r>
    </w:p>
    <w:p w:rsidR="00000000" w:rsidRPr="007256C2" w:rsidP="00092FAF">
      <w:pPr>
        <w:pStyle w:val="BodyText"/>
      </w:pPr>
      <w:r w:rsidRPr="007256C2">
        <w:t>Release 1. Supersedes and is equivalent to LMTGN3003B Estimate and cost job</w:t>
      </w:r>
    </w:p>
    <w:p w:rsidR="00000000" w:rsidRPr="007256C2" w:rsidP="007256C2">
      <w:pPr>
        <w:pStyle w:val="Heading1"/>
      </w:pPr>
      <w:bookmarkStart w:id="12" w:name="O_931381"/>
      <w:bookmarkEnd w:id="12"/>
      <w:r w:rsidRPr="007256C2">
        <w:t>Performance Evidence</w:t>
      </w:r>
    </w:p>
    <w:p w:rsidR="00000000" w:rsidRPr="007256C2" w:rsidP="00092FAF">
      <w:pPr>
        <w:pStyle w:val="BodyText"/>
      </w:pPr>
      <w:r w:rsidRPr="007256C2">
        <w:t>Evidence required to demonstrate competence in this unit must be relevant to and satisfy the requirements of the elements and performance criteria, and include:</w:t>
      </w:r>
    </w:p>
    <w:p w:rsidR="00000000" w:rsidRPr="007256C2" w:rsidP="007256C2">
      <w:pPr>
        <w:pStyle w:val="ListBullet"/>
      </w:pPr>
      <w:r w:rsidRPr="007256C2">
        <w:t>reading and following wor</w:t>
      </w:r>
      <w:r w:rsidRPr="007256C2">
        <w:t xml:space="preserve">k instructions, standard operating procedures (SOPs), safe work practices </w:t>
      </w:r>
    </w:p>
    <w:p w:rsidR="00000000" w:rsidRPr="007256C2" w:rsidP="007256C2">
      <w:pPr>
        <w:pStyle w:val="ListBullet"/>
      </w:pPr>
      <w:r w:rsidRPr="007256C2">
        <w:t>applying relevant standards</w:t>
      </w:r>
    </w:p>
    <w:p w:rsidR="00000000" w:rsidRPr="007256C2" w:rsidP="007256C2">
      <w:pPr>
        <w:pStyle w:val="ListBullet"/>
      </w:pPr>
      <w:r w:rsidRPr="007256C2">
        <w:t>interpreting work orders, customer requirements, specifications and instructions for products and materials to be used</w:t>
      </w:r>
    </w:p>
    <w:p w:rsidR="00000000" w:rsidRPr="007256C2" w:rsidP="007256C2">
      <w:pPr>
        <w:pStyle w:val="ListBullet"/>
      </w:pPr>
      <w:r w:rsidRPr="007256C2">
        <w:t>locating and interpreting technica</w:t>
      </w:r>
      <w:r w:rsidRPr="007256C2">
        <w:t>l information about products, materials, equipment and operating procedures</w:t>
      </w:r>
    </w:p>
    <w:p w:rsidR="00000000" w:rsidRPr="007256C2" w:rsidP="007256C2">
      <w:pPr>
        <w:pStyle w:val="ListBullet"/>
      </w:pPr>
      <w:r w:rsidRPr="007256C2">
        <w:t>estimating and costing materials and equipment, labour, time, transport and overheads, on at least two (2) occasions</w:t>
      </w:r>
    </w:p>
    <w:p w:rsidR="00000000" w:rsidRPr="007256C2" w:rsidP="007256C2">
      <w:pPr>
        <w:pStyle w:val="ListBullet"/>
      </w:pPr>
      <w:r w:rsidRPr="007256C2">
        <w:t>calculating total costs of products or services</w:t>
      </w:r>
    </w:p>
    <w:p w:rsidR="00000000" w:rsidRPr="007256C2" w:rsidP="007256C2">
      <w:pPr>
        <w:pStyle w:val="ListBullet"/>
      </w:pPr>
      <w:r w:rsidRPr="007256C2">
        <w:t>calculating cos</w:t>
      </w:r>
      <w:r w:rsidRPr="007256C2">
        <w:t xml:space="preserve">ts to customer and preparing quotation </w:t>
      </w:r>
    </w:p>
    <w:p w:rsidR="00000000" w:rsidRPr="007256C2" w:rsidP="007256C2">
      <w:pPr>
        <w:pStyle w:val="ListBullet"/>
      </w:pPr>
      <w:r w:rsidRPr="007256C2">
        <w:t>using calculators, computer programs and other aids to estimate, calculate and communicate costs</w:t>
      </w:r>
    </w:p>
    <w:p w:rsidR="00000000" w:rsidRPr="007256C2" w:rsidP="007256C2">
      <w:pPr>
        <w:pStyle w:val="ListBullet"/>
      </w:pPr>
      <w:r w:rsidRPr="007256C2">
        <w:t xml:space="preserve">documenting and communicating job-related information, including customer requirements; products, materials and labour </w:t>
      </w:r>
      <w:r w:rsidRPr="007256C2">
        <w:t>required; costing calculations for products, materials and labour and special conditions in required format</w:t>
      </w:r>
    </w:p>
    <w:p w:rsidR="00000000" w:rsidRPr="007256C2" w:rsidP="007256C2">
      <w:pPr>
        <w:pStyle w:val="ListBullet"/>
      </w:pPr>
      <w:r w:rsidRPr="007256C2">
        <w:t>maintaining accurate records.</w:t>
      </w:r>
    </w:p>
    <w:p w:rsidR="00000000" w:rsidRPr="007256C2" w:rsidP="007256C2">
      <w:pPr>
        <w:pStyle w:val="AllowPageBreak"/>
      </w:pPr>
    </w:p>
    <w:p w:rsidR="00000000" w:rsidRPr="007256C2" w:rsidP="007256C2">
      <w:pPr>
        <w:pStyle w:val="Heading1"/>
      </w:pPr>
      <w:bookmarkStart w:id="13" w:name="O_931380"/>
      <w:bookmarkEnd w:id="13"/>
      <w:r w:rsidRPr="007256C2">
        <w:t>Knowledge Evidence</w:t>
      </w:r>
    </w:p>
    <w:p w:rsidR="00000000" w:rsidRPr="007256C2" w:rsidP="00092FAF">
      <w:pPr>
        <w:pStyle w:val="BodyText"/>
      </w:pPr>
      <w:r w:rsidRPr="007256C2">
        <w:t>Evidence must be provided that demonstrates knowledge of:</w:t>
      </w:r>
    </w:p>
    <w:p w:rsidR="00000000" w:rsidRPr="007256C2" w:rsidP="007256C2">
      <w:pPr>
        <w:pStyle w:val="ListBullet"/>
      </w:pPr>
      <w:r w:rsidRPr="007256C2">
        <w:t>safe work practices and procedures and use of personal protective equipment (PPE)</w:t>
      </w:r>
    </w:p>
    <w:p w:rsidR="00000000" w:rsidRPr="007256C2" w:rsidP="007256C2">
      <w:pPr>
        <w:pStyle w:val="ListBullet"/>
      </w:pPr>
      <w:r w:rsidRPr="007256C2">
        <w:t>relevant Australian Standards</w:t>
      </w:r>
    </w:p>
    <w:p w:rsidR="00000000" w:rsidRPr="007256C2" w:rsidP="007256C2">
      <w:pPr>
        <w:pStyle w:val="ListBullet"/>
      </w:pPr>
      <w:r w:rsidRPr="007256C2">
        <w:t>products and services offered by the enterprise</w:t>
      </w:r>
    </w:p>
    <w:p w:rsidR="00000000" w:rsidRPr="007256C2" w:rsidP="007256C2">
      <w:pPr>
        <w:pStyle w:val="ListBullet"/>
      </w:pPr>
      <w:r w:rsidRPr="007256C2">
        <w:t>details of materials, products and equipment</w:t>
      </w:r>
    </w:p>
    <w:p w:rsidR="00000000" w:rsidRPr="007256C2" w:rsidP="007256C2">
      <w:pPr>
        <w:pStyle w:val="ListBullet"/>
      </w:pPr>
      <w:r w:rsidRPr="007256C2">
        <w:t>workplace costing procedures</w:t>
      </w:r>
    </w:p>
    <w:p w:rsidR="00000000" w:rsidRPr="007256C2" w:rsidP="007256C2">
      <w:pPr>
        <w:pStyle w:val="ListBullet"/>
      </w:pPr>
      <w:r w:rsidRPr="007256C2">
        <w:t>components of overhead</w:t>
      </w:r>
      <w:r w:rsidRPr="007256C2">
        <w:t>s costs</w:t>
      </w:r>
    </w:p>
    <w:p w:rsidR="00000000" w:rsidRPr="007256C2" w:rsidP="007256C2">
      <w:pPr>
        <w:pStyle w:val="ListBullet"/>
      </w:pPr>
      <w:r w:rsidRPr="007256C2">
        <w:t>components of direct labour costs</w:t>
      </w:r>
    </w:p>
    <w:p w:rsidR="00000000" w:rsidRPr="007256C2" w:rsidP="007256C2">
      <w:pPr>
        <w:pStyle w:val="ListBullet"/>
      </w:pPr>
      <w:r w:rsidRPr="007256C2">
        <w:t>work flow and manufacturing processes</w:t>
      </w:r>
    </w:p>
    <w:p w:rsidR="00000000" w:rsidRPr="007256C2" w:rsidP="007256C2">
      <w:pPr>
        <w:pStyle w:val="ListBullet"/>
      </w:pPr>
      <w:r w:rsidRPr="007256C2">
        <w:t>basic mathematical processes and formulas</w:t>
      </w:r>
    </w:p>
    <w:p w:rsidR="00000000" w:rsidRPr="007256C2" w:rsidP="007256C2">
      <w:pPr>
        <w:pStyle w:val="ListBullet"/>
      </w:pPr>
      <w:r w:rsidRPr="007256C2">
        <w:t>labour rates and approximate costs of products and materials</w:t>
      </w:r>
    </w:p>
    <w:p w:rsidR="00000000" w:rsidRPr="007256C2" w:rsidP="007256C2">
      <w:pPr>
        <w:pStyle w:val="ListBullet"/>
      </w:pPr>
      <w:r w:rsidRPr="007256C2">
        <w:t>use of calculators, computers and other technology</w:t>
      </w:r>
    </w:p>
    <w:p w:rsidR="00000000" w:rsidRPr="007256C2" w:rsidP="007256C2">
      <w:pPr>
        <w:pStyle w:val="ListBullet"/>
      </w:pPr>
      <w:r w:rsidRPr="007256C2">
        <w:t>industry standards for</w:t>
      </w:r>
      <w:r w:rsidRPr="007256C2">
        <w:t xml:space="preserve"> customer service and providing quotations</w:t>
      </w:r>
    </w:p>
    <w:p w:rsidR="00000000" w:rsidRPr="007256C2" w:rsidP="007256C2">
      <w:pPr>
        <w:pStyle w:val="ListBullet"/>
      </w:pPr>
      <w:r w:rsidRPr="007256C2">
        <w:t>workplace procedures</w:t>
      </w:r>
    </w:p>
    <w:p w:rsidR="00000000" w:rsidRPr="007256C2" w:rsidP="007256C2">
      <w:pPr>
        <w:pStyle w:val="ListBullet"/>
      </w:pPr>
      <w:r w:rsidRPr="007256C2">
        <w:t>recording and reporting practices.</w:t>
      </w:r>
    </w:p>
    <w:p w:rsidR="00000000" w:rsidRPr="007256C2" w:rsidP="007256C2">
      <w:pPr>
        <w:pStyle w:val="AllowPageBreak"/>
      </w:pPr>
    </w:p>
    <w:p w:rsidR="00000000" w:rsidRPr="007256C2" w:rsidP="007256C2">
      <w:pPr>
        <w:pStyle w:val="Heading1"/>
      </w:pPr>
      <w:bookmarkStart w:id="14" w:name="O_931379"/>
      <w:bookmarkEnd w:id="14"/>
      <w:r w:rsidRPr="007256C2">
        <w:t>Assessment Conditions</w:t>
      </w:r>
    </w:p>
    <w:p w:rsidR="00000000" w:rsidRPr="007256C2" w:rsidP="007256C2">
      <w:pPr>
        <w:pStyle w:val="ListBullet"/>
      </w:pPr>
      <w:r w:rsidRPr="007256C2">
        <w:t>Assessors must:</w:t>
      </w:r>
    </w:p>
    <w:p w:rsidR="00000000" w:rsidRPr="007256C2" w:rsidP="007256C2">
      <w:pPr>
        <w:pStyle w:val="ListBullet2"/>
      </w:pPr>
      <w:r w:rsidRPr="007256C2">
        <w:t>satisfy National Vocational Education and Training Regulator (NVR)/Australian Quality Training Frame</w:t>
      </w:r>
      <w:r w:rsidRPr="007256C2">
        <w:t>work (AQTF) assessor requirements</w:t>
      </w:r>
    </w:p>
    <w:p w:rsidR="00000000" w:rsidRPr="007256C2" w:rsidP="007256C2">
      <w:pPr>
        <w:pStyle w:val="ListBullet2"/>
      </w:pPr>
      <w:r w:rsidRPr="007256C2">
        <w:t>have vocational competency in estimating and costing  jobs, at least to the level being assessed, with relevant industry knowledge and experience.</w:t>
      </w:r>
    </w:p>
    <w:p w:rsidR="00000000" w:rsidRPr="007256C2" w:rsidP="007256C2">
      <w:pPr>
        <w:pStyle w:val="ListBullet"/>
      </w:pPr>
      <w:r w:rsidRPr="007256C2">
        <w:t>Assessment should occur in operational workplace situations. Where this is not possible, or where personal safety or environmental damage are limiting factors, assessment must occur in a sufficiently rigorous simulated environment reflecting realistic oper</w:t>
      </w:r>
      <w:r w:rsidRPr="007256C2">
        <w:t>ational workplace conditions. This must cover all aspects of workplace performance, including environment, task skills, task management skills, contingency management skills and job role environment skills.</w:t>
      </w:r>
    </w:p>
    <w:p w:rsidR="00000000" w:rsidRPr="007256C2" w:rsidP="007256C2">
      <w:pPr>
        <w:pStyle w:val="ListBullet"/>
      </w:pPr>
      <w:r w:rsidRPr="007256C2">
        <w:t>Assessment processes and techniques must be appro</w:t>
      </w:r>
      <w:r w:rsidRPr="007256C2">
        <w:t>priate to the language, literacy and numeracy requirements of the work being performed and the needs of the candidate.</w:t>
      </w:r>
    </w:p>
    <w:p w:rsidR="00000000" w:rsidRPr="007256C2" w:rsidP="007256C2">
      <w:pPr>
        <w:pStyle w:val="ListBullet"/>
      </w:pPr>
      <w:r w:rsidRPr="007256C2">
        <w:t>Conditions for assessment must include access to all tools, equipment, materials and documentation required, including relevant workplace</w:t>
      </w:r>
      <w:r w:rsidRPr="007256C2">
        <w:t xml:space="preserve"> procedures, product and manufacturing specifications associated with this unit.</w:t>
      </w:r>
    </w:p>
    <w:p w:rsidR="00000000" w:rsidRPr="007256C2" w:rsidP="007256C2">
      <w:pPr>
        <w:pStyle w:val="ListBullet"/>
      </w:pPr>
      <w:r w:rsidRPr="007256C2">
        <w:t>The unit is applicable to all TCF sectors and assessment must ensure it is delivered to suit the industry it is being applied to.</w:t>
      </w:r>
    </w:p>
    <w:p w:rsidR="00000000" w:rsidRPr="007256C2" w:rsidP="007256C2">
      <w:pPr>
        <w:pStyle w:val="AllowPageBreak"/>
      </w:pPr>
    </w:p>
    <w:p w:rsidR="00000000" w:rsidRPr="007256C2" w:rsidP="007256C2">
      <w:pPr>
        <w:pStyle w:val="Heading1"/>
      </w:pPr>
      <w:bookmarkStart w:id="15" w:name="O_931377"/>
      <w:bookmarkEnd w:id="15"/>
      <w:r w:rsidRPr="007256C2">
        <w:t>Links</w:t>
      </w:r>
    </w:p>
    <w:p w:rsidR="00000000" w:rsidRPr="007256C2" w:rsidP="00092FAF">
      <w:pPr>
        <w:pStyle w:val="BodyText"/>
      </w:pPr>
      <w:r w:rsidRPr="007256C2">
        <w:t>Companion Volume imple</w:t>
      </w:r>
      <w:r w:rsidRPr="007256C2">
        <w:t xml:space="preserve">mentation guides are found in VETNet - </w:t>
      </w:r>
      <w:r>
        <w:fldChar w:fldCharType="begin"/>
      </w:r>
      <w:r>
        <w:instrText xml:space="preserve"> HYPERLINK "https://vetnet.gov.au/Pages/TrainingDocs.aspx?q=a203ec5c-de7d-406b-b3e1-8f1a9b76e92e" </w:instrText>
      </w:r>
      <w:r>
        <w:fldChar w:fldCharType="separate"/>
      </w:r>
      <w:r w:rsidRPr="00FB2794">
        <w:rPr>
          <w:rStyle w:val="Hyperlink"/>
        </w:rPr>
        <w:t>https://vetnet.gov.au/Pages/TrainingDocs.aspx?q=a203ec5c-de7d-406b-b3e1-8f1a9b76e92e</w:t>
      </w:r>
      <w:r>
        <w:fldChar w:fldCharType="end"/>
      </w:r>
    </w:p>
    <w:p w:rsidR="00000000" w:rsidRPr="007256C2" w:rsidP="007256C2"/>
    <w:sectPr w:rsidSect="007256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rsidRPr="00092FAF" w:rsidP="00092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AF" w:rsidP="00725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2FAF" w:rsidP="007256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2FAF" w:rsidP="007256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rsidP="007256C2">
    <w:pPr>
      <w:pStyle w:val="Footer"/>
      <w:framePr w:wrap="around"/>
    </w:pPr>
    <w:r>
      <w:fldChar w:fldCharType="begin"/>
    </w:r>
    <w:r>
      <w:instrText xml:space="preserve"> DOCPROPERTY  Subject  \* MERGEFORMAT </w:instrText>
    </w:r>
    <w:r>
      <w:fldChar w:fldCharType="separate"/>
    </w:r>
    <w:r w:rsidR="00092FAF">
      <w:t>Approved</w:t>
    </w:r>
    <w:r w:rsidR="00092FAF">
      <w:fldChar w:fldCharType="end"/>
    </w:r>
    <w:r>
      <w:tab/>
      <w:t xml:space="preserve">Page </w:t>
    </w:r>
    <w:r>
      <w:fldChar w:fldCharType="begin"/>
    </w:r>
    <w:r>
      <w:instrText xml:space="preserve"> PAGE  \* Arabic  \* MERGEFORMAT </w:instrText>
    </w:r>
    <w:r>
      <w:fldChar w:fldCharType="separate"/>
    </w:r>
    <w:r w:rsidR="00092F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FAF">
      <w:rPr>
        <w:noProof/>
      </w:rPr>
      <w:t>5</w:t>
    </w:r>
    <w:r>
      <w:rPr>
        <w:noProof/>
      </w:rPr>
      <w:fldChar w:fldCharType="end"/>
    </w:r>
  </w:p>
  <w:p w:rsidR="007256C2" w:rsidP="007256C2">
    <w:pPr>
      <w:pStyle w:val="Footer"/>
      <w:framePr w:wrap="around"/>
    </w:pPr>
    <w:r>
      <w:t xml:space="preserve">© Commonwealth of Australia, </w:t>
    </w:r>
    <w:r>
      <w:fldChar w:fldCharType="begin"/>
    </w:r>
    <w:r>
      <w:instrText xml:space="preserve"> DATE  \@ "yyyy"  \* MERGEFORMAT </w:instrText>
    </w:r>
    <w:r>
      <w:fldChar w:fldCharType="separate"/>
    </w:r>
    <w:r w:rsidR="00092FAF">
      <w:rPr>
        <w:noProof/>
      </w:rPr>
      <w:t>2025</w:t>
    </w:r>
    <w:r>
      <w:fldChar w:fldCharType="end"/>
    </w:r>
    <w:r>
      <w:tab/>
    </w:r>
    <w:r>
      <w:fldChar w:fldCharType="begin"/>
    </w:r>
    <w:r>
      <w:instrText xml:space="preserve"> DOCPROPERTY  Author  \* MERGEFORMAT </w:instrText>
    </w:r>
    <w:r>
      <w:fldChar w:fldCharType="separate"/>
    </w:r>
    <w:r w:rsidR="00092FAF">
      <w:t>Skills Insight</w:t>
    </w:r>
    <w:r w:rsidR="00092FAF">
      <w:fldChar w:fldCharType="end"/>
    </w:r>
  </w:p>
  <w:p w:rsidR="007256C2" w:rsidP="00725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6C2" w:rsidRPr="00092FAF" w:rsidP="00092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AF" w:rsidRPr="002D2AF8" w:rsidP="007256C2">
    <w:pPr>
      <w:pStyle w:val="Header"/>
      <w:framePr w:wrap="around"/>
    </w:pPr>
    <w:r>
      <w:fldChar w:fldCharType="begin"/>
    </w:r>
    <w:r>
      <w:instrText xml:space="preserve"> TITLE   \* MERGEFORMAT </w:instrText>
    </w:r>
    <w:r>
      <w:fldChar w:fldCharType="separate"/>
    </w:r>
    <w:r>
      <w:t>MSTGN3003 Estimate and cost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2FAF" w:rsidP="007256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C2" w:rsidRPr="002D2AF8" w:rsidP="007256C2">
    <w:pPr>
      <w:pStyle w:val="Header"/>
      <w:framePr w:wrap="around"/>
    </w:pPr>
    <w:r>
      <w:fldChar w:fldCharType="begin"/>
    </w:r>
    <w:r>
      <w:instrText xml:space="preserve"> TITLE   \* MERGEFORMAT </w:instrText>
    </w:r>
    <w:r>
      <w:fldChar w:fldCharType="separate"/>
    </w:r>
    <w:r w:rsidR="00092FAF">
      <w:t>MSTGN3003 Estimate and cost job</w:t>
    </w:r>
    <w:r w:rsidR="00092FAF">
      <w:fldChar w:fldCharType="end"/>
    </w:r>
    <w:r>
      <w:tab/>
      <w:t xml:space="preserve">Date this document was generated: </w:t>
    </w:r>
    <w:r>
      <w:fldChar w:fldCharType="begin"/>
    </w:r>
    <w:r>
      <w:instrText xml:space="preserve"> CREATEDATE  \@ "d MMMM yyyy"  \* MERGEFORMAT </w:instrText>
    </w:r>
    <w:r>
      <w:fldChar w:fldCharType="separate"/>
    </w:r>
    <w:r w:rsidR="00092FAF">
      <w:rPr>
        <w:noProof/>
      </w:rPr>
      <w:t>1 March 2025</w:t>
    </w:r>
    <w:r>
      <w:fldChar w:fldCharType="end"/>
    </w:r>
  </w:p>
  <w:p w:rsidR="007256C2" w:rsidP="00725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CE1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85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6A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6C2"/>
    <w:pPr>
      <w:spacing w:before="360" w:after="60"/>
      <w:outlineLvl w:val="0"/>
    </w:pPr>
    <w:rPr>
      <w:sz w:val="32"/>
    </w:rPr>
  </w:style>
  <w:style w:type="paragraph" w:styleId="Heading2">
    <w:name w:val="heading 2"/>
    <w:basedOn w:val="HeadingBase"/>
    <w:next w:val="BodyText"/>
    <w:link w:val="Heading2Char"/>
    <w:qFormat/>
    <w:rsid w:val="007256C2"/>
    <w:pPr>
      <w:keepLines/>
      <w:spacing w:before="240" w:after="120"/>
      <w:outlineLvl w:val="1"/>
    </w:pPr>
    <w:rPr>
      <w:sz w:val="28"/>
      <w:szCs w:val="40"/>
    </w:rPr>
  </w:style>
  <w:style w:type="paragraph" w:styleId="Heading3">
    <w:name w:val="heading 3"/>
    <w:basedOn w:val="HeadingBase"/>
    <w:next w:val="BodyText"/>
    <w:link w:val="Heading3Char"/>
    <w:qFormat/>
    <w:rsid w:val="007256C2"/>
    <w:pPr>
      <w:spacing w:before="180" w:after="120"/>
      <w:outlineLvl w:val="2"/>
    </w:pPr>
    <w:rPr>
      <w:spacing w:val="-10"/>
      <w:kern w:val="32"/>
    </w:rPr>
  </w:style>
  <w:style w:type="paragraph" w:styleId="Heading4">
    <w:name w:val="heading 4"/>
    <w:basedOn w:val="HeadingBase"/>
    <w:next w:val="BodyText"/>
    <w:link w:val="Heading4Char"/>
    <w:qFormat/>
    <w:rsid w:val="007256C2"/>
    <w:pPr>
      <w:spacing w:before="160" w:after="120"/>
      <w:outlineLvl w:val="3"/>
    </w:pPr>
    <w:rPr>
      <w:sz w:val="22"/>
    </w:rPr>
  </w:style>
  <w:style w:type="paragraph" w:styleId="Heading5">
    <w:name w:val="heading 5"/>
    <w:basedOn w:val="HeadingBase"/>
    <w:next w:val="Normal"/>
    <w:link w:val="Heading5Char"/>
    <w:qFormat/>
    <w:rsid w:val="007256C2"/>
    <w:pPr>
      <w:spacing w:before="80"/>
      <w:outlineLvl w:val="4"/>
    </w:pPr>
    <w:rPr>
      <w:color w:val="918585"/>
      <w:sz w:val="20"/>
    </w:rPr>
  </w:style>
  <w:style w:type="paragraph" w:styleId="Heading6">
    <w:name w:val="heading 6"/>
    <w:basedOn w:val="HeadingBase"/>
    <w:next w:val="Normal"/>
    <w:link w:val="Heading6Char"/>
    <w:qFormat/>
    <w:rsid w:val="007256C2"/>
    <w:pPr>
      <w:spacing w:before="60"/>
      <w:outlineLvl w:val="5"/>
    </w:pPr>
    <w:rPr>
      <w:color w:val="918585"/>
      <w:sz w:val="20"/>
    </w:rPr>
  </w:style>
  <w:style w:type="paragraph" w:styleId="Heading7">
    <w:name w:val="heading 7"/>
    <w:basedOn w:val="Normal"/>
    <w:next w:val="Normal"/>
    <w:link w:val="Heading7Char"/>
    <w:qFormat/>
    <w:rsid w:val="007256C2"/>
    <w:pPr>
      <w:ind w:left="720"/>
      <w:outlineLvl w:val="6"/>
    </w:pPr>
    <w:rPr>
      <w:i/>
    </w:rPr>
  </w:style>
  <w:style w:type="paragraph" w:styleId="Heading8">
    <w:name w:val="heading 8"/>
    <w:basedOn w:val="Normal"/>
    <w:next w:val="Normal"/>
    <w:link w:val="Heading8Char"/>
    <w:qFormat/>
    <w:rsid w:val="007256C2"/>
    <w:pPr>
      <w:ind w:left="720"/>
      <w:outlineLvl w:val="7"/>
    </w:pPr>
    <w:rPr>
      <w:i/>
    </w:rPr>
  </w:style>
  <w:style w:type="paragraph" w:styleId="Heading9">
    <w:name w:val="heading 9"/>
    <w:basedOn w:val="Normal"/>
    <w:next w:val="Normal"/>
    <w:link w:val="Heading9Char"/>
    <w:qFormat/>
    <w:rsid w:val="007256C2"/>
    <w:pPr>
      <w:ind w:left="720"/>
      <w:outlineLvl w:val="8"/>
    </w:pPr>
    <w:rPr>
      <w:i/>
    </w:rPr>
  </w:style>
  <w:style w:type="character" w:default="1" w:styleId="DefaultParagraphFont">
    <w:name w:val="Default Paragraph Font"/>
    <w:uiPriority w:val="1"/>
    <w:unhideWhenUsed/>
    <w:rsid w:val="00725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6C2"/>
  </w:style>
  <w:style w:type="character" w:customStyle="1" w:styleId="Heading1Char">
    <w:name w:val="Heading 1 Char"/>
    <w:basedOn w:val="DefaultParagraphFont"/>
    <w:link w:val="Heading1"/>
    <w:rsid w:val="007256C2"/>
    <w:rPr>
      <w:rFonts w:ascii="Times New Roman" w:eastAsia="Times New Roman" w:hAnsi="Times New Roman" w:cs="Times New Roman"/>
      <w:b/>
      <w:sz w:val="32"/>
      <w:szCs w:val="20"/>
      <w:lang w:eastAsia="en-US"/>
    </w:rPr>
  </w:style>
  <w:style w:type="paragraph" w:styleId="BodyText">
    <w:name w:val="Body Text"/>
    <w:basedOn w:val="Normal"/>
    <w:link w:val="BodyTextChar"/>
    <w:rsid w:val="00725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6C2"/>
    <w:rPr>
      <w:rFonts w:ascii="Times New Roman" w:eastAsia="Times New Roman" w:hAnsi="Times New Roman" w:cs="Times New Roman"/>
      <w:sz w:val="24"/>
      <w:lang w:eastAsia="en-US"/>
    </w:rPr>
  </w:style>
  <w:style w:type="paragraph" w:styleId="ListBullet">
    <w:name w:val="List Bullet"/>
    <w:basedOn w:val="List"/>
    <w:rsid w:val="007256C2"/>
    <w:pPr>
      <w:numPr>
        <w:numId w:val="12"/>
      </w:numPr>
      <w:tabs>
        <w:tab w:val="clear" w:pos="340"/>
      </w:tabs>
      <w:spacing w:before="40" w:after="40"/>
    </w:pPr>
  </w:style>
  <w:style w:type="character" w:customStyle="1" w:styleId="SpecialBold">
    <w:name w:val="Special Bold"/>
    <w:basedOn w:val="DefaultParagraphFont"/>
    <w:rsid w:val="007256C2"/>
    <w:rPr>
      <w:b/>
      <w:spacing w:val="0"/>
    </w:rPr>
  </w:style>
  <w:style w:type="paragraph" w:styleId="ListBullet2">
    <w:name w:val="List Bullet 2"/>
    <w:basedOn w:val="List2"/>
    <w:rsid w:val="007256C2"/>
    <w:pPr>
      <w:numPr>
        <w:numId w:val="13"/>
      </w:numPr>
      <w:tabs>
        <w:tab w:val="clear" w:pos="680"/>
      </w:tabs>
    </w:pPr>
  </w:style>
  <w:style w:type="paragraph" w:customStyle="1" w:styleId="SuperHeading">
    <w:name w:val="SuperHeading"/>
    <w:basedOn w:val="Normal"/>
    <w:rsid w:val="007256C2"/>
    <w:pPr>
      <w:spacing w:before="240" w:after="120"/>
      <w:outlineLvl w:val="0"/>
    </w:pPr>
    <w:rPr>
      <w:rFonts w:ascii="Times New Roman" w:hAnsi="Times New Roman"/>
      <w:b/>
      <w:sz w:val="32"/>
    </w:rPr>
  </w:style>
  <w:style w:type="paragraph" w:customStyle="1" w:styleId="AllowPageBreak">
    <w:name w:val="AllowPageBreak"/>
    <w:rsid w:val="00725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6C2"/>
    <w:rPr>
      <w:rFonts w:ascii="Courier New" w:eastAsia="Times New Roman" w:hAnsi="Courier New" w:cs="Times New Roman"/>
      <w:i/>
      <w:szCs w:val="20"/>
      <w:lang w:eastAsia="en-US"/>
    </w:rPr>
  </w:style>
  <w:style w:type="paragraph" w:customStyle="1" w:styleId="HeadingBase">
    <w:name w:val="Heading Base"/>
    <w:rsid w:val="00725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6C2"/>
    <w:pPr>
      <w:tabs>
        <w:tab w:val="right" w:leader="dot" w:pos="9072"/>
      </w:tabs>
      <w:ind w:left="567"/>
    </w:pPr>
    <w:rPr>
      <w:szCs w:val="22"/>
    </w:rPr>
  </w:style>
  <w:style w:type="paragraph" w:customStyle="1" w:styleId="TOCBase">
    <w:name w:val="TOC Base"/>
    <w:rsid w:val="00725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6C2"/>
    <w:pPr>
      <w:tabs>
        <w:tab w:val="right" w:leader="dot" w:pos="9072"/>
      </w:tabs>
      <w:spacing w:before="40" w:after="40"/>
      <w:ind w:left="284"/>
    </w:pPr>
    <w:rPr>
      <w:rFonts w:ascii="Times New Roman" w:hAnsi="Times New Roman"/>
    </w:rPr>
  </w:style>
  <w:style w:type="paragraph" w:styleId="TOC1">
    <w:name w:val="toc 1"/>
    <w:basedOn w:val="TOCBase"/>
    <w:next w:val="Normal"/>
    <w:rsid w:val="00725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6C2"/>
    <w:rPr>
      <w:rFonts w:ascii="Times New Roman" w:eastAsia="Times New Roman" w:hAnsi="Times New Roman" w:cs="Times New Roman"/>
      <w:sz w:val="16"/>
      <w:lang w:eastAsia="en-US"/>
    </w:rPr>
  </w:style>
  <w:style w:type="paragraph" w:styleId="Title">
    <w:name w:val="Title"/>
    <w:basedOn w:val="HeadingBase"/>
    <w:link w:val="TitleChar"/>
    <w:qFormat/>
    <w:rsid w:val="007256C2"/>
    <w:pPr>
      <w:spacing w:before="5040"/>
      <w:jc w:val="center"/>
    </w:pPr>
    <w:rPr>
      <w:sz w:val="48"/>
      <w:szCs w:val="72"/>
      <w:lang w:val="en-US"/>
    </w:rPr>
  </w:style>
  <w:style w:type="character" w:customStyle="1" w:styleId="TitleChar">
    <w:name w:val="Title Char"/>
    <w:basedOn w:val="DefaultParagraphFont"/>
    <w:link w:val="Title"/>
    <w:rsid w:val="00725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6C2"/>
    <w:pPr>
      <w:tabs>
        <w:tab w:val="left" w:pos="3600"/>
        <w:tab w:val="left" w:pos="3958"/>
      </w:tabs>
    </w:pPr>
  </w:style>
  <w:style w:type="paragraph" w:styleId="List">
    <w:name w:val="List"/>
    <w:basedOn w:val="BodyText"/>
    <w:next w:val="BodyText"/>
    <w:rsid w:val="007256C2"/>
    <w:pPr>
      <w:tabs>
        <w:tab w:val="left" w:pos="340"/>
      </w:tabs>
      <w:spacing w:before="60" w:after="60"/>
      <w:ind w:left="340" w:hanging="340"/>
    </w:pPr>
  </w:style>
  <w:style w:type="paragraph" w:customStyle="1" w:styleId="Note">
    <w:name w:val="Note"/>
    <w:basedOn w:val="BodyText"/>
    <w:rsid w:val="00725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6C2"/>
    <w:pPr>
      <w:framePr w:wrap="auto" w:hAnchor="text" w:y="6049"/>
    </w:pPr>
    <w:rPr>
      <w:color w:val="000000"/>
      <w:sz w:val="40"/>
    </w:rPr>
  </w:style>
  <w:style w:type="paragraph" w:customStyle="1" w:styleId="TOCTitle">
    <w:name w:val="TOCTitle"/>
    <w:basedOn w:val="Heading1"/>
    <w:rsid w:val="007256C2"/>
    <w:pPr>
      <w:spacing w:after="240"/>
      <w:jc w:val="center"/>
      <w:outlineLvl w:val="9"/>
    </w:pPr>
    <w:rPr>
      <w:caps/>
    </w:rPr>
  </w:style>
  <w:style w:type="paragraph" w:customStyle="1" w:styleId="Version">
    <w:name w:val="Version"/>
    <w:rsid w:val="00725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6C2"/>
    <w:pPr>
      <w:keepNext w:val="0"/>
      <w:tabs>
        <w:tab w:val="right" w:pos="4176"/>
      </w:tabs>
      <w:ind w:left="198" w:hanging="198"/>
    </w:pPr>
    <w:rPr>
      <w:rFonts w:ascii="Garamond" w:hAnsi="Garamond"/>
    </w:rPr>
  </w:style>
  <w:style w:type="paragraph" w:styleId="IndexHeading">
    <w:name w:val="index heading"/>
    <w:basedOn w:val="Normal"/>
    <w:next w:val="Index1"/>
    <w:semiHidden/>
    <w:rsid w:val="007256C2"/>
    <w:pPr>
      <w:spacing w:before="120" w:after="120"/>
    </w:pPr>
    <w:rPr>
      <w:rFonts w:ascii="Arial" w:hAnsi="Arial"/>
      <w:b/>
      <w:color w:val="918585"/>
      <w:sz w:val="24"/>
    </w:rPr>
  </w:style>
  <w:style w:type="paragraph" w:styleId="Header">
    <w:name w:val="header"/>
    <w:basedOn w:val="Normal"/>
    <w:link w:val="HeaderChar"/>
    <w:rsid w:val="00725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6C2"/>
    <w:rPr>
      <w:rFonts w:ascii="Times New Roman" w:eastAsia="Times New Roman" w:hAnsi="Times New Roman" w:cs="Times New Roman"/>
      <w:sz w:val="16"/>
      <w:szCs w:val="20"/>
      <w:lang w:val="en-GB" w:eastAsia="en-US"/>
    </w:rPr>
  </w:style>
  <w:style w:type="paragraph" w:customStyle="1" w:styleId="Chapter">
    <w:name w:val="Chapter"/>
    <w:basedOn w:val="Normal"/>
    <w:rsid w:val="007256C2"/>
    <w:pPr>
      <w:spacing w:before="240"/>
    </w:pPr>
    <w:rPr>
      <w:rFonts w:ascii="Times New Roman" w:hAnsi="Times New Roman"/>
      <w:smallCaps/>
      <w:spacing w:val="80"/>
      <w:sz w:val="28"/>
    </w:rPr>
  </w:style>
  <w:style w:type="paragraph" w:customStyle="1" w:styleId="InChapter">
    <w:name w:val="InChapter"/>
    <w:basedOn w:val="Heading3"/>
    <w:rsid w:val="007256C2"/>
    <w:pPr>
      <w:spacing w:after="240"/>
      <w:outlineLvl w:val="9"/>
    </w:pPr>
    <w:rPr>
      <w:noProof/>
    </w:rPr>
  </w:style>
  <w:style w:type="paragraph" w:styleId="Index2">
    <w:name w:val="index 2"/>
    <w:basedOn w:val="Normal"/>
    <w:next w:val="Normal"/>
    <w:semiHidden/>
    <w:rsid w:val="007256C2"/>
    <w:pPr>
      <w:tabs>
        <w:tab w:val="right" w:pos="4176"/>
      </w:tabs>
      <w:ind w:left="568" w:hanging="284"/>
    </w:pPr>
    <w:rPr>
      <w:rFonts w:ascii="Garamond" w:hAnsi="Garamond"/>
    </w:rPr>
  </w:style>
  <w:style w:type="paragraph" w:customStyle="1" w:styleId="Byline">
    <w:name w:val="Byline"/>
    <w:rsid w:val="00725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6C2"/>
    <w:pPr>
      <w:tabs>
        <w:tab w:val="clear" w:pos="3600"/>
        <w:tab w:val="clear" w:pos="3958"/>
      </w:tabs>
      <w:jc w:val="right"/>
    </w:pPr>
  </w:style>
  <w:style w:type="character" w:styleId="Emphasis">
    <w:name w:val="Emphasis"/>
    <w:basedOn w:val="DefaultParagraphFont"/>
    <w:qFormat/>
    <w:rsid w:val="007256C2"/>
    <w:rPr>
      <w:i/>
    </w:rPr>
  </w:style>
  <w:style w:type="paragraph" w:styleId="Caption">
    <w:name w:val="caption"/>
    <w:basedOn w:val="BodyText"/>
    <w:next w:val="Normal"/>
    <w:qFormat/>
    <w:rsid w:val="007256C2"/>
    <w:pPr>
      <w:framePr w:w="2268" w:hSpace="181" w:vSpace="181" w:wrap="around" w:vAnchor="text" w:hAnchor="page" w:x="1135" w:y="285" w:anchorLock="1"/>
    </w:pPr>
    <w:rPr>
      <w:i/>
    </w:rPr>
  </w:style>
  <w:style w:type="paragraph" w:customStyle="1" w:styleId="MiniTOCTitle">
    <w:name w:val="MiniTOCTitle"/>
    <w:basedOn w:val="Heading4"/>
    <w:rsid w:val="007256C2"/>
    <w:pPr>
      <w:spacing w:before="240"/>
      <w:outlineLvl w:val="9"/>
    </w:pPr>
    <w:rPr>
      <w:noProof/>
      <w:sz w:val="24"/>
    </w:rPr>
  </w:style>
  <w:style w:type="paragraph" w:customStyle="1" w:styleId="MiniTOCItem">
    <w:name w:val="MiniTOCItem"/>
    <w:basedOn w:val="ListBullet"/>
    <w:rsid w:val="007256C2"/>
    <w:pPr>
      <w:numPr>
        <w:numId w:val="0"/>
      </w:numPr>
      <w:tabs>
        <w:tab w:val="right" w:leader="dot" w:pos="6521"/>
      </w:tabs>
      <w:spacing w:before="0" w:after="0"/>
    </w:pPr>
  </w:style>
  <w:style w:type="paragraph" w:customStyle="1" w:styleId="TOFTitle">
    <w:name w:val="TOFTitle"/>
    <w:basedOn w:val="TOCTitle"/>
    <w:rsid w:val="007256C2"/>
  </w:style>
  <w:style w:type="paragraph" w:styleId="TableofFigures">
    <w:name w:val="table of figures"/>
    <w:basedOn w:val="Normal"/>
    <w:next w:val="Normal"/>
    <w:semiHidden/>
    <w:rsid w:val="007256C2"/>
    <w:pPr>
      <w:tabs>
        <w:tab w:val="right" w:leader="dot" w:pos="9072"/>
      </w:tabs>
      <w:ind w:left="970" w:hanging="403"/>
    </w:pPr>
    <w:rPr>
      <w:rFonts w:ascii="Times New Roman" w:hAnsi="Times New Roman"/>
      <w:b/>
    </w:rPr>
  </w:style>
  <w:style w:type="paragraph" w:styleId="ListNumber">
    <w:name w:val="List Number"/>
    <w:basedOn w:val="List"/>
    <w:rsid w:val="007256C2"/>
    <w:pPr>
      <w:numPr>
        <w:numId w:val="15"/>
      </w:numPr>
      <w:tabs>
        <w:tab w:val="clear" w:pos="340"/>
      </w:tabs>
    </w:pPr>
  </w:style>
  <w:style w:type="character" w:customStyle="1" w:styleId="WingdingSymbols">
    <w:name w:val="Wingding Symbols"/>
    <w:rsid w:val="007256C2"/>
    <w:rPr>
      <w:rFonts w:ascii="Wingdings" w:hAnsi="Wingdings"/>
    </w:rPr>
  </w:style>
  <w:style w:type="paragraph" w:customStyle="1" w:styleId="TableHeading">
    <w:name w:val="Table Heading"/>
    <w:basedOn w:val="HeadingBase"/>
    <w:rsid w:val="007256C2"/>
    <w:pPr>
      <w:keepLines/>
      <w:pBdr>
        <w:bottom w:val="single" w:sz="6" w:space="1" w:color="918585"/>
      </w:pBdr>
      <w:spacing w:before="240"/>
    </w:pPr>
  </w:style>
  <w:style w:type="character" w:customStyle="1" w:styleId="HotSpot">
    <w:name w:val="HotSpot"/>
    <w:rsid w:val="007256C2"/>
    <w:rPr>
      <w:color w:val="0033CC"/>
      <w:u w:val="none"/>
    </w:rPr>
  </w:style>
  <w:style w:type="paragraph" w:customStyle="1" w:styleId="BodyTextRight">
    <w:name w:val="Body Text Right"/>
    <w:basedOn w:val="BodyText"/>
    <w:rsid w:val="007256C2"/>
    <w:pPr>
      <w:spacing w:before="0" w:after="0"/>
      <w:jc w:val="right"/>
    </w:pPr>
  </w:style>
  <w:style w:type="paragraph" w:styleId="Index3">
    <w:name w:val="index 3"/>
    <w:basedOn w:val="ListNumber2"/>
    <w:next w:val="Normal"/>
    <w:semiHidden/>
    <w:rsid w:val="007256C2"/>
    <w:pPr>
      <w:numPr>
        <w:numId w:val="0"/>
      </w:numPr>
      <w:tabs>
        <w:tab w:val="right" w:leader="dot" w:pos="4176"/>
      </w:tabs>
    </w:pPr>
  </w:style>
  <w:style w:type="paragraph" w:styleId="ListNumber2">
    <w:name w:val="List Number 2"/>
    <w:basedOn w:val="List2"/>
    <w:rsid w:val="007256C2"/>
    <w:pPr>
      <w:numPr>
        <w:numId w:val="10"/>
      </w:numPr>
      <w:tabs>
        <w:tab w:val="clear" w:pos="1060"/>
      </w:tabs>
    </w:pPr>
  </w:style>
  <w:style w:type="paragraph" w:customStyle="1" w:styleId="MarginNote">
    <w:name w:val="Margin Note"/>
    <w:basedOn w:val="BodyText"/>
    <w:rsid w:val="00725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6C2"/>
    <w:rPr>
      <w:sz w:val="32"/>
    </w:rPr>
  </w:style>
  <w:style w:type="paragraph" w:customStyle="1" w:styleId="HeadingProcedure">
    <w:name w:val="Heading Procedure"/>
    <w:basedOn w:val="HeadingBase"/>
    <w:next w:val="Normal"/>
    <w:rsid w:val="007256C2"/>
    <w:pPr>
      <w:tabs>
        <w:tab w:val="left" w:pos="0"/>
      </w:tabs>
      <w:spacing w:before="120" w:after="60"/>
    </w:pPr>
    <w:rPr>
      <w:i/>
      <w:color w:val="918585"/>
      <w:sz w:val="22"/>
    </w:rPr>
  </w:style>
  <w:style w:type="paragraph" w:customStyle="1" w:styleId="TableBodyText">
    <w:name w:val="Table Body Text"/>
    <w:basedOn w:val="BodyText"/>
    <w:rsid w:val="007256C2"/>
    <w:pPr>
      <w:spacing w:before="60" w:after="60"/>
    </w:pPr>
  </w:style>
  <w:style w:type="paragraph" w:styleId="ListContinue">
    <w:name w:val="List Continue"/>
    <w:basedOn w:val="List"/>
    <w:rsid w:val="007256C2"/>
    <w:pPr>
      <w:ind w:firstLine="0"/>
    </w:pPr>
  </w:style>
  <w:style w:type="paragraph" w:customStyle="1" w:styleId="ListNote">
    <w:name w:val="List Note"/>
    <w:basedOn w:val="List"/>
    <w:rsid w:val="007256C2"/>
    <w:pPr>
      <w:pBdr>
        <w:top w:val="single" w:sz="6" w:space="2" w:color="918585"/>
        <w:bottom w:val="single" w:sz="6" w:space="2" w:color="918585"/>
      </w:pBdr>
      <w:tabs>
        <w:tab w:val="left" w:pos="1021"/>
      </w:tabs>
      <w:ind w:firstLine="0"/>
    </w:pPr>
  </w:style>
  <w:style w:type="paragraph" w:customStyle="1" w:styleId="Warning">
    <w:name w:val="Warning"/>
    <w:basedOn w:val="BodyText"/>
    <w:rsid w:val="007256C2"/>
    <w:pPr>
      <w:shd w:val="clear" w:color="auto" w:fill="D9D9D9"/>
      <w:tabs>
        <w:tab w:val="left" w:pos="992"/>
      </w:tabs>
      <w:ind w:left="119" w:right="119"/>
    </w:pPr>
    <w:rPr>
      <w:sz w:val="20"/>
    </w:rPr>
  </w:style>
  <w:style w:type="paragraph" w:customStyle="1" w:styleId="MarginIcons">
    <w:name w:val="Margin Icons"/>
    <w:basedOn w:val="BodyText"/>
    <w:rsid w:val="00725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6C2"/>
    <w:rPr>
      <w:rFonts w:ascii="Courier New" w:hAnsi="Courier New"/>
    </w:rPr>
  </w:style>
  <w:style w:type="paragraph" w:customStyle="1" w:styleId="NoteBullet">
    <w:name w:val="Note Bullet"/>
    <w:basedOn w:val="Note"/>
    <w:rsid w:val="007256C2"/>
    <w:pPr>
      <w:tabs>
        <w:tab w:val="clear" w:pos="680"/>
      </w:tabs>
      <w:spacing w:before="60" w:after="60"/>
    </w:pPr>
  </w:style>
  <w:style w:type="paragraph" w:customStyle="1" w:styleId="SubHeading2">
    <w:name w:val="SubHeading2"/>
    <w:basedOn w:val="HeadingBase"/>
    <w:rsid w:val="007256C2"/>
    <w:pPr>
      <w:spacing w:before="240" w:after="60"/>
    </w:pPr>
    <w:rPr>
      <w:sz w:val="20"/>
    </w:rPr>
  </w:style>
  <w:style w:type="paragraph" w:customStyle="1" w:styleId="SubHeading1">
    <w:name w:val="SubHeading1"/>
    <w:basedOn w:val="HeadingBase"/>
    <w:rsid w:val="007256C2"/>
    <w:pPr>
      <w:spacing w:before="240" w:after="60"/>
    </w:pPr>
    <w:rPr>
      <w:color w:val="918585"/>
      <w:sz w:val="22"/>
    </w:rPr>
  </w:style>
  <w:style w:type="paragraph" w:customStyle="1" w:styleId="SideHeading">
    <w:name w:val="Side Heading"/>
    <w:basedOn w:val="HeadingBase"/>
    <w:rsid w:val="00725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6C2"/>
    <w:pPr>
      <w:tabs>
        <w:tab w:val="num" w:pos="360"/>
      </w:tabs>
    </w:pPr>
  </w:style>
  <w:style w:type="paragraph" w:styleId="PlainText">
    <w:name w:val="Plain Text"/>
    <w:basedOn w:val="Normal"/>
    <w:link w:val="PlainTextChar"/>
    <w:rsid w:val="007256C2"/>
    <w:rPr>
      <w:sz w:val="20"/>
    </w:rPr>
  </w:style>
  <w:style w:type="character" w:customStyle="1" w:styleId="PlainTextChar">
    <w:name w:val="Plain Text Char"/>
    <w:basedOn w:val="DefaultParagraphFont"/>
    <w:link w:val="PlainText"/>
    <w:rsid w:val="007256C2"/>
    <w:rPr>
      <w:rFonts w:ascii="Courier New" w:eastAsia="Times New Roman" w:hAnsi="Courier New" w:cs="Times New Roman"/>
      <w:sz w:val="20"/>
      <w:szCs w:val="20"/>
      <w:lang w:eastAsia="en-US"/>
    </w:rPr>
  </w:style>
  <w:style w:type="character" w:customStyle="1" w:styleId="MenuOption">
    <w:name w:val="Menu Option"/>
    <w:basedOn w:val="DefaultParagraphFont"/>
    <w:rsid w:val="007256C2"/>
    <w:rPr>
      <w:b/>
      <w:smallCaps/>
    </w:rPr>
  </w:style>
  <w:style w:type="paragraph" w:customStyle="1" w:styleId="TableListNumber">
    <w:name w:val="Table List Number"/>
    <w:basedOn w:val="ListNumber"/>
    <w:rsid w:val="007256C2"/>
    <w:pPr>
      <w:numPr>
        <w:numId w:val="0"/>
      </w:numPr>
    </w:pPr>
  </w:style>
  <w:style w:type="paragraph" w:styleId="TOC4">
    <w:name w:val="toc 4"/>
    <w:basedOn w:val="TOCBase"/>
    <w:next w:val="Normal"/>
    <w:semiHidden/>
    <w:rsid w:val="007256C2"/>
    <w:pPr>
      <w:tabs>
        <w:tab w:val="right" w:leader="dot" w:pos="9071"/>
      </w:tabs>
      <w:ind w:left="1701"/>
    </w:pPr>
  </w:style>
  <w:style w:type="paragraph" w:customStyle="1" w:styleId="ListAlpha">
    <w:name w:val="List Alpha"/>
    <w:basedOn w:val="List"/>
    <w:rsid w:val="007256C2"/>
    <w:pPr>
      <w:numPr>
        <w:numId w:val="9"/>
      </w:numPr>
    </w:pPr>
  </w:style>
  <w:style w:type="paragraph" w:customStyle="1" w:styleId="ListAlpha2">
    <w:name w:val="List Alpha 2"/>
    <w:basedOn w:val="List2"/>
    <w:rsid w:val="007256C2"/>
    <w:pPr>
      <w:numPr>
        <w:numId w:val="8"/>
      </w:numPr>
    </w:pPr>
  </w:style>
  <w:style w:type="paragraph" w:styleId="List2">
    <w:name w:val="List 2"/>
    <w:basedOn w:val="BodyText"/>
    <w:rsid w:val="007256C2"/>
    <w:pPr>
      <w:tabs>
        <w:tab w:val="left" w:pos="680"/>
      </w:tabs>
      <w:spacing w:before="60" w:after="60"/>
      <w:ind w:left="680" w:hanging="340"/>
    </w:pPr>
  </w:style>
  <w:style w:type="paragraph" w:styleId="List3">
    <w:name w:val="List 3"/>
    <w:basedOn w:val="BodyText"/>
    <w:rsid w:val="007256C2"/>
    <w:pPr>
      <w:tabs>
        <w:tab w:val="left" w:pos="1021"/>
      </w:tabs>
      <w:spacing w:before="60" w:after="60"/>
      <w:ind w:left="1020" w:hanging="340"/>
    </w:pPr>
  </w:style>
  <w:style w:type="paragraph" w:styleId="List4">
    <w:name w:val="List 4"/>
    <w:basedOn w:val="BodyText"/>
    <w:rsid w:val="007256C2"/>
    <w:pPr>
      <w:tabs>
        <w:tab w:val="left" w:pos="1361"/>
      </w:tabs>
      <w:spacing w:before="60" w:after="60"/>
      <w:ind w:left="1361" w:hanging="340"/>
    </w:pPr>
  </w:style>
  <w:style w:type="paragraph" w:styleId="List5">
    <w:name w:val="List 5"/>
    <w:basedOn w:val="BodyText"/>
    <w:rsid w:val="007256C2"/>
    <w:pPr>
      <w:tabs>
        <w:tab w:val="left" w:pos="1701"/>
      </w:tabs>
      <w:spacing w:before="60" w:after="60"/>
      <w:ind w:left="1701" w:hanging="340"/>
    </w:pPr>
  </w:style>
  <w:style w:type="paragraph" w:styleId="ListBullet3">
    <w:name w:val="List Bullet 3"/>
    <w:basedOn w:val="List3"/>
    <w:rsid w:val="007256C2"/>
    <w:pPr>
      <w:numPr>
        <w:numId w:val="14"/>
      </w:numPr>
      <w:tabs>
        <w:tab w:val="clear" w:pos="1021"/>
      </w:tabs>
      <w:ind w:left="1037" w:hanging="357"/>
    </w:pPr>
  </w:style>
  <w:style w:type="paragraph" w:styleId="ListBullet4">
    <w:name w:val="List Bullet 4"/>
    <w:basedOn w:val="List4"/>
    <w:rsid w:val="007256C2"/>
    <w:pPr>
      <w:numPr>
        <w:numId w:val="3"/>
      </w:numPr>
      <w:tabs>
        <w:tab w:val="clear" w:pos="1361"/>
      </w:tabs>
    </w:pPr>
  </w:style>
  <w:style w:type="paragraph" w:styleId="ListBullet5">
    <w:name w:val="List Bullet 5"/>
    <w:basedOn w:val="List5"/>
    <w:rsid w:val="007256C2"/>
    <w:pPr>
      <w:numPr>
        <w:numId w:val="4"/>
      </w:numPr>
    </w:pPr>
  </w:style>
  <w:style w:type="paragraph" w:styleId="ListContinue2">
    <w:name w:val="List Continue 2"/>
    <w:basedOn w:val="List2"/>
    <w:rsid w:val="007256C2"/>
    <w:pPr>
      <w:ind w:firstLine="0"/>
    </w:pPr>
  </w:style>
  <w:style w:type="paragraph" w:styleId="ListContinue3">
    <w:name w:val="List Continue 3"/>
    <w:basedOn w:val="List3"/>
    <w:rsid w:val="007256C2"/>
    <w:pPr>
      <w:ind w:left="1021" w:firstLine="0"/>
    </w:pPr>
  </w:style>
  <w:style w:type="paragraph" w:styleId="ListContinue4">
    <w:name w:val="List Continue 4"/>
    <w:basedOn w:val="List4"/>
    <w:rsid w:val="007256C2"/>
    <w:pPr>
      <w:ind w:firstLine="0"/>
    </w:pPr>
  </w:style>
  <w:style w:type="paragraph" w:styleId="ListContinue5">
    <w:name w:val="List Continue 5"/>
    <w:basedOn w:val="List5"/>
    <w:rsid w:val="007256C2"/>
    <w:pPr>
      <w:ind w:firstLine="0"/>
    </w:pPr>
  </w:style>
  <w:style w:type="paragraph" w:styleId="ListNumber3">
    <w:name w:val="List Number 3"/>
    <w:basedOn w:val="List3"/>
    <w:rsid w:val="007256C2"/>
    <w:pPr>
      <w:numPr>
        <w:numId w:val="5"/>
      </w:numPr>
    </w:pPr>
  </w:style>
  <w:style w:type="paragraph" w:styleId="ListNumber4">
    <w:name w:val="List Number 4"/>
    <w:basedOn w:val="List4"/>
    <w:rsid w:val="007256C2"/>
    <w:pPr>
      <w:numPr>
        <w:numId w:val="6"/>
      </w:numPr>
    </w:pPr>
  </w:style>
  <w:style w:type="paragraph" w:styleId="ListNumber5">
    <w:name w:val="List Number 5"/>
    <w:basedOn w:val="List5"/>
    <w:rsid w:val="007256C2"/>
    <w:pPr>
      <w:numPr>
        <w:numId w:val="7"/>
      </w:numPr>
    </w:pPr>
  </w:style>
  <w:style w:type="paragraph" w:styleId="BlockText">
    <w:name w:val="Block Text"/>
    <w:basedOn w:val="Normal"/>
    <w:rsid w:val="007256C2"/>
    <w:pPr>
      <w:spacing w:after="120"/>
      <w:ind w:left="1440" w:right="1440"/>
    </w:pPr>
  </w:style>
  <w:style w:type="character" w:customStyle="1" w:styleId="Subscript">
    <w:name w:val="Subscript"/>
    <w:basedOn w:val="DefaultParagraphFont"/>
    <w:rsid w:val="007256C2"/>
    <w:rPr>
      <w:sz w:val="16"/>
      <w:vertAlign w:val="subscript"/>
    </w:rPr>
  </w:style>
  <w:style w:type="character" w:customStyle="1" w:styleId="Superscript">
    <w:name w:val="Superscript"/>
    <w:basedOn w:val="DefaultParagraphFont"/>
    <w:rsid w:val="007256C2"/>
    <w:rPr>
      <w:sz w:val="16"/>
      <w:vertAlign w:val="superscript"/>
    </w:rPr>
  </w:style>
  <w:style w:type="character" w:customStyle="1" w:styleId="Symbols">
    <w:name w:val="Symbols"/>
    <w:basedOn w:val="DefaultParagraphFont"/>
    <w:rsid w:val="007256C2"/>
    <w:rPr>
      <w:rFonts w:ascii="Symbol" w:hAnsi="Symbol"/>
    </w:rPr>
  </w:style>
  <w:style w:type="character" w:customStyle="1" w:styleId="MenuOptions">
    <w:name w:val="Menu Options"/>
    <w:basedOn w:val="DefaultParagraphFont"/>
    <w:rsid w:val="007256C2"/>
    <w:rPr>
      <w:rFonts w:ascii="Arial Narrow" w:hAnsi="Arial Narrow"/>
      <w:smallCaps/>
    </w:rPr>
  </w:style>
  <w:style w:type="character" w:customStyle="1" w:styleId="Buttons">
    <w:name w:val="Buttons"/>
    <w:basedOn w:val="DefaultParagraphFont"/>
    <w:rsid w:val="007256C2"/>
    <w:rPr>
      <w:b/>
    </w:rPr>
  </w:style>
  <w:style w:type="character" w:customStyle="1" w:styleId="Underlined">
    <w:name w:val="Underlined"/>
    <w:basedOn w:val="DefaultParagraphFont"/>
    <w:rsid w:val="007256C2"/>
    <w:rPr>
      <w:u w:val="single"/>
    </w:rPr>
  </w:style>
  <w:style w:type="paragraph" w:customStyle="1" w:styleId="TableBodyTextRight">
    <w:name w:val="Table Body Text Right"/>
    <w:basedOn w:val="TableBodyText"/>
    <w:rsid w:val="007256C2"/>
    <w:pPr>
      <w:widowControl w:val="0"/>
      <w:autoSpaceDE w:val="0"/>
      <w:autoSpaceDN w:val="0"/>
      <w:adjustRightInd w:val="0"/>
      <w:jc w:val="right"/>
    </w:pPr>
    <w:rPr>
      <w:rFonts w:cs="Arial"/>
      <w:szCs w:val="18"/>
    </w:rPr>
  </w:style>
  <w:style w:type="paragraph" w:customStyle="1" w:styleId="CopyrightText">
    <w:name w:val="Copyright Text"/>
    <w:basedOn w:val="BodyText"/>
    <w:rsid w:val="007256C2"/>
    <w:rPr>
      <w:sz w:val="18"/>
    </w:rPr>
  </w:style>
  <w:style w:type="paragraph" w:customStyle="1" w:styleId="BodySmallRight">
    <w:name w:val="Body Small Right"/>
    <w:basedOn w:val="BodyTextRight"/>
    <w:rsid w:val="007256C2"/>
    <w:rPr>
      <w:sz w:val="18"/>
      <w:szCs w:val="18"/>
    </w:rPr>
  </w:style>
  <w:style w:type="paragraph" w:customStyle="1" w:styleId="MarginEdition">
    <w:name w:val="Margin Edition"/>
    <w:basedOn w:val="MarginNote"/>
    <w:rsid w:val="007256C2"/>
    <w:pPr>
      <w:spacing w:before="0" w:after="0"/>
    </w:pPr>
    <w:rPr>
      <w:rFonts w:ascii="Times New Roman" w:hAnsi="Times New Roman"/>
      <w:color w:val="999999"/>
    </w:rPr>
  </w:style>
  <w:style w:type="paragraph" w:customStyle="1" w:styleId="Spacer">
    <w:name w:val="Spacer"/>
    <w:basedOn w:val="Normal"/>
    <w:rsid w:val="007256C2"/>
    <w:rPr>
      <w:sz w:val="2"/>
      <w:szCs w:val="2"/>
    </w:rPr>
  </w:style>
  <w:style w:type="character" w:customStyle="1" w:styleId="Small">
    <w:name w:val="Small"/>
    <w:basedOn w:val="DefaultParagraphFont"/>
    <w:rsid w:val="007256C2"/>
    <w:rPr>
      <w:sz w:val="16"/>
    </w:rPr>
  </w:style>
  <w:style w:type="paragraph" w:customStyle="1" w:styleId="WideTable">
    <w:name w:val="Wide Table"/>
    <w:basedOn w:val="Normal"/>
    <w:rsid w:val="007256C2"/>
    <w:pPr>
      <w:ind w:left="-1418"/>
    </w:pPr>
    <w:rPr>
      <w:sz w:val="2"/>
      <w:szCs w:val="2"/>
    </w:rPr>
  </w:style>
  <w:style w:type="character" w:styleId="PageNumber">
    <w:name w:val="page number"/>
    <w:basedOn w:val="DefaultParagraphFont"/>
    <w:rsid w:val="007256C2"/>
  </w:style>
  <w:style w:type="paragraph" w:styleId="Quote">
    <w:name w:val="Quote"/>
    <w:basedOn w:val="Heading1"/>
    <w:link w:val="QuoteChar"/>
    <w:qFormat/>
    <w:rsid w:val="007256C2"/>
    <w:rPr>
      <w:b w:val="0"/>
      <w:sz w:val="72"/>
      <w:szCs w:val="72"/>
      <w:lang w:val="en-NZ"/>
    </w:rPr>
  </w:style>
  <w:style w:type="character" w:customStyle="1" w:styleId="QuoteChar">
    <w:name w:val="Quote Char"/>
    <w:basedOn w:val="DefaultParagraphFont"/>
    <w:link w:val="Quote"/>
    <w:rsid w:val="00725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6C2"/>
    <w:pPr>
      <w:pageBreakBefore/>
    </w:pPr>
  </w:style>
  <w:style w:type="paragraph" w:customStyle="1" w:styleId="Border">
    <w:name w:val="Border"/>
    <w:basedOn w:val="Normal"/>
    <w:qFormat/>
    <w:rsid w:val="00725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6C2"/>
    <w:rPr>
      <w:b/>
      <w:bCs/>
      <w:i/>
      <w:iCs/>
      <w:color w:val="auto"/>
    </w:rPr>
  </w:style>
  <w:style w:type="paragraph" w:styleId="IntenseQuote">
    <w:name w:val="Intense Quote"/>
    <w:basedOn w:val="Normal"/>
    <w:next w:val="Normal"/>
    <w:link w:val="IntenseQuoteChar"/>
    <w:uiPriority w:val="30"/>
    <w:qFormat/>
    <w:rsid w:val="00725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6C2"/>
    <w:rPr>
      <w:smallCaps/>
      <w:color w:val="auto"/>
      <w:u w:val="single"/>
    </w:rPr>
  </w:style>
  <w:style w:type="character" w:styleId="IntenseReference">
    <w:name w:val="Intense Reference"/>
    <w:basedOn w:val="DefaultParagraphFont"/>
    <w:uiPriority w:val="32"/>
    <w:qFormat/>
    <w:rsid w:val="007256C2"/>
    <w:rPr>
      <w:b/>
      <w:bCs/>
      <w:smallCaps/>
      <w:color w:val="auto"/>
      <w:spacing w:val="5"/>
      <w:u w:val="single"/>
    </w:rPr>
  </w:style>
  <w:style w:type="paragraph" w:customStyle="1" w:styleId="2ColumnHeading">
    <w:name w:val="2Column Heading"/>
    <w:basedOn w:val="BodyText"/>
    <w:qFormat/>
    <w:rsid w:val="007256C2"/>
    <w:pPr>
      <w:spacing w:after="60"/>
      <w:ind w:left="-2268"/>
    </w:pPr>
    <w:rPr>
      <w:b/>
    </w:rPr>
  </w:style>
  <w:style w:type="paragraph" w:customStyle="1" w:styleId="Heading1TOC">
    <w:name w:val="Heading1 TOC"/>
    <w:basedOn w:val="Normal"/>
    <w:qFormat/>
    <w:rsid w:val="007256C2"/>
    <w:pPr>
      <w:spacing w:before="240" w:after="120"/>
    </w:pPr>
    <w:rPr>
      <w:rFonts w:ascii="Times New Roman" w:hAnsi="Times New Roman"/>
      <w:b/>
      <w:sz w:val="32"/>
    </w:rPr>
  </w:style>
  <w:style w:type="paragraph" w:customStyle="1" w:styleId="Heading2TOC">
    <w:name w:val="Heading2 TOC"/>
    <w:basedOn w:val="Normal"/>
    <w:qFormat/>
    <w:rsid w:val="007256C2"/>
    <w:pPr>
      <w:spacing w:before="240" w:after="60"/>
    </w:pPr>
    <w:rPr>
      <w:rFonts w:ascii="Times New Roman" w:hAnsi="Times New Roman"/>
      <w:b/>
      <w:sz w:val="28"/>
    </w:rPr>
  </w:style>
  <w:style w:type="character" w:customStyle="1" w:styleId="Underline">
    <w:name w:val="Underline"/>
    <w:basedOn w:val="DefaultParagraphFont"/>
    <w:qFormat/>
    <w:rsid w:val="007256C2"/>
    <w:rPr>
      <w:u w:val="single"/>
    </w:rPr>
  </w:style>
  <w:style w:type="character" w:customStyle="1" w:styleId="BoldandItalics">
    <w:name w:val="Bold and Italics"/>
    <w:qFormat/>
    <w:rsid w:val="007256C2"/>
    <w:rPr>
      <w:b/>
      <w:i/>
      <w:u w:val="none"/>
    </w:rPr>
  </w:style>
  <w:style w:type="paragraph" w:styleId="BalloonText">
    <w:name w:val="Balloon Text"/>
    <w:basedOn w:val="Normal"/>
    <w:link w:val="BalloonTextChar"/>
    <w:rsid w:val="007256C2"/>
    <w:rPr>
      <w:rFonts w:ascii="Tahoma" w:hAnsi="Tahoma" w:cs="Tahoma"/>
      <w:sz w:val="16"/>
      <w:szCs w:val="16"/>
    </w:rPr>
  </w:style>
  <w:style w:type="character" w:customStyle="1" w:styleId="BalloonTextChar">
    <w:name w:val="Balloon Text Char"/>
    <w:basedOn w:val="DefaultParagraphFont"/>
    <w:link w:val="BalloonText"/>
    <w:rsid w:val="00725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6C2"/>
    <w:rPr>
      <w:b/>
      <w:color w:val="660033"/>
      <w:spacing w:val="0"/>
    </w:rPr>
  </w:style>
  <w:style w:type="paragraph" w:customStyle="1" w:styleId="Nameditemlist">
    <w:name w:val="Named item list"/>
    <w:basedOn w:val="BodyText"/>
    <w:qFormat/>
    <w:rsid w:val="007256C2"/>
    <w:pPr>
      <w:tabs>
        <w:tab w:val="left" w:pos="2835"/>
      </w:tabs>
      <w:ind w:left="2835" w:hanging="2835"/>
    </w:pPr>
  </w:style>
  <w:style w:type="paragraph" w:customStyle="1" w:styleId="BodyTextnopadding">
    <w:name w:val="Body Text no padding"/>
    <w:basedOn w:val="BodyText"/>
    <w:qFormat/>
    <w:rsid w:val="007256C2"/>
    <w:pPr>
      <w:spacing w:before="0" w:after="0"/>
    </w:pPr>
  </w:style>
  <w:style w:type="paragraph" w:customStyle="1" w:styleId="BodyTextBold">
    <w:name w:val="Body Text Bold"/>
    <w:basedOn w:val="BodyText"/>
    <w:qFormat/>
    <w:rsid w:val="007256C2"/>
    <w:rPr>
      <w:b/>
    </w:rPr>
  </w:style>
  <w:style w:type="character" w:styleId="Hyperlink">
    <w:name w:val="Hyperlink"/>
    <w:basedOn w:val="DefaultParagraphFont"/>
    <w:uiPriority w:val="99"/>
    <w:unhideWhenUsed/>
    <w:rsid w:val="00092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6955</Characters>
  <Application>Microsoft Office Word</Application>
  <DocSecurity>0</DocSecurity>
  <Lines>267</Lines>
  <Paragraphs>151</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MSTGN3003 Estimate and cost job</dc:title>
  <dc:subject>Approved</dc:subject>
  <dc:creator>Skills Insight</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