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DAE" w:rsidP="00425D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MSTGN3002 Organise and plan own work to achieve planned outcomes</w:t>
      </w:r>
      <w:r>
        <w:fldChar w:fldCharType="end"/>
      </w:r>
    </w:p>
    <w:p w:rsidR="00425DAE" w:rsidP="00425DAE">
      <w:pPr>
        <w:pStyle w:val="Version"/>
        <w:sectPr w:rsidSect="004A1B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B62" w:rsidP="004A1B62">
      <w:pPr>
        <w:pStyle w:val="SuperHeading"/>
      </w:pPr>
      <w:r w:rsidRPr="004A1B62">
        <w:t>MSTGN3002 Organise and plan own work to achieve planned outcomes</w:t>
      </w:r>
    </w:p>
    <w:p w:rsidR="00000000" w:rsidRPr="004A1B62" w:rsidP="004A1B62">
      <w:pPr>
        <w:pStyle w:val="Heading1"/>
      </w:pPr>
      <w:bookmarkStart w:id="1" w:name="O_931363"/>
      <w:bookmarkEnd w:id="1"/>
      <w:r w:rsidRPr="004A1B62">
        <w:t>Modification History</w:t>
      </w:r>
    </w:p>
    <w:p w:rsidR="00000000" w:rsidRPr="004A1B62" w:rsidP="00425DAE">
      <w:pPr>
        <w:pStyle w:val="BodyText"/>
      </w:pPr>
      <w:r w:rsidRPr="004A1B62">
        <w:t>Release 1. Supersedes and is equivalent to LMTGN3002B Organise and plan own work to achieve planned outcomes</w:t>
      </w:r>
    </w:p>
    <w:p w:rsidR="00000000" w:rsidRPr="004A1B62" w:rsidP="004A1B62">
      <w:pPr>
        <w:pStyle w:val="Heading1"/>
      </w:pPr>
      <w:bookmarkStart w:id="2" w:name="O_931371"/>
      <w:bookmarkEnd w:id="2"/>
      <w:r w:rsidRPr="004A1B62">
        <w:t>Application</w:t>
      </w:r>
    </w:p>
    <w:p w:rsidR="00000000" w:rsidRPr="004A1B62" w:rsidP="00425DAE">
      <w:pPr>
        <w:pStyle w:val="BodyText"/>
      </w:pPr>
      <w:r w:rsidRPr="004A1B62">
        <w:t>This unit of competency covers the skills and knowledge required to organise and plan own work to achieve planned outcomes.</w:t>
      </w:r>
    </w:p>
    <w:p w:rsidR="00000000" w:rsidRPr="004A1B62" w:rsidP="00425DAE">
      <w:pPr>
        <w:pStyle w:val="BodyText"/>
      </w:pPr>
      <w:r w:rsidRPr="004A1B62">
        <w:t>The unit of competency applies the planning, organising and coordination of production operations.</w:t>
      </w:r>
    </w:p>
    <w:p w:rsidR="00000000" w:rsidRPr="004A1B62" w:rsidP="00425DAE">
      <w:pPr>
        <w:pStyle w:val="BodyText"/>
      </w:pPr>
      <w:r w:rsidRPr="004A1B62">
        <w:t>Work involves working largely i</w:t>
      </w:r>
      <w:r w:rsidRPr="004A1B62">
        <w:t>ndependently and being accountable for own results, including carrying out assigned tasks, coordinating processes and setting and working to deadlines.</w:t>
      </w:r>
    </w:p>
    <w:p w:rsidR="00000000" w:rsidRPr="004A1B62" w:rsidP="00425DAE">
      <w:pPr>
        <w:pStyle w:val="BodyText"/>
      </w:pPr>
      <w:r w:rsidRPr="004A1B62">
        <w:t>This unit of competency is applicable to all sectors of the textiles, clothing and footwear (TCF) indus</w:t>
      </w:r>
      <w:r w:rsidRPr="004A1B62">
        <w:t>try.</w:t>
      </w:r>
    </w:p>
    <w:p w:rsidR="00000000" w:rsidRPr="004A1B62" w:rsidP="00425DAE">
      <w:pPr>
        <w:pStyle w:val="BodyText"/>
      </w:pPr>
      <w:r w:rsidRPr="004A1B62">
        <w:t>Work may be conducted in small to large scale enterprises and may involve individual and team activities.</w:t>
      </w:r>
    </w:p>
    <w:p w:rsidR="00000000" w:rsidRPr="004A1B62" w:rsidP="00425DAE">
      <w:pPr>
        <w:pStyle w:val="BodyText"/>
      </w:pPr>
      <w:r w:rsidRPr="004A1B62">
        <w:t xml:space="preserve">No licensing, legislative or certification requirements apply to this unit at the time of publication. </w:t>
      </w:r>
    </w:p>
    <w:p w:rsidR="00000000" w:rsidRPr="004A1B62" w:rsidP="004A1B62">
      <w:pPr>
        <w:pStyle w:val="Heading1"/>
      </w:pPr>
      <w:bookmarkStart w:id="3" w:name="O_931370"/>
      <w:bookmarkEnd w:id="3"/>
      <w:r w:rsidRPr="004A1B62">
        <w:t>Pre-requisite Unit</w:t>
      </w:r>
    </w:p>
    <w:p w:rsidR="00000000" w:rsidRPr="004A1B62" w:rsidP="00425DAE">
      <w:pPr>
        <w:pStyle w:val="BodyText"/>
      </w:pPr>
      <w:r w:rsidRPr="004A1B62">
        <w:t>Nil</w:t>
      </w:r>
    </w:p>
    <w:p w:rsidR="00000000" w:rsidRPr="004A1B62" w:rsidP="004A1B62">
      <w:pPr>
        <w:pStyle w:val="Heading1"/>
      </w:pPr>
      <w:bookmarkStart w:id="4" w:name="O_931369"/>
      <w:bookmarkEnd w:id="4"/>
      <w:r w:rsidRPr="004A1B62">
        <w:t>Competency Field</w:t>
      </w:r>
    </w:p>
    <w:p w:rsidR="00000000" w:rsidRPr="004A1B62" w:rsidP="00425DAE">
      <w:pPr>
        <w:pStyle w:val="BodyText"/>
      </w:pPr>
      <w:r w:rsidRPr="004A1B62">
        <w:t>Generic</w:t>
      </w:r>
    </w:p>
    <w:p w:rsidR="00000000" w:rsidRPr="004A1B62" w:rsidP="004A1B62">
      <w:pPr>
        <w:pStyle w:val="Heading1"/>
      </w:pPr>
      <w:bookmarkStart w:id="5" w:name="O_931368"/>
      <w:bookmarkEnd w:id="5"/>
      <w:r w:rsidRPr="004A1B62">
        <w:t>Unit Sector</w:t>
      </w:r>
    </w:p>
    <w:p w:rsidR="00000000" w:rsidRPr="004A1B62" w:rsidP="00425DAE">
      <w:pPr>
        <w:pStyle w:val="BodyText"/>
      </w:pPr>
      <w:r w:rsidRPr="004A1B62">
        <w:t>Not applicable</w:t>
      </w:r>
    </w:p>
    <w:p w:rsidR="00000000" w:rsidRPr="004A1B62" w:rsidP="004A1B62">
      <w:pPr>
        <w:pStyle w:val="Heading1"/>
      </w:pPr>
      <w:bookmarkStart w:id="6" w:name="O_931367"/>
      <w:bookmarkEnd w:id="6"/>
      <w:r w:rsidRPr="004A1B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Performance criteria describe the performance needed to demonstrate achievement of the element.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62" w:rsidP="004A1B62">
            <w:pPr>
              <w:pStyle w:val="BodyText"/>
            </w:pPr>
            <w:r w:rsidRPr="004A1B6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Follow standard operating procedures (SOPs)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Comply with work health and safety (WHS) requirements at all times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Use appropriate personal protective equipment (PPE) in accordance with SOPs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Identify job requirements from specifications, drawings, job sheets or work instructions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62" w:rsidP="004A1B62">
            <w:pPr>
              <w:pStyle w:val="BodyText"/>
            </w:pPr>
            <w:r w:rsidRPr="004A1B6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rPr>
                <w:rStyle w:val="SpecialBold"/>
              </w:rPr>
              <w:t xml:space="preserve">Prepare for and plan work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Confirm production operations, materials, products and work requirements with relevant personnel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Identify assigned tasks and work outcomes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Prepare relevant machines and equipment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Develop personal work plan and confirm with relevant personnel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62" w:rsidP="004A1B62">
            <w:pPr>
              <w:pStyle w:val="BodyText"/>
            </w:pPr>
            <w:r w:rsidRPr="004A1B6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rPr>
                <w:rStyle w:val="SpecialBold"/>
              </w:rPr>
              <w:t>Organise work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Plan, organise and coordinate production operations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Handle, receive and assemble materials and products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 xml:space="preserve">Use machines and equipment and resources to carry out assigned tasks 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Monitor and assess work according to planned steps and quality criteria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 xml:space="preserve">Seek learning opportunities and advice from other personnel to extend ability to meet work targets 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62" w:rsidP="004A1B62">
            <w:pPr>
              <w:pStyle w:val="BodyText"/>
            </w:pPr>
            <w:r w:rsidRPr="004A1B6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rPr>
                <w:rStyle w:val="SpecialBold"/>
              </w:rPr>
              <w:t>Check and record work outcomes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 xml:space="preserve">Check work regularly against specifications 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Identify problems or difficulty with tasks, production operations, deadlines or quality standards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Investigate, report and rectify problems</w:t>
            </w:r>
          </w:p>
        </w:tc>
      </w:tr>
      <w:tr w:rsidTr="004A1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62" w:rsidP="004A1B62">
            <w:pPr>
              <w:pStyle w:val="BodyText"/>
            </w:pPr>
            <w:r w:rsidRPr="004A1B62">
              <w:t>Establish a record keeping system and maintain records according to workplace procedures</w:t>
            </w:r>
          </w:p>
        </w:tc>
      </w:tr>
    </w:tbl>
    <w:p w:rsidR="00000000" w:rsidRPr="004A1B62" w:rsidP="004A1B62">
      <w:pPr>
        <w:pStyle w:val="BodyText"/>
      </w:pPr>
    </w:p>
    <w:p w:rsidR="00000000" w:rsidRPr="004A1B62" w:rsidP="004A1B62">
      <w:pPr>
        <w:pStyle w:val="AllowPageBreak"/>
      </w:pPr>
    </w:p>
    <w:p w:rsidR="00000000" w:rsidRPr="004A1B62" w:rsidP="004A1B62">
      <w:pPr>
        <w:pStyle w:val="Heading1"/>
      </w:pPr>
      <w:bookmarkStart w:id="7" w:name="O_931366"/>
      <w:bookmarkEnd w:id="7"/>
      <w:r w:rsidRPr="004A1B62">
        <w:t>Foundation Skills</w:t>
      </w:r>
    </w:p>
    <w:p w:rsidR="00000000" w:rsidRPr="004A1B62" w:rsidP="00425DAE">
      <w:pPr>
        <w:pStyle w:val="BodyText"/>
      </w:pPr>
      <w:r w:rsidRPr="004A1B62">
        <w:t>This section describes those required skills (language, literacy and numeracy) that are essential to performance.</w:t>
      </w:r>
    </w:p>
    <w:p w:rsidR="00000000" w:rsidRPr="004A1B62" w:rsidP="00425DAE">
      <w:pPr>
        <w:pStyle w:val="BodyText"/>
      </w:pPr>
      <w:r w:rsidRPr="004A1B62">
        <w:t>Foundation skills essential to performance are explicit in the performance criteria of this unit of competency.</w:t>
      </w:r>
    </w:p>
    <w:p w:rsidR="00000000" w:rsidRPr="004A1B62" w:rsidP="004A1B62">
      <w:pPr>
        <w:pStyle w:val="Heading1"/>
      </w:pPr>
      <w:bookmarkStart w:id="8" w:name="O_931365"/>
      <w:bookmarkEnd w:id="8"/>
      <w:r w:rsidRPr="004A1B6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25D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t>This field allows for different work environments and conditions that may affect performance. Essential ope</w:t>
            </w:r>
            <w:r w:rsidRPr="004A1B6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25D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62" w:rsidP="004A1B62">
            <w:pPr>
              <w:pStyle w:val="ListBullet"/>
            </w:pPr>
            <w:r w:rsidRPr="004A1B62">
              <w:t>requirements pr</w:t>
            </w:r>
            <w:r w:rsidRPr="004A1B62">
              <w:t>escribed by legislation, awards, agreements and conditions of employment</w:t>
            </w:r>
          </w:p>
          <w:p w:rsidR="00000000" w:rsidRPr="004A1B62" w:rsidP="004A1B62">
            <w:pPr>
              <w:pStyle w:val="ListBullet"/>
            </w:pPr>
            <w:r w:rsidRPr="004A1B62">
              <w:t>SOPs</w:t>
            </w:r>
          </w:p>
          <w:p w:rsidR="00000000" w:rsidRPr="004A1B62" w:rsidP="004A1B62">
            <w:pPr>
              <w:pStyle w:val="ListBullet"/>
            </w:pPr>
            <w:r w:rsidRPr="004A1B62">
              <w:t>work instructions</w:t>
            </w:r>
          </w:p>
          <w:p w:rsidR="00000000" w:rsidRPr="004A1B62" w:rsidP="004A1B62">
            <w:pPr>
              <w:pStyle w:val="ListBullet"/>
            </w:pPr>
            <w:r w:rsidRPr="004A1B62">
              <w:t>oral, written and visual communication</w:t>
            </w:r>
          </w:p>
          <w:p w:rsidR="00000000" w:rsidRPr="004A1B62" w:rsidP="004A1B62">
            <w:pPr>
              <w:pStyle w:val="ListBullet"/>
            </w:pPr>
            <w:r w:rsidRPr="004A1B62">
              <w:t>quality practices, including responsibility for maintenance of own work quality and contribution to quality improvement of team or section output</w:t>
            </w:r>
          </w:p>
          <w:p w:rsidR="00000000" w:rsidRPr="004A1B62" w:rsidP="004A1B62">
            <w:pPr>
              <w:pStyle w:val="ListBullet"/>
            </w:pPr>
            <w:r w:rsidRPr="004A1B62">
              <w:t>housekeeping</w:t>
            </w:r>
          </w:p>
          <w:p w:rsidR="00000000" w:rsidRPr="004A1B62" w:rsidP="004A1B62">
            <w:pPr>
              <w:pStyle w:val="ListBullet"/>
            </w:pPr>
            <w:r w:rsidRPr="004A1B62">
              <w:t>tasks related to environmental protection, waste disposal, pollution control and recycling</w:t>
            </w:r>
          </w:p>
          <w:p w:rsidR="00000000" w:rsidRPr="004A1B62" w:rsidP="004A1B62">
            <w:pPr>
              <w:pStyle w:val="ListBullet"/>
            </w:pPr>
            <w:r w:rsidRPr="004A1B62">
              <w:t>WHS pr</w:t>
            </w:r>
            <w:r w:rsidRPr="004A1B62">
              <w:t>actices</w:t>
            </w:r>
          </w:p>
          <w:p w:rsidR="00000000" w:rsidP="004A1B62">
            <w:pPr>
              <w:pStyle w:val="BodyText"/>
              <w:rPr>
                <w:lang w:val="en-NZ"/>
              </w:rPr>
            </w:pPr>
          </w:p>
        </w:tc>
      </w:tr>
      <w:tr w:rsidTr="00425D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62" w:rsidP="004A1B62">
            <w:pPr>
              <w:pStyle w:val="ListBullet"/>
            </w:pPr>
            <w:r w:rsidRPr="004A1B62">
              <w:t>the relevant industry or Australian Standards that are current at the time this unit is being undertaken</w:t>
            </w:r>
          </w:p>
          <w:p w:rsidR="00000000" w:rsidP="004A1B62">
            <w:pPr>
              <w:pStyle w:val="BodyText"/>
              <w:rPr>
                <w:lang w:val="en-NZ"/>
              </w:rPr>
            </w:pPr>
          </w:p>
        </w:tc>
      </w:tr>
      <w:tr w:rsidTr="00425D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B62">
            <w:pPr>
              <w:pStyle w:val="BodyText"/>
              <w:rPr>
                <w:lang w:val="en-NZ"/>
              </w:rPr>
            </w:pPr>
            <w:r w:rsidRPr="004A1B62">
              <w:rPr>
                <w:rStyle w:val="SpecialBold"/>
              </w:rPr>
              <w:t>Work plan includes, but is not limited to,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B62" w:rsidP="004A1B62">
            <w:pPr>
              <w:pStyle w:val="ListBullet"/>
            </w:pPr>
            <w:r w:rsidRPr="004A1B62">
              <w:t>completing assigned tasks</w:t>
            </w:r>
          </w:p>
          <w:p w:rsidR="00000000" w:rsidRPr="004A1B62" w:rsidP="004A1B62">
            <w:pPr>
              <w:pStyle w:val="ListBullet"/>
            </w:pPr>
            <w:r w:rsidRPr="004A1B62">
              <w:t>identifying steps required to complete work</w:t>
            </w:r>
          </w:p>
          <w:p w:rsidR="00000000" w:rsidRPr="004A1B62" w:rsidP="004A1B62">
            <w:pPr>
              <w:pStyle w:val="ListBullet"/>
            </w:pPr>
            <w:r w:rsidRPr="004A1B62">
              <w:t>identifying required resources</w:t>
            </w:r>
          </w:p>
          <w:p w:rsidR="00000000" w:rsidRPr="004A1B62" w:rsidP="004A1B62">
            <w:pPr>
              <w:pStyle w:val="ListBullet"/>
            </w:pPr>
            <w:r w:rsidRPr="004A1B62">
              <w:t>confirming quality requirements</w:t>
            </w:r>
          </w:p>
          <w:p w:rsidR="00000000" w:rsidRPr="004A1B62" w:rsidP="004A1B62">
            <w:pPr>
              <w:pStyle w:val="ListBullet"/>
            </w:pPr>
            <w:r w:rsidRPr="004A1B62">
              <w:t>documenting critical deadlines</w:t>
            </w:r>
          </w:p>
          <w:p w:rsidR="00000000" w:rsidRPr="004A1B62" w:rsidP="004A1B62">
            <w:pPr>
              <w:pStyle w:val="ListBullet"/>
            </w:pPr>
            <w:r w:rsidRPr="004A1B62">
              <w:t>establishing outcome objectives</w:t>
            </w:r>
          </w:p>
          <w:p w:rsidR="00000000" w:rsidRPr="004A1B62" w:rsidP="004A1B62">
            <w:pPr>
              <w:pStyle w:val="ListBullet"/>
            </w:pPr>
            <w:r w:rsidRPr="004A1B62">
              <w:t xml:space="preserve">documenting sequence of operations </w:t>
            </w:r>
          </w:p>
        </w:tc>
      </w:tr>
    </w:tbl>
    <w:p w:rsidR="00000000" w:rsidRPr="004A1B62" w:rsidP="004A1B62">
      <w:pPr>
        <w:pStyle w:val="BodyText"/>
      </w:pPr>
    </w:p>
    <w:p w:rsidR="00000000" w:rsidRPr="004A1B62" w:rsidP="004A1B62">
      <w:pPr>
        <w:pStyle w:val="AllowPageBreak"/>
      </w:pPr>
    </w:p>
    <w:p w:rsidR="00000000" w:rsidRPr="004A1B62" w:rsidP="004A1B62">
      <w:pPr>
        <w:pStyle w:val="Heading1"/>
      </w:pPr>
      <w:bookmarkStart w:id="9" w:name="O_931364"/>
      <w:bookmarkEnd w:id="9"/>
      <w:r w:rsidRPr="004A1B62">
        <w:t>Unit Mapping Information</w:t>
      </w:r>
    </w:p>
    <w:p w:rsidR="00000000" w:rsidRPr="004A1B62" w:rsidP="00425DAE">
      <w:pPr>
        <w:pStyle w:val="BodyText"/>
      </w:pPr>
      <w:r w:rsidRPr="004A1B62">
        <w:t>Releas</w:t>
      </w:r>
      <w:r w:rsidRPr="004A1B62">
        <w:t>e 1. Supersedes and is equivalent to LMTGN3002B Organise and plan own work to achieve planned outcomes</w:t>
      </w:r>
    </w:p>
    <w:p w:rsidR="00000000" w:rsidRPr="004A1B62" w:rsidP="004A1B62">
      <w:pPr>
        <w:pStyle w:val="Heading1"/>
      </w:pPr>
      <w:bookmarkStart w:id="10" w:name="O_931357"/>
      <w:bookmarkEnd w:id="10"/>
      <w:r w:rsidRPr="004A1B62">
        <w:t>Links</w:t>
      </w:r>
    </w:p>
    <w:p w:rsidR="00000000" w:rsidRPr="004A1B62" w:rsidP="00425DAE">
      <w:pPr>
        <w:pStyle w:val="BodyText"/>
      </w:pPr>
      <w:r w:rsidRPr="004A1B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8283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A1B62" w:rsidP="00425DAE">
      <w:pPr>
        <w:pStyle w:val="BodyText"/>
        <w:sectPr w:rsidSect="004A1B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1B62" w:rsidP="004A1B62">
      <w:pPr>
        <w:pStyle w:val="SuperHeading"/>
      </w:pPr>
      <w:r w:rsidRPr="004A1B62">
        <w:t>Assessment Requirements for MSTGN3002 Organise and plan own wor</w:t>
      </w:r>
      <w:r w:rsidRPr="004A1B62">
        <w:t>k to achieve planned outcomes</w:t>
      </w:r>
    </w:p>
    <w:p w:rsidR="00000000" w:rsidRPr="004A1B62" w:rsidP="004A1B62">
      <w:pPr>
        <w:pStyle w:val="Heading1"/>
      </w:pPr>
      <w:bookmarkStart w:id="11" w:name="O_931359"/>
      <w:bookmarkEnd w:id="11"/>
      <w:r w:rsidRPr="004A1B62">
        <w:t>Modification History</w:t>
      </w:r>
    </w:p>
    <w:p w:rsidR="00000000" w:rsidRPr="004A1B62" w:rsidP="00425DAE">
      <w:pPr>
        <w:pStyle w:val="BodyText"/>
      </w:pPr>
      <w:r w:rsidRPr="004A1B62">
        <w:t>Release 1. Supersedes and is equivalent to LMTGN3002B Organise and plan own work to achieve planned outcomes</w:t>
      </w:r>
    </w:p>
    <w:p w:rsidR="00000000" w:rsidRPr="004A1B62" w:rsidP="004A1B62">
      <w:pPr>
        <w:pStyle w:val="Heading1"/>
      </w:pPr>
      <w:bookmarkStart w:id="12" w:name="O_931362"/>
      <w:bookmarkEnd w:id="12"/>
      <w:r w:rsidRPr="004A1B62">
        <w:t>Performance Evidence</w:t>
      </w:r>
    </w:p>
    <w:p w:rsidR="00000000" w:rsidRPr="004A1B62" w:rsidP="00425DAE">
      <w:pPr>
        <w:pStyle w:val="BodyText"/>
      </w:pPr>
      <w:r w:rsidRPr="004A1B62">
        <w:t>Evidence required to demonstrate competence in this unit must be relevant to and satisfy the requirements of the elements and performance criteria, and include:</w:t>
      </w:r>
    </w:p>
    <w:p w:rsidR="00000000" w:rsidRPr="004A1B62" w:rsidP="004A1B62">
      <w:pPr>
        <w:pStyle w:val="ListBullet"/>
      </w:pPr>
      <w:r w:rsidRPr="004A1B62">
        <w:t>reading and following work instructions, standard operating procedures (SOPs), safe work pract</w:t>
      </w:r>
      <w:r w:rsidRPr="004A1B62">
        <w:t xml:space="preserve">ices </w:t>
      </w:r>
    </w:p>
    <w:p w:rsidR="00000000" w:rsidRPr="004A1B62" w:rsidP="004A1B62">
      <w:pPr>
        <w:pStyle w:val="ListBullet"/>
      </w:pPr>
      <w:r w:rsidRPr="004A1B62">
        <w:t>applying relevant standards</w:t>
      </w:r>
    </w:p>
    <w:p w:rsidR="00000000" w:rsidRPr="004A1B62" w:rsidP="004A1B62">
      <w:pPr>
        <w:pStyle w:val="ListBullet"/>
      </w:pPr>
      <w:r w:rsidRPr="004A1B62">
        <w:t>developing and following an approved work plan</w:t>
      </w:r>
    </w:p>
    <w:p w:rsidR="00000000" w:rsidRPr="004A1B62" w:rsidP="004A1B62">
      <w:pPr>
        <w:pStyle w:val="ListBullet"/>
      </w:pPr>
      <w:r w:rsidRPr="004A1B62">
        <w:t>implementing production processes and operating machines and equipment</w:t>
      </w:r>
    </w:p>
    <w:p w:rsidR="00000000" w:rsidRPr="004A1B62" w:rsidP="004A1B62">
      <w:pPr>
        <w:pStyle w:val="ListBullet"/>
      </w:pPr>
      <w:r w:rsidRPr="004A1B62">
        <w:t>handling, receiving, and assembling materials and products</w:t>
      </w:r>
    </w:p>
    <w:p w:rsidR="00000000" w:rsidRPr="004A1B62" w:rsidP="004A1B62">
      <w:pPr>
        <w:pStyle w:val="ListBullet"/>
      </w:pPr>
      <w:r w:rsidRPr="004A1B62">
        <w:t>coordinating, monitoring and assessing work a</w:t>
      </w:r>
      <w:r w:rsidRPr="004A1B62">
        <w:t>ccording to planned steps and quality criteria</w:t>
      </w:r>
    </w:p>
    <w:p w:rsidR="00000000" w:rsidRPr="004A1B62" w:rsidP="004A1B62">
      <w:pPr>
        <w:pStyle w:val="ListBullet"/>
      </w:pPr>
      <w:r w:rsidRPr="004A1B62">
        <w:t>establishing and applying required quality procedures and required work steps</w:t>
      </w:r>
    </w:p>
    <w:p w:rsidR="00000000" w:rsidRPr="004A1B62" w:rsidP="004A1B62">
      <w:pPr>
        <w:pStyle w:val="ListBullet"/>
      </w:pPr>
      <w:r w:rsidRPr="004A1B62">
        <w:t>identifying and dealing with problems arising in own work</w:t>
      </w:r>
    </w:p>
    <w:p w:rsidR="00000000" w:rsidRPr="004A1B62" w:rsidP="004A1B62">
      <w:pPr>
        <w:pStyle w:val="ListBullet"/>
      </w:pPr>
      <w:r w:rsidRPr="004A1B62">
        <w:t>seeking advice and support, as required</w:t>
      </w:r>
    </w:p>
    <w:p w:rsidR="00000000" w:rsidRPr="004A1B62" w:rsidP="004A1B62">
      <w:pPr>
        <w:pStyle w:val="ListBullet"/>
      </w:pPr>
      <w:r w:rsidRPr="004A1B62">
        <w:t>maintaining accurate records</w:t>
      </w:r>
    </w:p>
    <w:p w:rsidR="00000000" w:rsidRPr="004A1B62" w:rsidP="004A1B62">
      <w:pPr>
        <w:pStyle w:val="ListBullet"/>
      </w:pPr>
      <w:r w:rsidRPr="004A1B62">
        <w:t>applying workplace procedures.</w:t>
      </w:r>
    </w:p>
    <w:p w:rsidR="00000000" w:rsidRPr="004A1B62" w:rsidP="004A1B62">
      <w:pPr>
        <w:pStyle w:val="AllowPageBreak"/>
      </w:pPr>
    </w:p>
    <w:p w:rsidR="00000000" w:rsidRPr="004A1B62" w:rsidP="004A1B62">
      <w:pPr>
        <w:pStyle w:val="Heading1"/>
      </w:pPr>
      <w:bookmarkStart w:id="13" w:name="O_931361"/>
      <w:bookmarkEnd w:id="13"/>
      <w:r w:rsidRPr="004A1B62">
        <w:t>Knowledge Evidence</w:t>
      </w:r>
    </w:p>
    <w:p w:rsidR="00000000" w:rsidRPr="004A1B62" w:rsidP="00425DAE">
      <w:pPr>
        <w:pStyle w:val="BodyText"/>
      </w:pPr>
      <w:r w:rsidRPr="004A1B62">
        <w:t>Evidence must be provided that demonstrates knowledge of:</w:t>
      </w:r>
    </w:p>
    <w:p w:rsidR="00000000" w:rsidRPr="004A1B62" w:rsidP="004A1B62">
      <w:pPr>
        <w:pStyle w:val="ListBullet"/>
      </w:pPr>
      <w:r w:rsidRPr="004A1B62">
        <w:t>safe work practices and procedures and use of personal protective equipment (PPE)</w:t>
      </w:r>
    </w:p>
    <w:p w:rsidR="00000000" w:rsidRPr="004A1B62" w:rsidP="004A1B62">
      <w:pPr>
        <w:pStyle w:val="ListBullet"/>
      </w:pPr>
      <w:r w:rsidRPr="004A1B62">
        <w:t>relevant Australian Standards</w:t>
      </w:r>
    </w:p>
    <w:p w:rsidR="00000000" w:rsidRPr="004A1B62" w:rsidP="004A1B62">
      <w:pPr>
        <w:pStyle w:val="ListBullet"/>
      </w:pPr>
      <w:r w:rsidRPr="004A1B62">
        <w:t>production process</w:t>
      </w:r>
      <w:r w:rsidRPr="004A1B62">
        <w:t>es, machines and equipment</w:t>
      </w:r>
    </w:p>
    <w:p w:rsidR="00000000" w:rsidRPr="004A1B62" w:rsidP="004A1B62">
      <w:pPr>
        <w:pStyle w:val="ListBullet"/>
      </w:pPr>
      <w:r w:rsidRPr="004A1B62">
        <w:t>operating procedures for production machines</w:t>
      </w:r>
    </w:p>
    <w:p w:rsidR="00000000" w:rsidRPr="004A1B62" w:rsidP="004A1B62">
      <w:pPr>
        <w:pStyle w:val="ListBullet"/>
      </w:pPr>
      <w:r w:rsidRPr="004A1B62">
        <w:t>components of work plans</w:t>
      </w:r>
    </w:p>
    <w:p w:rsidR="00000000" w:rsidRPr="004A1B62" w:rsidP="004A1B62">
      <w:pPr>
        <w:pStyle w:val="ListBullet"/>
      </w:pPr>
      <w:r w:rsidRPr="004A1B62">
        <w:t>characteristics of typical materials and products used in production</w:t>
      </w:r>
    </w:p>
    <w:p w:rsidR="00000000" w:rsidRPr="004A1B62" w:rsidP="004A1B62">
      <w:pPr>
        <w:pStyle w:val="ListBullet"/>
      </w:pPr>
      <w:r w:rsidRPr="004A1B62">
        <w:t>quality standards and practices</w:t>
      </w:r>
    </w:p>
    <w:p w:rsidR="00000000" w:rsidRPr="004A1B62" w:rsidP="004A1B62">
      <w:pPr>
        <w:pStyle w:val="ListBullet"/>
      </w:pPr>
      <w:r w:rsidRPr="004A1B62">
        <w:t>workplace procedures</w:t>
      </w:r>
    </w:p>
    <w:p w:rsidR="00000000" w:rsidRPr="004A1B62" w:rsidP="004A1B62">
      <w:pPr>
        <w:pStyle w:val="ListBullet"/>
      </w:pPr>
      <w:r w:rsidRPr="004A1B62">
        <w:t>recording and reporting practices.</w:t>
      </w:r>
    </w:p>
    <w:p w:rsidR="00000000" w:rsidRPr="004A1B62" w:rsidP="004A1B62">
      <w:pPr>
        <w:pStyle w:val="AllowPageBreak"/>
      </w:pPr>
    </w:p>
    <w:p w:rsidR="00000000" w:rsidRPr="004A1B62" w:rsidP="004A1B62">
      <w:pPr>
        <w:pStyle w:val="Heading1"/>
      </w:pPr>
      <w:bookmarkStart w:id="14" w:name="O_931360"/>
      <w:bookmarkEnd w:id="14"/>
      <w:r w:rsidRPr="004A1B62">
        <w:t>Assessment Conditions</w:t>
      </w:r>
    </w:p>
    <w:p w:rsidR="00000000" w:rsidRPr="004A1B62" w:rsidP="004A1B62">
      <w:pPr>
        <w:pStyle w:val="ListBullet"/>
      </w:pPr>
      <w:r w:rsidRPr="004A1B62">
        <w:t>Assessors must:</w:t>
      </w:r>
    </w:p>
    <w:p w:rsidR="00000000" w:rsidRPr="004A1B62" w:rsidP="004A1B62">
      <w:pPr>
        <w:pStyle w:val="ListBullet2"/>
      </w:pPr>
      <w:r w:rsidRPr="004A1B62">
        <w:t>satisfy the assessor competency requirements that are in place at the time of the assessment, as set by the VET regulator</w:t>
      </w:r>
    </w:p>
    <w:p w:rsidR="00000000" w:rsidRPr="004A1B62" w:rsidP="004A1B62">
      <w:pPr>
        <w:pStyle w:val="ListBullet2"/>
      </w:pPr>
      <w:r w:rsidRPr="004A1B62">
        <w:t>have vocational competency in organising and planning own work to achieve planned outcomes, at least to the level being assessed, with relevant industry knowledge and experience.</w:t>
      </w:r>
    </w:p>
    <w:p w:rsidR="00000000" w:rsidRPr="004A1B62" w:rsidP="004A1B62">
      <w:pPr>
        <w:pStyle w:val="ListBullet"/>
      </w:pPr>
      <w:r w:rsidRPr="004A1B62">
        <w:t>Assessment should occur in operational workplace situations. Where this is n</w:t>
      </w:r>
      <w:r w:rsidRPr="004A1B62">
        <w:t>ot possible, or where personal safety or environmental damage are limiting factors, assessment must occur in a sufficiently rigorous simulated environment reflecting realistic operational workplace conditions. This must cover all aspects of workplace perfo</w:t>
      </w:r>
      <w:r w:rsidRPr="004A1B62">
        <w:t>rmance, including environment, task skills, task management skills, contingency management skills and job role environment skills.</w:t>
      </w:r>
    </w:p>
    <w:p w:rsidR="00000000" w:rsidRPr="004A1B62" w:rsidP="004A1B62">
      <w:pPr>
        <w:pStyle w:val="ListBullet"/>
      </w:pPr>
      <w:r w:rsidRPr="004A1B62">
        <w:t>Assessment processes and techniques must be appropriate to the language, literacy and numeracy requirements of the work being</w:t>
      </w:r>
      <w:r w:rsidRPr="004A1B62">
        <w:t xml:space="preserve"> performed and the needs of the candidate.</w:t>
      </w:r>
    </w:p>
    <w:p w:rsidR="00000000" w:rsidRPr="004A1B62" w:rsidP="004A1B62">
      <w:pPr>
        <w:pStyle w:val="ListBullet"/>
      </w:pPr>
      <w:r w:rsidRPr="004A1B62">
        <w:t>Conditions for assessment must include access to all tools, equipment, materials and documentation required, including relevant workplace procedures, product and manufacturing specifications associated with this u</w:t>
      </w:r>
      <w:r w:rsidRPr="004A1B62">
        <w:t>nit.</w:t>
      </w:r>
    </w:p>
    <w:p w:rsidR="00000000" w:rsidRPr="004A1B62" w:rsidP="004A1B62">
      <w:pPr>
        <w:pStyle w:val="ListBullet"/>
      </w:pPr>
      <w:r w:rsidRPr="004A1B62">
        <w:t>The unit is applicable to all TCF sectors and assessment must ensure it is delivered to suit the industry it is being applied to.</w:t>
      </w:r>
    </w:p>
    <w:p w:rsidR="00000000" w:rsidRPr="004A1B62" w:rsidP="004A1B62">
      <w:pPr>
        <w:pStyle w:val="AllowPageBreak"/>
      </w:pPr>
    </w:p>
    <w:p w:rsidR="00000000" w:rsidRPr="004A1B62" w:rsidP="004A1B62">
      <w:pPr>
        <w:pStyle w:val="Heading1"/>
      </w:pPr>
      <w:bookmarkStart w:id="15" w:name="O_931358"/>
      <w:bookmarkEnd w:id="15"/>
      <w:r w:rsidRPr="004A1B62">
        <w:t>Links</w:t>
      </w:r>
    </w:p>
    <w:p w:rsidR="00000000" w:rsidRPr="004A1B62" w:rsidP="00425DAE">
      <w:pPr>
        <w:pStyle w:val="BodyText"/>
      </w:pPr>
      <w:r w:rsidRPr="004A1B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8283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A1B62" w:rsidP="004A1B62"/>
    <w:sectPr w:rsidSect="004A1B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62" w:rsidRPr="00425DAE" w:rsidP="00425D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AE" w:rsidP="004A1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25DAE" w:rsidP="004A1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25DAE" w:rsidP="004A1B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62" w:rsidP="004A1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5DAE">
      <w:t>Approved</w:t>
    </w:r>
    <w:r w:rsidR="00425D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5DA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5DAE">
      <w:rPr>
        <w:noProof/>
      </w:rPr>
      <w:t>5</w:t>
    </w:r>
    <w:r>
      <w:rPr>
        <w:noProof/>
      </w:rPr>
      <w:fldChar w:fldCharType="end"/>
    </w:r>
  </w:p>
  <w:p w:rsidR="004A1B62" w:rsidP="004A1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5D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5DAE">
      <w:t>Skills Insight</w:t>
    </w:r>
    <w:r w:rsidR="00425DAE">
      <w:fldChar w:fldCharType="end"/>
    </w:r>
  </w:p>
  <w:p w:rsidR="004A1B62" w:rsidP="004A1B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B62" w:rsidRPr="00425DAE" w:rsidP="00425D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AE" w:rsidRPr="002D2AF8" w:rsidP="004A1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MSTGN3002 Organise and plan own work to achieve planned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5DAE" w:rsidP="004A1B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62" w:rsidRPr="002D2AF8" w:rsidP="004A1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5DAE">
      <w:t>MSTGN3002 Organise and plan own work to achieve planned outcomes</w:t>
    </w:r>
    <w:r w:rsidR="00425D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5DAE">
      <w:rPr>
        <w:noProof/>
      </w:rPr>
      <w:t>2 March 2025</w:t>
    </w:r>
    <w:r>
      <w:fldChar w:fldCharType="end"/>
    </w:r>
  </w:p>
  <w:p w:rsidR="004A1B62" w:rsidP="004A1B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6ABF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581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2E60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B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B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B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B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B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B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B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B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B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B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B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B62"/>
  </w:style>
  <w:style w:type="character" w:customStyle="1" w:styleId="Heading1Char">
    <w:name w:val="Heading 1 Char"/>
    <w:basedOn w:val="DefaultParagraphFont"/>
    <w:link w:val="Heading1"/>
    <w:rsid w:val="004A1B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B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B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B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B62"/>
    <w:rPr>
      <w:b/>
      <w:spacing w:val="0"/>
    </w:rPr>
  </w:style>
  <w:style w:type="paragraph" w:styleId="ListBullet2">
    <w:name w:val="List Bullet 2"/>
    <w:basedOn w:val="List2"/>
    <w:rsid w:val="004A1B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1B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B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B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B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B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B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B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B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B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B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B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B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B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B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B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B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B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B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B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B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B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1B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B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B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B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B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B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B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B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B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B62"/>
    <w:rPr>
      <w:i/>
    </w:rPr>
  </w:style>
  <w:style w:type="paragraph" w:styleId="Caption">
    <w:name w:val="caption"/>
    <w:basedOn w:val="BodyText"/>
    <w:next w:val="Normal"/>
    <w:qFormat/>
    <w:rsid w:val="004A1B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B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B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B62"/>
  </w:style>
  <w:style w:type="paragraph" w:styleId="TableofFigures">
    <w:name w:val="table of figures"/>
    <w:basedOn w:val="Normal"/>
    <w:next w:val="Normal"/>
    <w:semiHidden/>
    <w:rsid w:val="004A1B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B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1B62"/>
    <w:rPr>
      <w:rFonts w:ascii="Wingdings" w:hAnsi="Wingdings"/>
    </w:rPr>
  </w:style>
  <w:style w:type="paragraph" w:customStyle="1" w:styleId="TableHeading">
    <w:name w:val="Table Heading"/>
    <w:basedOn w:val="HeadingBase"/>
    <w:rsid w:val="004A1B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B62"/>
    <w:rPr>
      <w:color w:val="0033CC"/>
      <w:u w:val="none"/>
    </w:rPr>
  </w:style>
  <w:style w:type="paragraph" w:customStyle="1" w:styleId="BodyTextRight">
    <w:name w:val="Body Text Right"/>
    <w:basedOn w:val="BodyText"/>
    <w:rsid w:val="004A1B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B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B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B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B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B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B62"/>
    <w:rPr>
      <w:sz w:val="32"/>
    </w:rPr>
  </w:style>
  <w:style w:type="paragraph" w:customStyle="1" w:styleId="HeadingProcedure">
    <w:name w:val="Heading Procedure"/>
    <w:basedOn w:val="HeadingBase"/>
    <w:next w:val="Normal"/>
    <w:rsid w:val="004A1B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B62"/>
    <w:pPr>
      <w:spacing w:before="60" w:after="60"/>
    </w:pPr>
  </w:style>
  <w:style w:type="paragraph" w:styleId="ListContinue">
    <w:name w:val="List Continue"/>
    <w:basedOn w:val="List"/>
    <w:rsid w:val="004A1B62"/>
    <w:pPr>
      <w:ind w:firstLine="0"/>
    </w:pPr>
  </w:style>
  <w:style w:type="paragraph" w:customStyle="1" w:styleId="ListNote">
    <w:name w:val="List Note"/>
    <w:basedOn w:val="List"/>
    <w:rsid w:val="004A1B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B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B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B62"/>
    <w:rPr>
      <w:rFonts w:ascii="Courier New" w:hAnsi="Courier New"/>
    </w:rPr>
  </w:style>
  <w:style w:type="paragraph" w:customStyle="1" w:styleId="NoteBullet">
    <w:name w:val="Note Bullet"/>
    <w:basedOn w:val="Note"/>
    <w:rsid w:val="004A1B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B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B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B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B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1B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B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B62"/>
    <w:rPr>
      <w:b/>
      <w:smallCaps/>
    </w:rPr>
  </w:style>
  <w:style w:type="paragraph" w:customStyle="1" w:styleId="TableListNumber">
    <w:name w:val="Table List Number"/>
    <w:basedOn w:val="ListNumber"/>
    <w:rsid w:val="004A1B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B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B62"/>
    <w:pPr>
      <w:numPr>
        <w:numId w:val="9"/>
      </w:numPr>
    </w:pPr>
  </w:style>
  <w:style w:type="paragraph" w:customStyle="1" w:styleId="ListAlpha2">
    <w:name w:val="List Alpha 2"/>
    <w:basedOn w:val="List2"/>
    <w:rsid w:val="004A1B62"/>
    <w:pPr>
      <w:numPr>
        <w:numId w:val="8"/>
      </w:numPr>
    </w:pPr>
  </w:style>
  <w:style w:type="paragraph" w:styleId="List2">
    <w:name w:val="List 2"/>
    <w:basedOn w:val="BodyText"/>
    <w:rsid w:val="004A1B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B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B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B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B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B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1B62"/>
    <w:pPr>
      <w:numPr>
        <w:numId w:val="4"/>
      </w:numPr>
    </w:pPr>
  </w:style>
  <w:style w:type="paragraph" w:styleId="ListContinue2">
    <w:name w:val="List Continue 2"/>
    <w:basedOn w:val="List2"/>
    <w:rsid w:val="004A1B62"/>
    <w:pPr>
      <w:ind w:firstLine="0"/>
    </w:pPr>
  </w:style>
  <w:style w:type="paragraph" w:styleId="ListContinue3">
    <w:name w:val="List Continue 3"/>
    <w:basedOn w:val="List3"/>
    <w:rsid w:val="004A1B62"/>
    <w:pPr>
      <w:ind w:left="1021" w:firstLine="0"/>
    </w:pPr>
  </w:style>
  <w:style w:type="paragraph" w:styleId="ListContinue4">
    <w:name w:val="List Continue 4"/>
    <w:basedOn w:val="List4"/>
    <w:rsid w:val="004A1B62"/>
    <w:pPr>
      <w:ind w:firstLine="0"/>
    </w:pPr>
  </w:style>
  <w:style w:type="paragraph" w:styleId="ListContinue5">
    <w:name w:val="List Continue 5"/>
    <w:basedOn w:val="List5"/>
    <w:rsid w:val="004A1B62"/>
    <w:pPr>
      <w:ind w:firstLine="0"/>
    </w:pPr>
  </w:style>
  <w:style w:type="paragraph" w:styleId="ListNumber3">
    <w:name w:val="List Number 3"/>
    <w:basedOn w:val="List3"/>
    <w:rsid w:val="004A1B62"/>
    <w:pPr>
      <w:numPr>
        <w:numId w:val="5"/>
      </w:numPr>
    </w:pPr>
  </w:style>
  <w:style w:type="paragraph" w:styleId="ListNumber4">
    <w:name w:val="List Number 4"/>
    <w:basedOn w:val="List4"/>
    <w:rsid w:val="004A1B62"/>
    <w:pPr>
      <w:numPr>
        <w:numId w:val="6"/>
      </w:numPr>
    </w:pPr>
  </w:style>
  <w:style w:type="paragraph" w:styleId="ListNumber5">
    <w:name w:val="List Number 5"/>
    <w:basedOn w:val="List5"/>
    <w:rsid w:val="004A1B62"/>
    <w:pPr>
      <w:numPr>
        <w:numId w:val="7"/>
      </w:numPr>
    </w:pPr>
  </w:style>
  <w:style w:type="paragraph" w:styleId="BlockText">
    <w:name w:val="Block Text"/>
    <w:basedOn w:val="Normal"/>
    <w:rsid w:val="004A1B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B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B62"/>
    <w:rPr>
      <w:sz w:val="16"/>
      <w:vertAlign w:val="superscript"/>
    </w:rPr>
  </w:style>
  <w:style w:type="character" w:customStyle="1" w:styleId="Symbols">
    <w:name w:val="Symbols"/>
    <w:basedOn w:val="DefaultParagraphFont"/>
    <w:rsid w:val="004A1B62"/>
    <w:rPr>
      <w:rFonts w:ascii="Symbol" w:hAnsi="Symbol"/>
    </w:rPr>
  </w:style>
  <w:style w:type="character" w:customStyle="1" w:styleId="MenuOptions">
    <w:name w:val="Menu Options"/>
    <w:basedOn w:val="DefaultParagraphFont"/>
    <w:rsid w:val="004A1B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B62"/>
    <w:rPr>
      <w:b/>
    </w:rPr>
  </w:style>
  <w:style w:type="character" w:customStyle="1" w:styleId="Underlined">
    <w:name w:val="Underlined"/>
    <w:basedOn w:val="DefaultParagraphFont"/>
    <w:rsid w:val="004A1B62"/>
    <w:rPr>
      <w:u w:val="single"/>
    </w:rPr>
  </w:style>
  <w:style w:type="paragraph" w:customStyle="1" w:styleId="TableBodyTextRight">
    <w:name w:val="Table Body Text Right"/>
    <w:basedOn w:val="TableBodyText"/>
    <w:rsid w:val="004A1B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B62"/>
    <w:rPr>
      <w:sz w:val="18"/>
    </w:rPr>
  </w:style>
  <w:style w:type="paragraph" w:customStyle="1" w:styleId="BodySmallRight">
    <w:name w:val="Body Small Right"/>
    <w:basedOn w:val="BodyTextRight"/>
    <w:rsid w:val="004A1B62"/>
    <w:rPr>
      <w:sz w:val="18"/>
      <w:szCs w:val="18"/>
    </w:rPr>
  </w:style>
  <w:style w:type="paragraph" w:customStyle="1" w:styleId="MarginEdition">
    <w:name w:val="Margin Edition"/>
    <w:basedOn w:val="MarginNote"/>
    <w:rsid w:val="004A1B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B62"/>
    <w:rPr>
      <w:sz w:val="2"/>
      <w:szCs w:val="2"/>
    </w:rPr>
  </w:style>
  <w:style w:type="character" w:customStyle="1" w:styleId="Small">
    <w:name w:val="Small"/>
    <w:basedOn w:val="DefaultParagraphFont"/>
    <w:rsid w:val="004A1B62"/>
    <w:rPr>
      <w:sz w:val="16"/>
    </w:rPr>
  </w:style>
  <w:style w:type="paragraph" w:customStyle="1" w:styleId="WideTable">
    <w:name w:val="Wide Table"/>
    <w:basedOn w:val="Normal"/>
    <w:rsid w:val="004A1B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B62"/>
  </w:style>
  <w:style w:type="paragraph" w:styleId="Quote">
    <w:name w:val="Quote"/>
    <w:basedOn w:val="Heading1"/>
    <w:link w:val="QuoteChar"/>
    <w:qFormat/>
    <w:rsid w:val="004A1B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B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B62"/>
    <w:pPr>
      <w:pageBreakBefore/>
    </w:pPr>
  </w:style>
  <w:style w:type="paragraph" w:customStyle="1" w:styleId="Border">
    <w:name w:val="Border"/>
    <w:basedOn w:val="Normal"/>
    <w:qFormat/>
    <w:rsid w:val="004A1B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B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B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B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B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B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B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B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B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B62"/>
    <w:rPr>
      <w:u w:val="single"/>
    </w:rPr>
  </w:style>
  <w:style w:type="character" w:customStyle="1" w:styleId="BoldandItalics">
    <w:name w:val="Bold and Italics"/>
    <w:qFormat/>
    <w:rsid w:val="004A1B62"/>
    <w:rPr>
      <w:b/>
      <w:i/>
      <w:u w:val="none"/>
    </w:rPr>
  </w:style>
  <w:style w:type="paragraph" w:styleId="BalloonText">
    <w:name w:val="Balloon Text"/>
    <w:basedOn w:val="Normal"/>
    <w:link w:val="BalloonTextChar"/>
    <w:rsid w:val="004A1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B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B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B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B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B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B62"/>
    <w:pPr>
      <w:spacing w:before="0" w:after="0"/>
    </w:pPr>
  </w:style>
  <w:style w:type="paragraph" w:customStyle="1" w:styleId="BodyTextBold">
    <w:name w:val="Body Text Bold"/>
    <w:basedOn w:val="BodyText"/>
    <w:qFormat/>
    <w:rsid w:val="004A1B62"/>
    <w:rPr>
      <w:b/>
    </w:rPr>
  </w:style>
  <w:style w:type="character" w:styleId="Hyperlink">
    <w:name w:val="Hyperlink"/>
    <w:basedOn w:val="DefaultParagraphFont"/>
    <w:uiPriority w:val="99"/>
    <w:unhideWhenUsed/>
    <w:rsid w:val="00425D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6592</Characters>
  <Application>Microsoft Office Word</Application>
  <DocSecurity>0</DocSecurity>
  <Lines>263</Lines>
  <Paragraphs>152</Paragraphs>
  <ScaleCrop>false</ScaleCrop>
  <Company>Author-it Software Corporation Ltd.</Company>
  <LinksUpToDate>false</LinksUpToDate>
  <CharactersWithSpaces>7465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MSTGN3002 Organise and plan own work to achieve planned outcomes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2025-03-02T01:31:00Z</dcterms:created>
  <dcterms:modified xsi:type="dcterms:W3CDTF">2025-03-02T01:31:00Z</dcterms:modified>
</cp:coreProperties>
</file>