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016C" w:rsidP="000F01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MSTGN2024 Perform minor maintenance</w:t>
      </w:r>
      <w:r>
        <w:fldChar w:fldCharType="end"/>
      </w:r>
    </w:p>
    <w:p w:rsidR="000F016C" w:rsidP="000F016C">
      <w:pPr>
        <w:pStyle w:val="Version"/>
        <w:sectPr w:rsidSect="00512B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2B2D" w:rsidP="00512B2D">
      <w:pPr>
        <w:pStyle w:val="SuperHeading"/>
      </w:pPr>
      <w:r w:rsidRPr="00512B2D">
        <w:t>MSTGN2024 Perform minor maintenance</w:t>
      </w:r>
    </w:p>
    <w:p w:rsidR="00000000" w:rsidRPr="00512B2D" w:rsidP="00512B2D">
      <w:pPr>
        <w:pStyle w:val="Heading1"/>
      </w:pPr>
      <w:bookmarkStart w:id="1" w:name="O_1222356"/>
      <w:bookmarkEnd w:id="1"/>
      <w:r w:rsidRPr="00512B2D">
        <w:t>Modification History</w:t>
      </w:r>
    </w:p>
    <w:p w:rsidR="00000000" w:rsidRPr="00512B2D" w:rsidP="000F016C">
      <w:pPr>
        <w:pStyle w:val="BodyText"/>
      </w:pPr>
      <w:r w:rsidRPr="00512B2D">
        <w:t>Release 1. Unit code and Application changed. Elements and Performance Criteria simplified and updated with Element 1 removed. Foundation Skills field populated. Range of Conditions removed. Assessment Requirements clarified with gener</w:t>
      </w:r>
      <w:r w:rsidRPr="00512B2D">
        <w:t>ic foundation skills statements moved to appropriate section and duplication with Performance Criteria removed. Supersedes and is equivalent to MSTGN2005 Perform minor maintenance.</w:t>
      </w:r>
    </w:p>
    <w:p w:rsidR="00000000" w:rsidRPr="00512B2D" w:rsidP="00512B2D">
      <w:pPr>
        <w:pStyle w:val="Heading1"/>
      </w:pPr>
      <w:bookmarkStart w:id="2" w:name="O_1222357"/>
      <w:bookmarkEnd w:id="2"/>
      <w:r w:rsidRPr="00512B2D">
        <w:t>Application</w:t>
      </w:r>
    </w:p>
    <w:p w:rsidR="00000000" w:rsidRPr="00512B2D" w:rsidP="000F016C">
      <w:pPr>
        <w:pStyle w:val="BodyText"/>
      </w:pPr>
      <w:r w:rsidRPr="00512B2D">
        <w:t>This unit describes the skills and knowledge</w:t>
      </w:r>
      <w:r w:rsidRPr="00512B2D">
        <w:t xml:space="preserve"> required to check machine performance and complete minor adjustments and maintenance on production machines.</w:t>
      </w:r>
    </w:p>
    <w:p w:rsidR="00000000" w:rsidRPr="00512B2D" w:rsidP="000F016C">
      <w:pPr>
        <w:pStyle w:val="BodyText"/>
      </w:pPr>
      <w:r w:rsidRPr="00512B2D">
        <w:t>This unit applies to individuals working in accordance with established procedures on routine and minor maintenance tasks. The individual may also</w:t>
      </w:r>
      <w:r w:rsidRPr="00512B2D">
        <w:t xml:space="preserve"> be the machine operator. This unit does not apply to machine mechanics who undertake more significant machine repair and maintenance.</w:t>
      </w:r>
    </w:p>
    <w:p w:rsidR="00000000" w:rsidRPr="00512B2D" w:rsidP="000F016C">
      <w:pPr>
        <w:pStyle w:val="BodyText"/>
      </w:pPr>
      <w:r w:rsidRPr="00512B2D">
        <w:t>No licensing or certification requirements exist at the time of publication. Relevant legislation, industry standards and</w:t>
      </w:r>
      <w:r w:rsidRPr="00512B2D">
        <w:t xml:space="preserve"> codes of practice within Australia must be applied.</w:t>
      </w:r>
    </w:p>
    <w:p w:rsidR="00000000" w:rsidRPr="00512B2D" w:rsidP="000F016C">
      <w:pPr>
        <w:pStyle w:val="BodyText"/>
      </w:pPr>
      <w:r w:rsidRPr="00512B2D">
        <w:t>Work involves limited discretion, initiative and judgement on the job in own work, including liaison with specialist mechanics and technicians.</w:t>
      </w:r>
    </w:p>
    <w:p w:rsidR="00000000" w:rsidRPr="00512B2D" w:rsidP="00512B2D">
      <w:pPr>
        <w:pStyle w:val="Heading1"/>
      </w:pPr>
      <w:bookmarkStart w:id="3" w:name="O_1222358"/>
      <w:bookmarkEnd w:id="3"/>
      <w:r w:rsidRPr="00512B2D">
        <w:t>Pre-requisite Unit</w:t>
      </w:r>
    </w:p>
    <w:p w:rsidR="00000000" w:rsidRPr="00512B2D" w:rsidP="000F016C">
      <w:pPr>
        <w:pStyle w:val="BodyText"/>
      </w:pPr>
      <w:r w:rsidRPr="00512B2D">
        <w:t>Nil</w:t>
      </w:r>
    </w:p>
    <w:p w:rsidR="00000000" w:rsidRPr="00512B2D" w:rsidP="00512B2D">
      <w:pPr>
        <w:pStyle w:val="Heading1"/>
      </w:pPr>
      <w:bookmarkStart w:id="4" w:name="O_1222359"/>
      <w:bookmarkEnd w:id="4"/>
      <w:r w:rsidRPr="00512B2D">
        <w:t>Competency Field</w:t>
      </w:r>
    </w:p>
    <w:p w:rsidR="00000000" w:rsidRPr="00512B2D" w:rsidP="000F016C">
      <w:pPr>
        <w:pStyle w:val="BodyText"/>
      </w:pPr>
      <w:r w:rsidRPr="00512B2D">
        <w:t>Generic</w:t>
      </w:r>
    </w:p>
    <w:p w:rsidR="00000000" w:rsidRPr="00512B2D" w:rsidP="00512B2D">
      <w:pPr>
        <w:pStyle w:val="Heading1"/>
      </w:pPr>
      <w:bookmarkStart w:id="5" w:name="O_1222361"/>
      <w:bookmarkEnd w:id="5"/>
      <w:r w:rsidRPr="00512B2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0F0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B2D" w:rsidP="00512B2D">
            <w:pPr>
              <w:pStyle w:val="BodyText"/>
            </w:pPr>
            <w:r w:rsidRPr="00512B2D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2D">
            <w:pPr>
              <w:pStyle w:val="BodyText"/>
              <w:rPr>
                <w:lang w:val="en-NZ"/>
              </w:rPr>
            </w:pPr>
            <w:r w:rsidRPr="00512B2D">
              <w:rPr>
                <w:rStyle w:val="SpecialBold"/>
              </w:rPr>
              <w:t>Performance Criteria</w:t>
            </w:r>
          </w:p>
        </w:tc>
      </w:tr>
      <w:tr w:rsidTr="000F0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2D">
            <w:pPr>
              <w:pStyle w:val="BodyText"/>
              <w:rPr>
                <w:lang w:val="en-NZ"/>
              </w:rPr>
            </w:pPr>
            <w:r w:rsidRPr="00512B2D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2D">
            <w:pPr>
              <w:pStyle w:val="BodyText"/>
              <w:rPr>
                <w:lang w:val="en-NZ"/>
              </w:rPr>
            </w:pPr>
            <w:r w:rsidRPr="00512B2D">
              <w:t>Performance criteria describe the performance needed to demonstrate achievement of the element.</w:t>
            </w:r>
          </w:p>
        </w:tc>
      </w:tr>
      <w:tr w:rsidTr="000F0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2D">
            <w:pPr>
              <w:pStyle w:val="BodyText"/>
              <w:rPr>
                <w:lang w:val="en-NZ"/>
              </w:rPr>
            </w:pPr>
            <w:r w:rsidRPr="00512B2D">
              <w:t>1. Operate machine and assess performance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B2D" w:rsidP="00512B2D">
            <w:pPr>
              <w:pStyle w:val="BodyText"/>
            </w:pPr>
            <w:r w:rsidRPr="00512B2D">
              <w:t>1.1 Start and stop machine in accordance with manufacturer operating instructions</w:t>
            </w:r>
          </w:p>
          <w:p w:rsidR="00000000" w:rsidRPr="00512B2D" w:rsidP="00512B2D">
            <w:pPr>
              <w:pStyle w:val="BodyText"/>
            </w:pPr>
            <w:r w:rsidRPr="00512B2D">
              <w:t xml:space="preserve">1.2 Monitor machine operation and confirm it is operating according to </w:t>
            </w:r>
            <w:r w:rsidRPr="00512B2D">
              <w:t>specifications</w:t>
            </w:r>
          </w:p>
          <w:p w:rsidR="00000000" w:rsidRPr="00512B2D" w:rsidP="00512B2D">
            <w:pPr>
              <w:pStyle w:val="BodyText"/>
            </w:pPr>
            <w:r w:rsidRPr="00512B2D">
              <w:t>1.3 Inspect product output and confirm require</w:t>
            </w:r>
            <w:r w:rsidRPr="00512B2D">
              <w:t>d quality is being achieved</w:t>
            </w:r>
          </w:p>
          <w:p w:rsidR="00000000" w:rsidP="00512B2D">
            <w:pPr>
              <w:pStyle w:val="BodyText"/>
              <w:rPr>
                <w:lang w:val="en-NZ"/>
              </w:rPr>
            </w:pPr>
            <w:r w:rsidRPr="00512B2D">
              <w:t>1.4 Identify operational faults based on results of monitoring and inspection</w:t>
            </w:r>
          </w:p>
        </w:tc>
      </w:tr>
      <w:tr w:rsidTr="000F0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2D">
            <w:pPr>
              <w:pStyle w:val="BodyText"/>
              <w:rPr>
                <w:lang w:val="en-NZ"/>
              </w:rPr>
            </w:pPr>
            <w:r w:rsidRPr="00512B2D">
              <w:t>2. Rectify minor machine faults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B2D" w:rsidP="00512B2D">
            <w:pPr>
              <w:pStyle w:val="BodyText"/>
            </w:pPr>
            <w:r w:rsidRPr="00512B2D">
              <w:t>2.1 Rectify minor faults in machine and associated equipment in accordance with manufacturer instructions and workplace procedures</w:t>
            </w:r>
          </w:p>
          <w:p w:rsidR="00000000" w:rsidRPr="00512B2D" w:rsidP="00512B2D">
            <w:pPr>
              <w:pStyle w:val="BodyText"/>
            </w:pPr>
            <w:r w:rsidRPr="00512B2D">
              <w:t>2.2 Complete accurate records of fault rectification in accordance with workplace procedures</w:t>
            </w:r>
          </w:p>
          <w:p w:rsidR="00000000" w:rsidP="00512B2D">
            <w:pPr>
              <w:pStyle w:val="BodyText"/>
              <w:rPr>
                <w:lang w:val="en-NZ"/>
              </w:rPr>
            </w:pPr>
            <w:r w:rsidRPr="00512B2D">
              <w:t>2.3 Identify major faults and re</w:t>
            </w:r>
            <w:r w:rsidRPr="00512B2D">
              <w:t>port in accordance with workplace procedures</w:t>
            </w:r>
          </w:p>
        </w:tc>
      </w:tr>
      <w:tr w:rsidTr="000F0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2D">
            <w:pPr>
              <w:pStyle w:val="BodyText"/>
              <w:rPr>
                <w:lang w:val="en-NZ"/>
              </w:rPr>
            </w:pPr>
            <w:r w:rsidRPr="00512B2D">
              <w:t>3. Maintain effective machine operation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B2D" w:rsidP="00512B2D">
            <w:pPr>
              <w:pStyle w:val="BodyText"/>
            </w:pPr>
            <w:r w:rsidRPr="00512B2D">
              <w:t>3.1 Clean machine in accordance with manufacturer cleaning instructions and work schedules</w:t>
            </w:r>
          </w:p>
          <w:p w:rsidR="00000000" w:rsidRPr="00512B2D" w:rsidP="00512B2D">
            <w:pPr>
              <w:pStyle w:val="BodyText"/>
            </w:pPr>
            <w:r w:rsidRPr="00512B2D">
              <w:t>3.2 Complete routine maintenance tasks in accordance with manufacturer instruct</w:t>
            </w:r>
            <w:r w:rsidRPr="00512B2D">
              <w:t>ions and record in accordance with workplace procedures</w:t>
            </w:r>
          </w:p>
          <w:p w:rsidR="00000000" w:rsidRPr="00512B2D" w:rsidP="00512B2D">
            <w:pPr>
              <w:pStyle w:val="BodyText"/>
            </w:pPr>
            <w:r w:rsidRPr="00512B2D">
              <w:t>3.3 Check machine to ensure correct operation after maintenance activities</w:t>
            </w:r>
          </w:p>
        </w:tc>
      </w:tr>
    </w:tbl>
    <w:p w:rsidR="00000000" w:rsidRPr="00512B2D" w:rsidP="00512B2D">
      <w:pPr>
        <w:pStyle w:val="BodyText"/>
      </w:pPr>
    </w:p>
    <w:p w:rsidR="00000000" w:rsidRPr="00512B2D" w:rsidP="00512B2D">
      <w:pPr>
        <w:pStyle w:val="AllowPageBreak"/>
      </w:pPr>
    </w:p>
    <w:p w:rsidR="00000000" w:rsidRPr="00512B2D" w:rsidP="00512B2D">
      <w:pPr>
        <w:pStyle w:val="Heading1"/>
      </w:pPr>
      <w:bookmarkStart w:id="6" w:name="O_1222362"/>
      <w:bookmarkEnd w:id="6"/>
      <w:r w:rsidRPr="00512B2D">
        <w:t>Foundation Skills</w:t>
      </w:r>
    </w:p>
    <w:p w:rsidR="00000000" w:rsidRPr="00512B2D" w:rsidP="000F016C">
      <w:pPr>
        <w:pStyle w:val="BodyText"/>
      </w:pPr>
      <w:r w:rsidRPr="00512B2D">
        <w:t>This section describes those language, literacy, numeracy and employment skills that a</w:t>
      </w:r>
      <w:r w:rsidRPr="00512B2D">
        <w:t>re essential to performance but not explicit in the performance criteria.</w:t>
      </w:r>
    </w:p>
    <w:p w:rsidR="00000000" w:rsidRPr="00512B2D" w:rsidP="00512B2D">
      <w:pPr>
        <w:pStyle w:val="ListBullet"/>
      </w:pPr>
      <w:r w:rsidRPr="00512B2D">
        <w:t>Reading skills to interpret familiar workplace procedures and basic aspects of unfamiliar manufacturer instruction/technical specification manuals</w:t>
      </w:r>
    </w:p>
    <w:p w:rsidR="00000000" w:rsidRPr="00512B2D" w:rsidP="00512B2D">
      <w:pPr>
        <w:pStyle w:val="ListBullet"/>
      </w:pPr>
      <w:r w:rsidRPr="00512B2D">
        <w:t>Writing sk</w:t>
      </w:r>
      <w:r w:rsidRPr="00512B2D">
        <w:t>ills to communicate simple factual information in familiar workplace documents</w:t>
      </w:r>
    </w:p>
    <w:p w:rsidR="00000000" w:rsidRPr="00512B2D" w:rsidP="00512B2D">
      <w:pPr>
        <w:pStyle w:val="ListBullet"/>
      </w:pPr>
      <w:r w:rsidRPr="00512B2D">
        <w:t>Numeracy skills to interpret numerical information in manuals and adjust settings on machinery.</w:t>
      </w:r>
    </w:p>
    <w:p w:rsidR="00000000" w:rsidRPr="00512B2D" w:rsidP="000F016C">
      <w:pPr>
        <w:pStyle w:val="BodyText"/>
      </w:pPr>
      <w:r w:rsidRPr="00512B2D">
        <w:t xml:space="preserve">Other foundation skills essential to performance are explicit in the performance </w:t>
      </w:r>
      <w:r w:rsidRPr="00512B2D">
        <w:t>criteria of this unit.</w:t>
      </w:r>
    </w:p>
    <w:p w:rsidR="00000000" w:rsidRPr="00512B2D" w:rsidP="00512B2D">
      <w:pPr>
        <w:pStyle w:val="Heading1"/>
      </w:pPr>
      <w:bookmarkStart w:id="7" w:name="O_1222364"/>
      <w:bookmarkEnd w:id="7"/>
      <w:r w:rsidRPr="00512B2D">
        <w:t>Unit Mapping Information</w:t>
      </w:r>
    </w:p>
    <w:p w:rsidR="00000000" w:rsidRPr="00512B2D" w:rsidP="000F016C">
      <w:pPr>
        <w:pStyle w:val="BodyText"/>
      </w:pPr>
      <w:r w:rsidRPr="00512B2D">
        <w:t>Release 1. Supersedes and is equivalent to MSTGN2005 Perform minor maintenance.</w:t>
      </w:r>
    </w:p>
    <w:p w:rsidR="00000000" w:rsidRPr="00512B2D" w:rsidP="00512B2D">
      <w:pPr>
        <w:pStyle w:val="Heading1"/>
      </w:pPr>
      <w:bookmarkStart w:id="8" w:name="O_1222371"/>
      <w:bookmarkEnd w:id="8"/>
      <w:r w:rsidRPr="00512B2D">
        <w:t>Links</w:t>
      </w:r>
    </w:p>
    <w:p w:rsidR="00000000" w:rsidRPr="00512B2D" w:rsidP="000F016C">
      <w:pPr>
        <w:pStyle w:val="BodyText"/>
      </w:pPr>
      <w:r w:rsidRPr="00512B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7682A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512B2D" w:rsidP="000F016C">
      <w:pPr>
        <w:pStyle w:val="BodyText"/>
        <w:sectPr w:rsidSect="00512B2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12B2D" w:rsidP="00512B2D">
      <w:pPr>
        <w:pStyle w:val="SuperHeading"/>
      </w:pPr>
      <w:r w:rsidRPr="00512B2D">
        <w:t>Assessment Requirements for MSTGN2024 Perform minor maintenance</w:t>
      </w:r>
    </w:p>
    <w:p w:rsidR="00000000" w:rsidRPr="00512B2D" w:rsidP="00512B2D">
      <w:pPr>
        <w:pStyle w:val="Heading1"/>
      </w:pPr>
      <w:bookmarkStart w:id="9" w:name="O_1222366"/>
      <w:bookmarkEnd w:id="9"/>
      <w:r w:rsidRPr="00512B2D">
        <w:t>Modification History</w:t>
      </w:r>
    </w:p>
    <w:p w:rsidR="00000000" w:rsidRPr="00512B2D" w:rsidP="000F016C">
      <w:pPr>
        <w:pStyle w:val="BodyText"/>
      </w:pPr>
      <w:r w:rsidRPr="00512B2D">
        <w:t>Release 1. Unit code and Application changed</w:t>
      </w:r>
      <w:r w:rsidRPr="00512B2D">
        <w:t xml:space="preserve">. Elements and Performance Criteria simplified and updated with Element 1 removed. Foundation Skills field populated. Range of Conditions removed. Assessment Requirements clarified with generic foundation skills statements moved to appropriate section and </w:t>
      </w:r>
      <w:r w:rsidRPr="00512B2D">
        <w:t>duplication with Performance Criteria removed. Supersedes and is equivalent to MSTGN2005 Perform minor maintenance.</w:t>
      </w:r>
    </w:p>
    <w:p w:rsidR="00000000" w:rsidRPr="00512B2D" w:rsidP="00512B2D">
      <w:pPr>
        <w:pStyle w:val="Heading1"/>
      </w:pPr>
      <w:bookmarkStart w:id="10" w:name="O_1222367"/>
      <w:bookmarkEnd w:id="10"/>
      <w:r w:rsidRPr="00512B2D">
        <w:t>Performance Evidence</w:t>
      </w:r>
    </w:p>
    <w:p w:rsidR="00000000" w:rsidRPr="00512B2D" w:rsidP="000F016C">
      <w:pPr>
        <w:pStyle w:val="BodyText"/>
      </w:pPr>
      <w:r w:rsidRPr="00512B2D">
        <w:t>There must be evidence the candidate has completed the tasks outlined in the elements and performanc</w:t>
      </w:r>
      <w:r w:rsidRPr="00512B2D">
        <w:t>e criteria of this unit, and demonstrated the ability to:</w:t>
      </w:r>
    </w:p>
    <w:p w:rsidR="00000000" w:rsidRPr="00512B2D" w:rsidP="00512B2D">
      <w:pPr>
        <w:pStyle w:val="ListBullet"/>
      </w:pPr>
      <w:r w:rsidRPr="00512B2D">
        <w:t xml:space="preserve">follow procedures for the starting, monitoring and stopping of machines on at least two occasions </w:t>
      </w:r>
    </w:p>
    <w:p w:rsidR="00000000" w:rsidRPr="00512B2D" w:rsidP="00512B2D">
      <w:pPr>
        <w:pStyle w:val="ListBullet"/>
      </w:pPr>
      <w:r w:rsidRPr="00512B2D">
        <w:t>complete and record routine cleaning and maintenance activities on two occasions</w:t>
      </w:r>
    </w:p>
    <w:p w:rsidR="00000000" w:rsidRPr="00512B2D" w:rsidP="00512B2D">
      <w:pPr>
        <w:pStyle w:val="ListBullet"/>
      </w:pPr>
      <w:r w:rsidRPr="00512B2D">
        <w:t>identify and rectify two minor faults in machinery.</w:t>
      </w:r>
    </w:p>
    <w:p w:rsidR="00000000" w:rsidRPr="00512B2D" w:rsidP="00512B2D">
      <w:pPr>
        <w:pStyle w:val="AllowPageBreak"/>
      </w:pPr>
    </w:p>
    <w:p w:rsidR="00000000" w:rsidRPr="00512B2D" w:rsidP="00512B2D">
      <w:pPr>
        <w:pStyle w:val="Heading1"/>
      </w:pPr>
      <w:bookmarkStart w:id="11" w:name="O_1222368"/>
      <w:bookmarkEnd w:id="11"/>
      <w:r w:rsidRPr="00512B2D">
        <w:t>Knowledge Evidence</w:t>
      </w:r>
    </w:p>
    <w:p w:rsidR="00000000" w:rsidRPr="00512B2D" w:rsidP="000F016C">
      <w:pPr>
        <w:pStyle w:val="BodyText"/>
      </w:pPr>
      <w:r w:rsidRPr="00512B2D">
        <w:t>There must be evidence the candidate has knowledge of:</w:t>
      </w:r>
    </w:p>
    <w:p w:rsidR="00000000" w:rsidRPr="00512B2D" w:rsidP="00512B2D">
      <w:pPr>
        <w:pStyle w:val="ListBullet"/>
      </w:pPr>
      <w:r w:rsidRPr="00512B2D">
        <w:t>operations of the machinery being used:</w:t>
      </w:r>
    </w:p>
    <w:p w:rsidR="00000000" w:rsidRPr="00512B2D" w:rsidP="00512B2D">
      <w:pPr>
        <w:pStyle w:val="ListBullet2"/>
      </w:pPr>
      <w:r w:rsidRPr="00512B2D">
        <w:t>safe work practices and procedures and use of personal protective equ</w:t>
      </w:r>
      <w:r w:rsidRPr="00512B2D">
        <w:t>ipment (PPE)</w:t>
      </w:r>
    </w:p>
    <w:p w:rsidR="00000000" w:rsidRPr="00512B2D" w:rsidP="00512B2D">
      <w:pPr>
        <w:pStyle w:val="ListBullet2"/>
      </w:pPr>
      <w:r w:rsidRPr="00512B2D">
        <w:t>process and output quality indicators</w:t>
      </w:r>
    </w:p>
    <w:p w:rsidR="00000000" w:rsidRPr="00512B2D" w:rsidP="00512B2D">
      <w:pPr>
        <w:pStyle w:val="ListBullet2"/>
      </w:pPr>
      <w:r w:rsidRPr="00512B2D">
        <w:t>typical fault conditions and related fault-finding and rectifications procedures</w:t>
      </w:r>
    </w:p>
    <w:p w:rsidR="00000000" w:rsidRPr="00512B2D" w:rsidP="00512B2D">
      <w:pPr>
        <w:pStyle w:val="ListBullet2"/>
      </w:pPr>
      <w:r w:rsidRPr="00512B2D">
        <w:t xml:space="preserve">basic machine maintenance techniques </w:t>
      </w:r>
    </w:p>
    <w:p w:rsidR="00000000" w:rsidRPr="00512B2D" w:rsidP="00512B2D">
      <w:pPr>
        <w:pStyle w:val="ListBullet2"/>
      </w:pPr>
      <w:r w:rsidRPr="00512B2D">
        <w:t>how to use manufacturer instruction and technical specification manuals</w:t>
      </w:r>
    </w:p>
    <w:p w:rsidR="000F016C" w:rsidP="00512B2D">
      <w:pPr>
        <w:pStyle w:val="ListBullet"/>
      </w:pPr>
      <w:r w:rsidRPr="00512B2D">
        <w:t>workplace rec</w:t>
      </w:r>
      <w:r w:rsidRPr="00512B2D">
        <w:t>ording and reporting practices.</w:t>
      </w:r>
    </w:p>
    <w:p w:rsidR="000F016C" w:rsidP="00512B2D">
      <w:pPr>
        <w:pStyle w:val="ListBullet"/>
      </w:pPr>
    </w:p>
    <w:p w:rsidR="00000000" w:rsidRPr="00512B2D" w:rsidP="00512B2D">
      <w:pPr>
        <w:pStyle w:val="Heading1"/>
      </w:pPr>
      <w:bookmarkStart w:id="12" w:name="O_1222369"/>
      <w:bookmarkEnd w:id="12"/>
      <w:r w:rsidRPr="00512B2D">
        <w:t>Assessment Conditions</w:t>
      </w:r>
    </w:p>
    <w:p w:rsidR="00000000" w:rsidRPr="00512B2D" w:rsidP="000F016C">
      <w:pPr>
        <w:pStyle w:val="BodyText"/>
      </w:pPr>
      <w:r w:rsidRPr="00512B2D">
        <w:t xml:space="preserve">Skills must have been demonstrated in the workplace or in a simulated environment that reflects workplace conditions and contingencies. The following conditions </w:t>
      </w:r>
      <w:r w:rsidRPr="00512B2D">
        <w:t>must be met for this unit:</w:t>
      </w:r>
    </w:p>
    <w:p w:rsidR="00000000" w:rsidRPr="00512B2D" w:rsidP="00512B2D">
      <w:pPr>
        <w:pStyle w:val="ListBullet"/>
      </w:pPr>
      <w:r w:rsidRPr="00512B2D">
        <w:t>use of suitable facilities, equipment and resources, including:</w:t>
      </w:r>
    </w:p>
    <w:p w:rsidR="00000000" w:rsidRPr="00512B2D" w:rsidP="00512B2D">
      <w:pPr>
        <w:pStyle w:val="ListBullet2"/>
      </w:pPr>
      <w:r w:rsidRPr="00512B2D">
        <w:t>production machinery and associated equipment</w:t>
      </w:r>
    </w:p>
    <w:p w:rsidR="00000000" w:rsidRPr="00512B2D" w:rsidP="00512B2D">
      <w:pPr>
        <w:pStyle w:val="ListBullet2"/>
      </w:pPr>
      <w:r w:rsidRPr="00512B2D">
        <w:t>items for processing</w:t>
      </w:r>
    </w:p>
    <w:p w:rsidR="00000000" w:rsidRPr="00512B2D" w:rsidP="00512B2D">
      <w:pPr>
        <w:pStyle w:val="ListBullet2"/>
      </w:pPr>
      <w:r w:rsidRPr="00512B2D">
        <w:t>workplace procedures.</w:t>
      </w:r>
    </w:p>
    <w:p w:rsidR="000F016C" w:rsidP="000F016C">
      <w:pPr>
        <w:pStyle w:val="BodyText"/>
      </w:pPr>
      <w:r w:rsidRPr="00512B2D">
        <w:t xml:space="preserve">Assessors must satisfy the NVR/AQTF mandatory competency requirements for </w:t>
      </w:r>
      <w:r w:rsidRPr="00512B2D">
        <w:t>assessors.</w:t>
      </w:r>
    </w:p>
    <w:p w:rsidR="00000000" w:rsidRPr="00512B2D" w:rsidP="00512B2D">
      <w:pPr>
        <w:pStyle w:val="Heading1"/>
      </w:pPr>
      <w:bookmarkStart w:id="13" w:name="O_1222372"/>
      <w:bookmarkEnd w:id="13"/>
      <w:r w:rsidRPr="00512B2D">
        <w:t>Links</w:t>
      </w:r>
    </w:p>
    <w:p w:rsidR="00000000" w:rsidRPr="00512B2D" w:rsidP="000F016C">
      <w:pPr>
        <w:pStyle w:val="BodyText"/>
      </w:pPr>
      <w:r w:rsidRPr="00512B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7682A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512B2D" w:rsidP="00512B2D"/>
    <w:sectPr w:rsidSect="00512B2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B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B2D" w:rsidRPr="000F016C" w:rsidP="000F01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B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16C" w:rsidP="00512B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016C" w:rsidP="00512B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F016C" w:rsidP="00512B2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B2D" w:rsidP="00512B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F016C">
      <w:t>Approved</w:t>
    </w:r>
    <w:r w:rsidR="000F016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F016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F016C">
      <w:rPr>
        <w:noProof/>
      </w:rPr>
      <w:t>4</w:t>
    </w:r>
    <w:r>
      <w:rPr>
        <w:noProof/>
      </w:rPr>
      <w:fldChar w:fldCharType="end"/>
    </w:r>
  </w:p>
  <w:p w:rsidR="00512B2D" w:rsidP="00512B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F016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F016C">
      <w:t>Skills Insight</w:t>
    </w:r>
    <w:r w:rsidR="000F016C">
      <w:fldChar w:fldCharType="end"/>
    </w:r>
  </w:p>
  <w:p w:rsidR="00512B2D" w:rsidP="00512B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B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1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2B2D" w:rsidRPr="000F016C" w:rsidP="000F01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B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16C" w:rsidRPr="002D2AF8" w:rsidP="00512B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MSTGN2024 Perform minor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F016C" w:rsidP="00512B2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B2D" w:rsidRPr="002D2AF8" w:rsidP="00512B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F016C">
      <w:t>MSTGN2024 Perform minor maintenance</w:t>
    </w:r>
    <w:r w:rsidR="000F016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F016C">
      <w:rPr>
        <w:noProof/>
      </w:rPr>
      <w:t>2 March 2025</w:t>
    </w:r>
    <w:r>
      <w:fldChar w:fldCharType="end"/>
    </w:r>
  </w:p>
  <w:p w:rsidR="00512B2D" w:rsidP="00512B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540A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94CF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F8B1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B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2B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2B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2B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2B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2B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2B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2B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2B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2B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2B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2B2D"/>
  </w:style>
  <w:style w:type="character" w:customStyle="1" w:styleId="Heading1Char">
    <w:name w:val="Heading 1 Char"/>
    <w:basedOn w:val="DefaultParagraphFont"/>
    <w:link w:val="Heading1"/>
    <w:rsid w:val="00512B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2B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2B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2B2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2B2D"/>
    <w:rPr>
      <w:b/>
      <w:spacing w:val="0"/>
    </w:rPr>
  </w:style>
  <w:style w:type="paragraph" w:styleId="ListBullet2">
    <w:name w:val="List Bullet 2"/>
    <w:basedOn w:val="List2"/>
    <w:rsid w:val="00512B2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2B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2B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2B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2B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2B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2B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2B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2B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2B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2B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2B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2B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2B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2B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2B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2B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2B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2B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2B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2B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2B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2B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2B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2B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2B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2B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2B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2B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2B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2B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2B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2B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2B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2B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2B2D"/>
    <w:rPr>
      <w:i/>
    </w:rPr>
  </w:style>
  <w:style w:type="paragraph" w:styleId="Caption">
    <w:name w:val="caption"/>
    <w:basedOn w:val="BodyText"/>
    <w:next w:val="Normal"/>
    <w:qFormat/>
    <w:rsid w:val="00512B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2B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2B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2B2D"/>
  </w:style>
  <w:style w:type="paragraph" w:styleId="TableofFigures">
    <w:name w:val="table of figures"/>
    <w:basedOn w:val="Normal"/>
    <w:next w:val="Normal"/>
    <w:semiHidden/>
    <w:rsid w:val="00512B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2B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2B2D"/>
    <w:rPr>
      <w:rFonts w:ascii="Wingdings" w:hAnsi="Wingdings"/>
    </w:rPr>
  </w:style>
  <w:style w:type="paragraph" w:customStyle="1" w:styleId="TableHeading">
    <w:name w:val="Table Heading"/>
    <w:basedOn w:val="HeadingBase"/>
    <w:rsid w:val="00512B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2B2D"/>
    <w:rPr>
      <w:color w:val="0033CC"/>
      <w:u w:val="none"/>
    </w:rPr>
  </w:style>
  <w:style w:type="paragraph" w:customStyle="1" w:styleId="BodyTextRight">
    <w:name w:val="Body Text Right"/>
    <w:basedOn w:val="BodyText"/>
    <w:rsid w:val="00512B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2B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2B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2B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2B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2B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2B2D"/>
    <w:rPr>
      <w:sz w:val="32"/>
    </w:rPr>
  </w:style>
  <w:style w:type="paragraph" w:customStyle="1" w:styleId="HeadingProcedure">
    <w:name w:val="Heading Procedure"/>
    <w:basedOn w:val="HeadingBase"/>
    <w:next w:val="Normal"/>
    <w:rsid w:val="00512B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2B2D"/>
    <w:pPr>
      <w:spacing w:before="60" w:after="60"/>
    </w:pPr>
  </w:style>
  <w:style w:type="paragraph" w:styleId="ListContinue">
    <w:name w:val="List Continue"/>
    <w:basedOn w:val="List"/>
    <w:rsid w:val="00512B2D"/>
    <w:pPr>
      <w:ind w:firstLine="0"/>
    </w:pPr>
  </w:style>
  <w:style w:type="paragraph" w:customStyle="1" w:styleId="ListNote">
    <w:name w:val="List Note"/>
    <w:basedOn w:val="List"/>
    <w:rsid w:val="00512B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2B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2B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2B2D"/>
    <w:rPr>
      <w:rFonts w:ascii="Courier New" w:hAnsi="Courier New"/>
    </w:rPr>
  </w:style>
  <w:style w:type="paragraph" w:customStyle="1" w:styleId="NoteBullet">
    <w:name w:val="Note Bullet"/>
    <w:basedOn w:val="Note"/>
    <w:rsid w:val="00512B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2B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2B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2B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2B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2B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2B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2B2D"/>
    <w:rPr>
      <w:b/>
      <w:smallCaps/>
    </w:rPr>
  </w:style>
  <w:style w:type="paragraph" w:customStyle="1" w:styleId="TableListNumber">
    <w:name w:val="Table List Number"/>
    <w:basedOn w:val="ListNumber"/>
    <w:rsid w:val="00512B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2B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2B2D"/>
    <w:pPr>
      <w:numPr>
        <w:numId w:val="9"/>
      </w:numPr>
    </w:pPr>
  </w:style>
  <w:style w:type="paragraph" w:customStyle="1" w:styleId="ListAlpha2">
    <w:name w:val="List Alpha 2"/>
    <w:basedOn w:val="List2"/>
    <w:rsid w:val="00512B2D"/>
    <w:pPr>
      <w:numPr>
        <w:numId w:val="8"/>
      </w:numPr>
    </w:pPr>
  </w:style>
  <w:style w:type="paragraph" w:styleId="List2">
    <w:name w:val="List 2"/>
    <w:basedOn w:val="BodyText"/>
    <w:rsid w:val="00512B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2B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2B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2B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2B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2B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2B2D"/>
    <w:pPr>
      <w:numPr>
        <w:numId w:val="4"/>
      </w:numPr>
    </w:pPr>
  </w:style>
  <w:style w:type="paragraph" w:styleId="ListContinue2">
    <w:name w:val="List Continue 2"/>
    <w:basedOn w:val="List2"/>
    <w:rsid w:val="00512B2D"/>
    <w:pPr>
      <w:ind w:firstLine="0"/>
    </w:pPr>
  </w:style>
  <w:style w:type="paragraph" w:styleId="ListContinue3">
    <w:name w:val="List Continue 3"/>
    <w:basedOn w:val="List3"/>
    <w:rsid w:val="00512B2D"/>
    <w:pPr>
      <w:ind w:left="1021" w:firstLine="0"/>
    </w:pPr>
  </w:style>
  <w:style w:type="paragraph" w:styleId="ListContinue4">
    <w:name w:val="List Continue 4"/>
    <w:basedOn w:val="List4"/>
    <w:rsid w:val="00512B2D"/>
    <w:pPr>
      <w:ind w:firstLine="0"/>
    </w:pPr>
  </w:style>
  <w:style w:type="paragraph" w:styleId="ListContinue5">
    <w:name w:val="List Continue 5"/>
    <w:basedOn w:val="List5"/>
    <w:rsid w:val="00512B2D"/>
    <w:pPr>
      <w:ind w:firstLine="0"/>
    </w:pPr>
  </w:style>
  <w:style w:type="paragraph" w:styleId="ListNumber3">
    <w:name w:val="List Number 3"/>
    <w:basedOn w:val="List3"/>
    <w:rsid w:val="00512B2D"/>
    <w:pPr>
      <w:numPr>
        <w:numId w:val="5"/>
      </w:numPr>
    </w:pPr>
  </w:style>
  <w:style w:type="paragraph" w:styleId="ListNumber4">
    <w:name w:val="List Number 4"/>
    <w:basedOn w:val="List4"/>
    <w:rsid w:val="00512B2D"/>
    <w:pPr>
      <w:numPr>
        <w:numId w:val="6"/>
      </w:numPr>
    </w:pPr>
  </w:style>
  <w:style w:type="paragraph" w:styleId="ListNumber5">
    <w:name w:val="List Number 5"/>
    <w:basedOn w:val="List5"/>
    <w:rsid w:val="00512B2D"/>
    <w:pPr>
      <w:numPr>
        <w:numId w:val="7"/>
      </w:numPr>
    </w:pPr>
  </w:style>
  <w:style w:type="paragraph" w:styleId="BlockText">
    <w:name w:val="Block Text"/>
    <w:basedOn w:val="Normal"/>
    <w:rsid w:val="00512B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2B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2B2D"/>
    <w:rPr>
      <w:sz w:val="16"/>
      <w:vertAlign w:val="superscript"/>
    </w:rPr>
  </w:style>
  <w:style w:type="character" w:customStyle="1" w:styleId="Symbols">
    <w:name w:val="Symbols"/>
    <w:basedOn w:val="DefaultParagraphFont"/>
    <w:rsid w:val="00512B2D"/>
    <w:rPr>
      <w:rFonts w:ascii="Symbol" w:hAnsi="Symbol"/>
    </w:rPr>
  </w:style>
  <w:style w:type="character" w:customStyle="1" w:styleId="MenuOptions">
    <w:name w:val="Menu Options"/>
    <w:basedOn w:val="DefaultParagraphFont"/>
    <w:rsid w:val="00512B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2B2D"/>
    <w:rPr>
      <w:b/>
    </w:rPr>
  </w:style>
  <w:style w:type="character" w:customStyle="1" w:styleId="Underlined">
    <w:name w:val="Underlined"/>
    <w:basedOn w:val="DefaultParagraphFont"/>
    <w:rsid w:val="00512B2D"/>
    <w:rPr>
      <w:u w:val="single"/>
    </w:rPr>
  </w:style>
  <w:style w:type="paragraph" w:customStyle="1" w:styleId="TableBodyTextRight">
    <w:name w:val="Table Body Text Right"/>
    <w:basedOn w:val="TableBodyText"/>
    <w:rsid w:val="00512B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2B2D"/>
    <w:rPr>
      <w:sz w:val="18"/>
    </w:rPr>
  </w:style>
  <w:style w:type="paragraph" w:customStyle="1" w:styleId="BodySmallRight">
    <w:name w:val="Body Small Right"/>
    <w:basedOn w:val="BodyTextRight"/>
    <w:rsid w:val="00512B2D"/>
    <w:rPr>
      <w:sz w:val="18"/>
      <w:szCs w:val="18"/>
    </w:rPr>
  </w:style>
  <w:style w:type="paragraph" w:customStyle="1" w:styleId="MarginEdition">
    <w:name w:val="Margin Edition"/>
    <w:basedOn w:val="MarginNote"/>
    <w:rsid w:val="00512B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2B2D"/>
    <w:rPr>
      <w:sz w:val="2"/>
      <w:szCs w:val="2"/>
    </w:rPr>
  </w:style>
  <w:style w:type="character" w:customStyle="1" w:styleId="Small">
    <w:name w:val="Small"/>
    <w:basedOn w:val="DefaultParagraphFont"/>
    <w:rsid w:val="00512B2D"/>
    <w:rPr>
      <w:sz w:val="16"/>
    </w:rPr>
  </w:style>
  <w:style w:type="paragraph" w:customStyle="1" w:styleId="WideTable">
    <w:name w:val="Wide Table"/>
    <w:basedOn w:val="Normal"/>
    <w:rsid w:val="00512B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2B2D"/>
  </w:style>
  <w:style w:type="paragraph" w:styleId="Quote">
    <w:name w:val="Quote"/>
    <w:basedOn w:val="Heading1"/>
    <w:link w:val="QuoteChar"/>
    <w:qFormat/>
    <w:rsid w:val="00512B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2B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2B2D"/>
    <w:pPr>
      <w:pageBreakBefore/>
    </w:pPr>
  </w:style>
  <w:style w:type="paragraph" w:customStyle="1" w:styleId="Border">
    <w:name w:val="Border"/>
    <w:basedOn w:val="Normal"/>
    <w:qFormat/>
    <w:rsid w:val="00512B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2B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B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B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2B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2B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2B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2B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2B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2B2D"/>
    <w:rPr>
      <w:u w:val="single"/>
    </w:rPr>
  </w:style>
  <w:style w:type="character" w:customStyle="1" w:styleId="BoldandItalics">
    <w:name w:val="Bold and Italics"/>
    <w:qFormat/>
    <w:rsid w:val="00512B2D"/>
    <w:rPr>
      <w:b/>
      <w:i/>
      <w:u w:val="none"/>
    </w:rPr>
  </w:style>
  <w:style w:type="paragraph" w:styleId="BalloonText">
    <w:name w:val="Balloon Text"/>
    <w:basedOn w:val="Normal"/>
    <w:link w:val="BalloonTextChar"/>
    <w:rsid w:val="00512B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2B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2B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2B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2B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2B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2B2D"/>
    <w:pPr>
      <w:spacing w:before="0" w:after="0"/>
    </w:pPr>
  </w:style>
  <w:style w:type="paragraph" w:customStyle="1" w:styleId="BodyTextBold">
    <w:name w:val="Body Text Bold"/>
    <w:basedOn w:val="BodyText"/>
    <w:qFormat/>
    <w:rsid w:val="00512B2D"/>
    <w:rPr>
      <w:b/>
    </w:rPr>
  </w:style>
  <w:style w:type="character" w:styleId="Hyperlink">
    <w:name w:val="Hyperlink"/>
    <w:basedOn w:val="DefaultParagraphFont"/>
    <w:uiPriority w:val="99"/>
    <w:unhideWhenUsed/>
    <w:rsid w:val="000F01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733</Words>
  <Characters>4973</Characters>
  <Application>Microsoft Office Word</Application>
  <DocSecurity>0</DocSecurity>
  <Lines>134</Lines>
  <Paragraphs>81</Paragraphs>
  <ScaleCrop>false</ScaleCrop>
  <Company>Author-it Software Corporation Ltd.</Company>
  <LinksUpToDate>false</LinksUpToDate>
  <CharactersWithSpaces>5625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MSTGN2024 Perform minor maintenance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2025-03-01T20:20:00Z</dcterms:created>
  <dcterms:modified xsi:type="dcterms:W3CDTF">2025-03-01T20:20:00Z</dcterms:modified>
</cp:coreProperties>
</file>