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48E0" w:rsidP="00D648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MSTGN2021 Select, transfer and remove materials and products</w:t>
      </w:r>
      <w:r>
        <w:fldChar w:fldCharType="end"/>
      </w:r>
    </w:p>
    <w:p w:rsidR="00D648E0" w:rsidP="00D648E0">
      <w:pPr>
        <w:pStyle w:val="Version"/>
        <w:sectPr w:rsidSect="00A05C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5CF8" w:rsidP="00A05CF8">
      <w:pPr>
        <w:pStyle w:val="SuperHeading"/>
      </w:pPr>
      <w:r w:rsidRPr="00A05CF8">
        <w:t>MSTGN2021 Select, transfer and remove materials and products</w:t>
      </w:r>
    </w:p>
    <w:p w:rsidR="00000000" w:rsidRPr="00A05CF8" w:rsidP="00A05CF8">
      <w:pPr>
        <w:pStyle w:val="Heading1"/>
      </w:pPr>
      <w:bookmarkStart w:id="1" w:name="O_1064937"/>
      <w:bookmarkEnd w:id="1"/>
      <w:r w:rsidRPr="00A05CF8">
        <w:t>Modification History</w:t>
      </w:r>
    </w:p>
    <w:p w:rsidR="00000000" w:rsidRPr="00A05CF8" w:rsidP="00D648E0">
      <w:pPr>
        <w:pStyle w:val="BodyText"/>
      </w:pPr>
      <w:r w:rsidRPr="00A05CF8">
        <w:t xml:space="preserve">Release 1. Supersedes </w:t>
      </w:r>
      <w:r w:rsidRPr="00A05CF8">
        <w:rPr>
          <w:rStyle w:val="SpecialBold"/>
        </w:rPr>
        <w:t xml:space="preserve">and is equivalent to </w:t>
      </w:r>
      <w:r w:rsidRPr="00A05CF8">
        <w:t>MSTGN2007 Select, transfer and remove materials and products</w:t>
      </w:r>
      <w:r w:rsidRPr="00A05CF8">
        <w:rPr>
          <w:rStyle w:val="SpecialBold"/>
        </w:rPr>
        <w:t>.</w:t>
      </w:r>
    </w:p>
    <w:p w:rsidR="00000000" w:rsidRPr="00A05CF8" w:rsidP="00A05CF8">
      <w:pPr>
        <w:pStyle w:val="Heading1"/>
      </w:pPr>
      <w:bookmarkStart w:id="2" w:name="O_1064938"/>
      <w:bookmarkEnd w:id="2"/>
      <w:r w:rsidRPr="00A05CF8">
        <w:t>Application</w:t>
      </w:r>
    </w:p>
    <w:p w:rsidR="00000000" w:rsidRPr="00A05CF8" w:rsidP="00D648E0">
      <w:pPr>
        <w:pStyle w:val="BodyText"/>
      </w:pPr>
      <w:r w:rsidRPr="00A05CF8">
        <w:t>This unit of competency describes the skills and knowledge required to select, tr</w:t>
      </w:r>
      <w:r w:rsidRPr="00A05CF8">
        <w:t xml:space="preserve">ansfer and remove materials and products in support of production processes. </w:t>
      </w:r>
    </w:p>
    <w:p w:rsidR="00000000" w:rsidRPr="00A05CF8" w:rsidP="00D648E0">
      <w:pPr>
        <w:pStyle w:val="BodyText"/>
      </w:pPr>
      <w:r w:rsidRPr="00A05CF8">
        <w:t>This unit applies to all sectors of the textiles, clothing and footwear (TCF) industry and in a variety of environments, including operational workplace activities, restricted sp</w:t>
      </w:r>
      <w:r w:rsidRPr="00A05CF8">
        <w:t>ace, and hazardous controlled or exposed conditions.</w:t>
      </w:r>
    </w:p>
    <w:p w:rsidR="00000000" w:rsidRPr="00A05CF8" w:rsidP="00D648E0">
      <w:pPr>
        <w:pStyle w:val="BodyText"/>
      </w:pPr>
      <w:r w:rsidRPr="00A05CF8">
        <w:t>Work may be conducted in small to large scale enterprises and may involve individual and team activities.</w:t>
      </w:r>
    </w:p>
    <w:p w:rsidR="00000000" w:rsidRPr="00A05CF8" w:rsidP="00D648E0">
      <w:pPr>
        <w:pStyle w:val="BodyText"/>
      </w:pPr>
      <w:r w:rsidRPr="00A05CF8">
        <w:t xml:space="preserve">This unit does not cover the use of a forklift. </w:t>
      </w:r>
    </w:p>
    <w:p w:rsidR="00000000" w:rsidRPr="00A05CF8" w:rsidP="00D648E0">
      <w:pPr>
        <w:pStyle w:val="BodyText"/>
      </w:pPr>
      <w:r w:rsidRPr="00A05CF8">
        <w:t>No licensing or certification requirements exist</w:t>
      </w:r>
      <w:r w:rsidRPr="00A05CF8">
        <w:t xml:space="preserve"> at the time of publication. Relevant legislation, industry standards and codes of practice within Australia must be applied.</w:t>
      </w:r>
    </w:p>
    <w:p w:rsidR="00000000" w:rsidRPr="00A05CF8" w:rsidP="00A05CF8">
      <w:pPr>
        <w:pStyle w:val="Heading1"/>
      </w:pPr>
      <w:bookmarkStart w:id="3" w:name="O_1064939"/>
      <w:bookmarkEnd w:id="3"/>
      <w:r w:rsidRPr="00A05CF8">
        <w:t>Pre-requisite Unit</w:t>
      </w:r>
    </w:p>
    <w:p w:rsidR="00000000" w:rsidRPr="00A05CF8" w:rsidP="00D648E0">
      <w:pPr>
        <w:pStyle w:val="BodyText"/>
      </w:pPr>
      <w:r w:rsidRPr="00A05CF8">
        <w:t>Nil</w:t>
      </w:r>
    </w:p>
    <w:p w:rsidR="00000000" w:rsidRPr="00A05CF8" w:rsidP="00A05CF8">
      <w:pPr>
        <w:pStyle w:val="Heading1"/>
      </w:pPr>
      <w:bookmarkStart w:id="4" w:name="O_1064940"/>
      <w:bookmarkEnd w:id="4"/>
      <w:r w:rsidRPr="00A05CF8">
        <w:t>Competency Field</w:t>
      </w:r>
    </w:p>
    <w:p w:rsidR="00000000" w:rsidRPr="00A05CF8" w:rsidP="00D648E0">
      <w:pPr>
        <w:pStyle w:val="BodyText"/>
      </w:pPr>
      <w:r w:rsidRPr="00A05CF8">
        <w:t>Generic</w:t>
      </w:r>
    </w:p>
    <w:p w:rsidR="00000000" w:rsidRPr="00A05CF8" w:rsidP="00A05CF8">
      <w:pPr>
        <w:pStyle w:val="Heading1"/>
      </w:pPr>
      <w:bookmarkStart w:id="5" w:name="O_1064942"/>
      <w:bookmarkEnd w:id="5"/>
      <w:r w:rsidRPr="00A05CF8">
        <w:t xml:space="preserve">Elements and Performance </w:t>
      </w:r>
      <w:r w:rsidRPr="00A05CF8">
        <w:t>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D648E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CF8" w:rsidP="00A05CF8">
            <w:pPr>
              <w:pStyle w:val="BodyText"/>
            </w:pPr>
            <w:r w:rsidRPr="00A05CF8">
              <w:rPr>
                <w:rStyle w:val="SpecialBold"/>
              </w:rPr>
              <w:t>Elements</w:t>
            </w:r>
          </w:p>
          <w:p w:rsidR="00000000" w:rsidRPr="00A05CF8" w:rsidP="00A05CF8">
            <w:pPr>
              <w:pStyle w:val="BodyText"/>
            </w:pPr>
            <w:r w:rsidRPr="00A05CF8">
              <w:rPr>
                <w:rStyle w:val="Emphasis"/>
              </w:rPr>
              <w:t xml:space="preserve">Elements describe the </w:t>
            </w:r>
            <w:r w:rsidRPr="00A05CF8">
              <w:t xml:space="preserve">essential </w:t>
            </w:r>
            <w:r w:rsidRPr="00A05CF8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CF8" w:rsidP="00A05CF8">
            <w:pPr>
              <w:pStyle w:val="BodyText"/>
            </w:pPr>
            <w:r w:rsidRPr="00A05CF8">
              <w:rPr>
                <w:rStyle w:val="SpecialBold"/>
              </w:rPr>
              <w:t>Performance Criteria</w:t>
            </w:r>
          </w:p>
          <w:p w:rsidR="00000000" w:rsidP="00A05CF8">
            <w:pPr>
              <w:pStyle w:val="BodyText"/>
              <w:rPr>
                <w:lang w:val="en-NZ"/>
              </w:rPr>
            </w:pPr>
            <w:r w:rsidRPr="00A05CF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648E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CF8">
            <w:pPr>
              <w:pStyle w:val="BodyText"/>
              <w:rPr>
                <w:lang w:val="en-NZ"/>
              </w:rPr>
            </w:pPr>
            <w:r w:rsidRPr="00A05CF8">
              <w:t xml:space="preserve">1. Determine requirements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CF8" w:rsidP="00A05CF8">
            <w:pPr>
              <w:pStyle w:val="BodyText"/>
            </w:pPr>
            <w:r w:rsidRPr="00A05CF8">
              <w:t>1.1 Review work requests and confirm requirements</w:t>
            </w:r>
          </w:p>
          <w:p w:rsidR="00000000" w:rsidRPr="00A05CF8" w:rsidP="00A05CF8">
            <w:pPr>
              <w:pStyle w:val="BodyText"/>
            </w:pPr>
            <w:r w:rsidRPr="00A05CF8">
              <w:t>1.2 Organise, confirm and record tasks in accordance with workplace procedures</w:t>
            </w:r>
          </w:p>
          <w:p w:rsidR="00000000" w:rsidRPr="00A05CF8" w:rsidP="00A05CF8">
            <w:pPr>
              <w:pStyle w:val="BodyText"/>
            </w:pPr>
            <w:r w:rsidRPr="00A05CF8">
              <w:t xml:space="preserve">1.3 Select, check and correctly use required personal and other safety equipment, </w:t>
            </w:r>
          </w:p>
          <w:p w:rsidR="00000000" w:rsidP="00A05CF8">
            <w:pPr>
              <w:pStyle w:val="BodyText"/>
              <w:rPr>
                <w:lang w:val="en-NZ"/>
              </w:rPr>
            </w:pPr>
            <w:r w:rsidRPr="00A05CF8">
              <w:t xml:space="preserve">1.4 Identify and organise appropriate equipment for transferring </w:t>
            </w:r>
            <w:r w:rsidRPr="00A05CF8">
              <w:t xml:space="preserve">materials </w:t>
            </w:r>
          </w:p>
        </w:tc>
      </w:tr>
      <w:tr w:rsidTr="00D648E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CF8">
            <w:pPr>
              <w:pStyle w:val="BodyText"/>
              <w:rPr>
                <w:lang w:val="en-NZ"/>
              </w:rPr>
            </w:pPr>
            <w:r w:rsidRPr="00A05CF8">
              <w:t>2. Select materia</w:t>
            </w:r>
            <w:r w:rsidRPr="00A05CF8">
              <w:t xml:space="preserve">ls and products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CF8" w:rsidP="00A05CF8">
            <w:pPr>
              <w:pStyle w:val="BodyText"/>
            </w:pPr>
            <w:r w:rsidRPr="00A05CF8">
              <w:t>2.1 Interpret documentation and identify codes and references indicating source, customer, storage location or batch</w:t>
            </w:r>
          </w:p>
          <w:p w:rsidR="00000000" w:rsidRPr="00A05CF8" w:rsidP="00A05CF8">
            <w:pPr>
              <w:pStyle w:val="BodyText"/>
            </w:pPr>
            <w:r w:rsidRPr="00A05CF8">
              <w:t xml:space="preserve">2.2 Identify and select materials or products to be loaded or unloaded  </w:t>
            </w:r>
          </w:p>
          <w:p w:rsidR="00000000" w:rsidRPr="00A05CF8" w:rsidP="00A05CF8">
            <w:pPr>
              <w:pStyle w:val="BodyText"/>
            </w:pPr>
            <w:r w:rsidRPr="00A05CF8">
              <w:t xml:space="preserve">2.3 Document and report non-conforming materials </w:t>
            </w:r>
            <w:r w:rsidRPr="00A05CF8">
              <w:t xml:space="preserve">and products </w:t>
            </w:r>
          </w:p>
          <w:p w:rsidR="00000000" w:rsidP="00A05CF8">
            <w:pPr>
              <w:pStyle w:val="BodyText"/>
              <w:rPr>
                <w:lang w:val="en-NZ"/>
              </w:rPr>
            </w:pPr>
            <w:r w:rsidRPr="00A05CF8">
              <w:t xml:space="preserve">2.4 Update transfer and store documentation </w:t>
            </w:r>
          </w:p>
        </w:tc>
      </w:tr>
      <w:tr w:rsidTr="00D648E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CF8">
            <w:pPr>
              <w:pStyle w:val="BodyText"/>
              <w:rPr>
                <w:lang w:val="en-NZ"/>
              </w:rPr>
            </w:pPr>
            <w:r w:rsidRPr="00A05CF8">
              <w:t xml:space="preserve">3. Load, unload and transfer materials or products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CF8" w:rsidP="00A05CF8">
            <w:pPr>
              <w:pStyle w:val="BodyText"/>
            </w:pPr>
            <w:r w:rsidRPr="00A05CF8">
              <w:t>3.1 Use suitable equipment (other than forklift) to load and unload materials according to job requirements, safe work practices and correct man</w:t>
            </w:r>
            <w:r w:rsidRPr="00A05CF8">
              <w:t>ual handling techniques</w:t>
            </w:r>
          </w:p>
          <w:p w:rsidR="00000000" w:rsidRPr="00A05CF8" w:rsidP="00A05CF8">
            <w:pPr>
              <w:pStyle w:val="BodyText"/>
            </w:pPr>
            <w:r w:rsidRPr="00A05CF8">
              <w:t>3.2 Transfer materials to correct destination</w:t>
            </w:r>
          </w:p>
          <w:p w:rsidR="00000000" w:rsidRPr="00A05CF8" w:rsidP="00A05CF8">
            <w:pPr>
              <w:pStyle w:val="BodyText"/>
            </w:pPr>
            <w:r w:rsidRPr="00A05CF8">
              <w:t>3.3 Apply environmental requirements and procedures in relation to waste, pollution and recycling of materials at all stages of the handling process</w:t>
            </w:r>
          </w:p>
          <w:p w:rsidR="00000000" w:rsidRPr="00A05CF8" w:rsidP="00A05CF8">
            <w:pPr>
              <w:pStyle w:val="BodyText"/>
            </w:pPr>
            <w:r w:rsidRPr="00A05CF8">
              <w:t>3.4 Maintain and clean materials, equipment and work environment in accordance with workplace procedures</w:t>
            </w:r>
          </w:p>
          <w:p w:rsidR="00000000" w:rsidRPr="00A05CF8" w:rsidP="00A05CF8">
            <w:pPr>
              <w:pStyle w:val="BodyText"/>
            </w:pPr>
            <w:r w:rsidRPr="00A05CF8">
              <w:t xml:space="preserve">3.5 Accurately complete required documentation associated with tasks </w:t>
            </w:r>
          </w:p>
        </w:tc>
      </w:tr>
    </w:tbl>
    <w:p w:rsidR="00000000" w:rsidRPr="00A05CF8" w:rsidP="00A05CF8">
      <w:pPr>
        <w:pStyle w:val="BodyText"/>
      </w:pPr>
    </w:p>
    <w:p w:rsidR="00000000" w:rsidRPr="00A05CF8" w:rsidP="00A05CF8">
      <w:pPr>
        <w:pStyle w:val="AllowPageBreak"/>
      </w:pPr>
    </w:p>
    <w:p w:rsidR="00000000" w:rsidRPr="00A05CF8" w:rsidP="00A05CF8">
      <w:pPr>
        <w:pStyle w:val="Heading1"/>
      </w:pPr>
      <w:bookmarkStart w:id="6" w:name="O_1064943"/>
      <w:bookmarkEnd w:id="6"/>
      <w:r w:rsidRPr="00A05CF8">
        <w:t>Foundation Skills</w:t>
      </w:r>
    </w:p>
    <w:p w:rsidR="00000000" w:rsidRPr="00A05CF8" w:rsidP="00D648E0">
      <w:pPr>
        <w:pStyle w:val="BodyText"/>
      </w:pPr>
      <w:r w:rsidRPr="00A05CF8">
        <w:t>This section describes those language, lit</w:t>
      </w:r>
      <w:r w:rsidRPr="00A05CF8">
        <w:t>eracy, numeracy and employment skills that are essential to performance.</w:t>
      </w:r>
    </w:p>
    <w:p w:rsidR="00000000" w:rsidRPr="00A05CF8" w:rsidP="00A05CF8">
      <w:pPr>
        <w:pStyle w:val="ListBullet"/>
      </w:pPr>
      <w:r w:rsidRPr="00A05CF8">
        <w:t xml:space="preserve">Reading skills to interpret work instructions, standard operating procedures (SOPs) and product requirements </w:t>
      </w:r>
    </w:p>
    <w:p w:rsidR="00000000" w:rsidRPr="00A05CF8" w:rsidP="00A05CF8">
      <w:pPr>
        <w:pStyle w:val="ListBullet"/>
      </w:pPr>
      <w:r w:rsidRPr="00A05CF8">
        <w:t>Initiative and enterprise skills to anticipate production requirements a</w:t>
      </w:r>
      <w:r w:rsidRPr="00A05CF8">
        <w:t>nd ensure materials are in appropriate location.</w:t>
      </w:r>
    </w:p>
    <w:p w:rsidR="00000000" w:rsidRPr="00A05CF8" w:rsidP="00A05CF8">
      <w:pPr>
        <w:pStyle w:val="BodyText"/>
      </w:pPr>
    </w:p>
    <w:p w:rsidR="00000000" w:rsidRPr="00A05CF8" w:rsidP="00D648E0">
      <w:pPr>
        <w:pStyle w:val="BodyText"/>
      </w:pPr>
      <w:r w:rsidRPr="00A05CF8">
        <w:t>Other foundation skills essential to performance are explicit in the performance criteria of this unit.</w:t>
      </w:r>
    </w:p>
    <w:p w:rsidR="00000000" w:rsidRPr="00A05CF8" w:rsidP="00A05CF8">
      <w:pPr>
        <w:pStyle w:val="Heading1"/>
      </w:pPr>
      <w:bookmarkStart w:id="7" w:name="O_1064945"/>
      <w:bookmarkEnd w:id="7"/>
      <w:r w:rsidRPr="00A05CF8">
        <w:t>Unit Mapping Information</w:t>
      </w:r>
    </w:p>
    <w:p w:rsidR="00000000" w:rsidRPr="00A05CF8" w:rsidP="00D648E0">
      <w:pPr>
        <w:pStyle w:val="BodyText"/>
      </w:pPr>
      <w:r w:rsidRPr="00A05CF8">
        <w:t xml:space="preserve">Release 1. Supersedes </w:t>
      </w:r>
      <w:r w:rsidRPr="00A05CF8">
        <w:rPr>
          <w:rStyle w:val="SpecialBold"/>
        </w:rPr>
        <w:t xml:space="preserve">and is equivalent to </w:t>
      </w:r>
      <w:r w:rsidRPr="00A05CF8">
        <w:t>MSTGN2007 Selec</w:t>
      </w:r>
      <w:r w:rsidRPr="00A05CF8">
        <w:t>t, transfer and remove materials and products</w:t>
      </w:r>
      <w:r w:rsidRPr="00A05CF8">
        <w:rPr>
          <w:rStyle w:val="SpecialBold"/>
        </w:rPr>
        <w:t>.</w:t>
      </w:r>
    </w:p>
    <w:p w:rsidR="00000000" w:rsidRPr="00A05CF8" w:rsidP="00A05CF8">
      <w:pPr>
        <w:pStyle w:val="Heading1"/>
      </w:pPr>
      <w:bookmarkStart w:id="8" w:name="O_1064952"/>
      <w:bookmarkEnd w:id="8"/>
      <w:r w:rsidRPr="00A05CF8">
        <w:t>Links</w:t>
      </w:r>
    </w:p>
    <w:p w:rsidR="00000000" w:rsidRPr="00A05CF8" w:rsidP="00D648E0">
      <w:pPr>
        <w:pStyle w:val="BodyText"/>
      </w:pPr>
      <w:r w:rsidRPr="00A05C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7E2991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A05CF8" w:rsidP="00A05CF8"/>
    <w:sectPr w:rsidSect="00A05C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C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CF8" w:rsidRPr="00D648E0" w:rsidP="00D648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C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8E0" w:rsidP="00A05C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48E0" w:rsidP="00A05C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648E0" w:rsidP="00A05C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C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8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5CF8" w:rsidRPr="00D648E0" w:rsidP="00D648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C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8E0" w:rsidRPr="002D2AF8" w:rsidP="00A05C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MSTGN2021 Select, transfer and remove materials and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D648E0" w:rsidP="00A05C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6E846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08AD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5C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5C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5C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5C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5C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5C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5C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5C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5C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5C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5C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5CF8"/>
  </w:style>
  <w:style w:type="character" w:customStyle="1" w:styleId="Heading1Char">
    <w:name w:val="Heading 1 Char"/>
    <w:basedOn w:val="DefaultParagraphFont"/>
    <w:link w:val="Heading1"/>
    <w:rsid w:val="00A05C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5C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5C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5CF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5CF8"/>
    <w:rPr>
      <w:b/>
      <w:spacing w:val="0"/>
    </w:rPr>
  </w:style>
  <w:style w:type="character" w:styleId="Emphasis">
    <w:name w:val="Emphasis"/>
    <w:basedOn w:val="DefaultParagraphFont"/>
    <w:qFormat/>
    <w:rsid w:val="00A05CF8"/>
    <w:rPr>
      <w:i/>
    </w:rPr>
  </w:style>
  <w:style w:type="paragraph" w:customStyle="1" w:styleId="SuperHeading">
    <w:name w:val="SuperHeading"/>
    <w:basedOn w:val="Normal"/>
    <w:rsid w:val="00A05C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5C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5C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5C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5C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5C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5C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5C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5C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5C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5C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5C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5C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5C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5C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5C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5C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5C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5C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5C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5C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5C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5C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5C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5C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5CF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5C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5C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5C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5C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5C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5C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5C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5C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5CF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5C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5C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5C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5CF8"/>
  </w:style>
  <w:style w:type="paragraph" w:styleId="TableofFigures">
    <w:name w:val="table of figures"/>
    <w:basedOn w:val="Normal"/>
    <w:next w:val="Normal"/>
    <w:semiHidden/>
    <w:rsid w:val="00A05C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5CF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05CF8"/>
    <w:rPr>
      <w:rFonts w:ascii="Wingdings" w:hAnsi="Wingdings"/>
    </w:rPr>
  </w:style>
  <w:style w:type="paragraph" w:customStyle="1" w:styleId="TableHeading">
    <w:name w:val="Table Heading"/>
    <w:basedOn w:val="HeadingBase"/>
    <w:rsid w:val="00A05C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5CF8"/>
    <w:rPr>
      <w:color w:val="0033CC"/>
      <w:u w:val="none"/>
    </w:rPr>
  </w:style>
  <w:style w:type="paragraph" w:customStyle="1" w:styleId="BodyTextRight">
    <w:name w:val="Body Text Right"/>
    <w:basedOn w:val="BodyText"/>
    <w:rsid w:val="00A05C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5C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5C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5C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5C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5C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5CF8"/>
    <w:rPr>
      <w:sz w:val="32"/>
    </w:rPr>
  </w:style>
  <w:style w:type="paragraph" w:customStyle="1" w:styleId="HeadingProcedure">
    <w:name w:val="Heading Procedure"/>
    <w:basedOn w:val="HeadingBase"/>
    <w:next w:val="Normal"/>
    <w:rsid w:val="00A05C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5CF8"/>
    <w:pPr>
      <w:spacing w:before="60" w:after="60"/>
    </w:pPr>
  </w:style>
  <w:style w:type="paragraph" w:styleId="ListContinue">
    <w:name w:val="List Continue"/>
    <w:basedOn w:val="List"/>
    <w:rsid w:val="00A05CF8"/>
    <w:pPr>
      <w:ind w:firstLine="0"/>
    </w:pPr>
  </w:style>
  <w:style w:type="paragraph" w:customStyle="1" w:styleId="ListNote">
    <w:name w:val="List Note"/>
    <w:basedOn w:val="List"/>
    <w:rsid w:val="00A05C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5C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5C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5CF8"/>
    <w:rPr>
      <w:rFonts w:ascii="Courier New" w:hAnsi="Courier New"/>
    </w:rPr>
  </w:style>
  <w:style w:type="paragraph" w:customStyle="1" w:styleId="NoteBullet">
    <w:name w:val="Note Bullet"/>
    <w:basedOn w:val="Note"/>
    <w:rsid w:val="00A05C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5C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5C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5C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5CF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05C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5C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5CF8"/>
    <w:rPr>
      <w:b/>
      <w:smallCaps/>
    </w:rPr>
  </w:style>
  <w:style w:type="paragraph" w:customStyle="1" w:styleId="TableListNumber">
    <w:name w:val="Table List Number"/>
    <w:basedOn w:val="ListNumber"/>
    <w:rsid w:val="00A05C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5C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5CF8"/>
    <w:pPr>
      <w:numPr>
        <w:numId w:val="8"/>
      </w:numPr>
    </w:pPr>
  </w:style>
  <w:style w:type="paragraph" w:customStyle="1" w:styleId="ListAlpha2">
    <w:name w:val="List Alpha 2"/>
    <w:basedOn w:val="List2"/>
    <w:rsid w:val="00A05CF8"/>
    <w:pPr>
      <w:numPr>
        <w:numId w:val="7"/>
      </w:numPr>
    </w:pPr>
  </w:style>
  <w:style w:type="paragraph" w:styleId="List2">
    <w:name w:val="List 2"/>
    <w:basedOn w:val="BodyText"/>
    <w:rsid w:val="00A05C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5C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5C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5C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5CF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5CF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05CF8"/>
    <w:pPr>
      <w:numPr>
        <w:numId w:val="3"/>
      </w:numPr>
    </w:pPr>
  </w:style>
  <w:style w:type="paragraph" w:styleId="ListContinue2">
    <w:name w:val="List Continue 2"/>
    <w:basedOn w:val="List2"/>
    <w:rsid w:val="00A05CF8"/>
    <w:pPr>
      <w:ind w:firstLine="0"/>
    </w:pPr>
  </w:style>
  <w:style w:type="paragraph" w:styleId="ListContinue3">
    <w:name w:val="List Continue 3"/>
    <w:basedOn w:val="List3"/>
    <w:rsid w:val="00A05CF8"/>
    <w:pPr>
      <w:ind w:left="1021" w:firstLine="0"/>
    </w:pPr>
  </w:style>
  <w:style w:type="paragraph" w:styleId="ListContinue4">
    <w:name w:val="List Continue 4"/>
    <w:basedOn w:val="List4"/>
    <w:rsid w:val="00A05CF8"/>
    <w:pPr>
      <w:ind w:firstLine="0"/>
    </w:pPr>
  </w:style>
  <w:style w:type="paragraph" w:styleId="ListContinue5">
    <w:name w:val="List Continue 5"/>
    <w:basedOn w:val="List5"/>
    <w:rsid w:val="00A05CF8"/>
    <w:pPr>
      <w:ind w:firstLine="0"/>
    </w:pPr>
  </w:style>
  <w:style w:type="paragraph" w:styleId="ListNumber3">
    <w:name w:val="List Number 3"/>
    <w:basedOn w:val="List3"/>
    <w:rsid w:val="00A05CF8"/>
    <w:pPr>
      <w:numPr>
        <w:numId w:val="4"/>
      </w:numPr>
    </w:pPr>
  </w:style>
  <w:style w:type="paragraph" w:styleId="ListNumber4">
    <w:name w:val="List Number 4"/>
    <w:basedOn w:val="List4"/>
    <w:rsid w:val="00A05CF8"/>
    <w:pPr>
      <w:numPr>
        <w:numId w:val="5"/>
      </w:numPr>
    </w:pPr>
  </w:style>
  <w:style w:type="paragraph" w:styleId="ListNumber5">
    <w:name w:val="List Number 5"/>
    <w:basedOn w:val="List5"/>
    <w:rsid w:val="00A05CF8"/>
    <w:pPr>
      <w:numPr>
        <w:numId w:val="6"/>
      </w:numPr>
    </w:pPr>
  </w:style>
  <w:style w:type="paragraph" w:styleId="BlockText">
    <w:name w:val="Block Text"/>
    <w:basedOn w:val="Normal"/>
    <w:rsid w:val="00A05C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5C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5CF8"/>
    <w:rPr>
      <w:sz w:val="16"/>
      <w:vertAlign w:val="superscript"/>
    </w:rPr>
  </w:style>
  <w:style w:type="character" w:customStyle="1" w:styleId="Symbols">
    <w:name w:val="Symbols"/>
    <w:basedOn w:val="DefaultParagraphFont"/>
    <w:rsid w:val="00A05CF8"/>
    <w:rPr>
      <w:rFonts w:ascii="Symbol" w:hAnsi="Symbol"/>
    </w:rPr>
  </w:style>
  <w:style w:type="character" w:customStyle="1" w:styleId="MenuOptions">
    <w:name w:val="Menu Options"/>
    <w:basedOn w:val="DefaultParagraphFont"/>
    <w:rsid w:val="00A05C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5CF8"/>
    <w:rPr>
      <w:b/>
    </w:rPr>
  </w:style>
  <w:style w:type="character" w:customStyle="1" w:styleId="Underlined">
    <w:name w:val="Underlined"/>
    <w:basedOn w:val="DefaultParagraphFont"/>
    <w:rsid w:val="00A05CF8"/>
    <w:rPr>
      <w:u w:val="single"/>
    </w:rPr>
  </w:style>
  <w:style w:type="paragraph" w:customStyle="1" w:styleId="TableBodyTextRight">
    <w:name w:val="Table Body Text Right"/>
    <w:basedOn w:val="TableBodyText"/>
    <w:rsid w:val="00A05C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5CF8"/>
    <w:rPr>
      <w:sz w:val="18"/>
    </w:rPr>
  </w:style>
  <w:style w:type="paragraph" w:customStyle="1" w:styleId="BodySmallRight">
    <w:name w:val="Body Small Right"/>
    <w:basedOn w:val="BodyTextRight"/>
    <w:rsid w:val="00A05CF8"/>
    <w:rPr>
      <w:sz w:val="18"/>
      <w:szCs w:val="18"/>
    </w:rPr>
  </w:style>
  <w:style w:type="paragraph" w:customStyle="1" w:styleId="MarginEdition">
    <w:name w:val="Margin Edition"/>
    <w:basedOn w:val="MarginNote"/>
    <w:rsid w:val="00A05C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5CF8"/>
    <w:rPr>
      <w:sz w:val="2"/>
      <w:szCs w:val="2"/>
    </w:rPr>
  </w:style>
  <w:style w:type="character" w:customStyle="1" w:styleId="Small">
    <w:name w:val="Small"/>
    <w:basedOn w:val="DefaultParagraphFont"/>
    <w:rsid w:val="00A05CF8"/>
    <w:rPr>
      <w:sz w:val="16"/>
    </w:rPr>
  </w:style>
  <w:style w:type="paragraph" w:customStyle="1" w:styleId="WideTable">
    <w:name w:val="Wide Table"/>
    <w:basedOn w:val="Normal"/>
    <w:rsid w:val="00A05C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5CF8"/>
  </w:style>
  <w:style w:type="paragraph" w:styleId="Quote">
    <w:name w:val="Quote"/>
    <w:basedOn w:val="Heading1"/>
    <w:link w:val="QuoteChar"/>
    <w:qFormat/>
    <w:rsid w:val="00A05C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5C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5CF8"/>
    <w:pPr>
      <w:pageBreakBefore/>
    </w:pPr>
  </w:style>
  <w:style w:type="paragraph" w:customStyle="1" w:styleId="Border">
    <w:name w:val="Border"/>
    <w:basedOn w:val="Normal"/>
    <w:qFormat/>
    <w:rsid w:val="00A05C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5C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5C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5C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5C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5C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5C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5C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5C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5CF8"/>
    <w:rPr>
      <w:u w:val="single"/>
    </w:rPr>
  </w:style>
  <w:style w:type="character" w:customStyle="1" w:styleId="BoldandItalics">
    <w:name w:val="Bold and Italics"/>
    <w:qFormat/>
    <w:rsid w:val="00A05CF8"/>
    <w:rPr>
      <w:b/>
      <w:i/>
      <w:u w:val="none"/>
    </w:rPr>
  </w:style>
  <w:style w:type="paragraph" w:styleId="BalloonText">
    <w:name w:val="Balloon Text"/>
    <w:basedOn w:val="Normal"/>
    <w:link w:val="BalloonTextChar"/>
    <w:rsid w:val="00A05C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5C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5C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5C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5C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5C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5CF8"/>
    <w:pPr>
      <w:spacing w:before="0" w:after="0"/>
    </w:pPr>
  </w:style>
  <w:style w:type="paragraph" w:customStyle="1" w:styleId="BodyTextBold">
    <w:name w:val="Body Text Bold"/>
    <w:basedOn w:val="BodyText"/>
    <w:qFormat/>
    <w:rsid w:val="00A05CF8"/>
    <w:rPr>
      <w:b/>
    </w:rPr>
  </w:style>
  <w:style w:type="character" w:styleId="Hyperlink">
    <w:name w:val="Hyperlink"/>
    <w:basedOn w:val="DefaultParagraphFont"/>
    <w:uiPriority w:val="99"/>
    <w:unhideWhenUsed/>
    <w:rsid w:val="00D648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456</Words>
  <Characters>2949</Characters>
  <Application>Microsoft Office Word</Application>
  <DocSecurity>0</DocSecurity>
  <Lines>89</Lines>
  <Paragraphs>54</Paragraphs>
  <ScaleCrop>false</ScaleCrop>
  <Company>Author-it Software Corporation Ltd.</Company>
  <LinksUpToDate>false</LinksUpToDate>
  <CharactersWithSpaces>3351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MSTGN2021 Select, transfer and remove materials and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2022-12-22T00:57:00Z</dcterms:created>
  <dcterms:modified xsi:type="dcterms:W3CDTF">2022-12-22T00:57:00Z</dcterms:modified>
</cp:coreProperties>
</file>