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FEC" w:rsidP="001F0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MSTGN2020 Perform test or inspection to check product quality</w:t>
      </w:r>
      <w:r>
        <w:fldChar w:fldCharType="end"/>
      </w:r>
    </w:p>
    <w:p w:rsidR="001F0FEC" w:rsidP="001F0FEC">
      <w:pPr>
        <w:pStyle w:val="Version"/>
        <w:sectPr w:rsidSect="00D74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4685" w:rsidP="00D74685">
      <w:pPr>
        <w:pStyle w:val="SuperHeading"/>
      </w:pPr>
      <w:r w:rsidRPr="00D74685">
        <w:t>Assessment Requirements for MSTGN2020 Perform test or inspection to check product quality</w:t>
      </w:r>
    </w:p>
    <w:p w:rsidR="00000000" w:rsidRPr="00D74685" w:rsidP="00D74685">
      <w:pPr>
        <w:pStyle w:val="Heading1"/>
      </w:pPr>
      <w:bookmarkStart w:id="1" w:name="O_1222644"/>
      <w:bookmarkEnd w:id="1"/>
      <w:r w:rsidRPr="00D74685">
        <w:t>Modification History</w:t>
      </w:r>
    </w:p>
    <w:p w:rsidR="00000000" w:rsidRPr="00D74685" w:rsidP="001F0FEC">
      <w:pPr>
        <w:pStyle w:val="BodyText"/>
      </w:pPr>
      <w:r w:rsidRPr="00D74685">
        <w:t>Release 2. Supersedes and is not equivalent to MSTTF2016 Inspect canvas or sail product.</w:t>
      </w:r>
    </w:p>
    <w:p w:rsidR="00000000" w:rsidRPr="00D74685" w:rsidP="001F0FEC">
      <w:pPr>
        <w:pStyle w:val="BodyText"/>
      </w:pPr>
      <w:r w:rsidRPr="00D74685">
        <w:t>Release 1. Supersedes and is equivalent to MSTGN2006 Perform test or inspection to check product quality.</w:t>
      </w:r>
    </w:p>
    <w:p w:rsidR="00000000" w:rsidRPr="00D74685" w:rsidP="00D74685">
      <w:pPr>
        <w:pStyle w:val="Heading1"/>
      </w:pPr>
      <w:bookmarkStart w:id="2" w:name="O_1222643"/>
      <w:bookmarkEnd w:id="2"/>
      <w:r w:rsidRPr="00D74685">
        <w:t>Performance Evidence</w:t>
      </w:r>
    </w:p>
    <w:p w:rsidR="00000000" w:rsidRPr="00D74685" w:rsidP="001F0FEC">
      <w:pPr>
        <w:pStyle w:val="BodyText"/>
      </w:pPr>
      <w:r w:rsidRPr="00D74685">
        <w:t>There must be evidence the candidate has completed the tasks outlined in the elements and performance criteria</w:t>
      </w:r>
      <w:r w:rsidRPr="00D74685">
        <w:t xml:space="preserve"> of this unit, and:</w:t>
      </w:r>
    </w:p>
    <w:p w:rsidR="00000000" w:rsidRPr="00D74685" w:rsidP="00D74685">
      <w:pPr>
        <w:pStyle w:val="ListBullet"/>
      </w:pPr>
      <w:r w:rsidRPr="00D74685">
        <w:t>tested or inspected at least 3 different samples of raw materials and/or finished products, to check product quality, including:</w:t>
      </w:r>
    </w:p>
    <w:p w:rsidR="00000000" w:rsidRPr="00D74685" w:rsidP="00D74685">
      <w:pPr>
        <w:pStyle w:val="ListBullet3"/>
      </w:pPr>
      <w:r w:rsidRPr="00D74685">
        <w:t>accurately setting and operating test or inspection equipment</w:t>
      </w:r>
    </w:p>
    <w:p w:rsidR="00000000" w:rsidRPr="00D74685" w:rsidP="00D74685">
      <w:pPr>
        <w:pStyle w:val="ListBullet3"/>
      </w:pPr>
      <w:r w:rsidRPr="00D74685">
        <w:t>documenting the outcome of the test or insp</w:t>
      </w:r>
      <w:r w:rsidRPr="00D74685">
        <w:t>ection.</w:t>
      </w:r>
    </w:p>
    <w:p w:rsidR="00000000" w:rsidRPr="00D74685" w:rsidP="00D74685">
      <w:pPr>
        <w:pStyle w:val="AllowPageBreak"/>
      </w:pPr>
    </w:p>
    <w:p w:rsidR="00000000" w:rsidRPr="00D74685" w:rsidP="00D74685">
      <w:pPr>
        <w:pStyle w:val="Heading1"/>
      </w:pPr>
      <w:bookmarkStart w:id="3" w:name="O_1222642"/>
      <w:bookmarkEnd w:id="3"/>
      <w:r w:rsidRPr="00D74685">
        <w:t>Knowledge Evidence</w:t>
      </w:r>
    </w:p>
    <w:p w:rsidR="00000000" w:rsidRPr="00D74685" w:rsidP="001F0FEC">
      <w:pPr>
        <w:pStyle w:val="BodyText"/>
      </w:pPr>
      <w:r w:rsidRPr="00D74685">
        <w:t>There must be evidence the candidate has knowledge of:</w:t>
      </w:r>
    </w:p>
    <w:p w:rsidR="00000000" w:rsidRPr="00D74685" w:rsidP="00D74685">
      <w:pPr>
        <w:pStyle w:val="ListBullet"/>
      </w:pPr>
      <w:r w:rsidRPr="00D74685">
        <w:t>safe work practices and procedures and use of personal protective equipment (PPE)</w:t>
      </w:r>
    </w:p>
    <w:p w:rsidR="00000000" w:rsidRPr="00D74685" w:rsidP="00D74685">
      <w:pPr>
        <w:pStyle w:val="ListBullet"/>
      </w:pPr>
      <w:r w:rsidRPr="00D74685">
        <w:t xml:space="preserve">key requirements of Australian or industry standards, relevant to product being checked, such as </w:t>
      </w:r>
      <w:r w:rsidRPr="00D74685">
        <w:rPr>
          <w:rStyle w:val="Emphasis"/>
        </w:rPr>
        <w:t>Australian/New Zealand Standard™ AS/NZS 4146:2000 Laundry practice</w:t>
      </w:r>
    </w:p>
    <w:p w:rsidR="00000000" w:rsidRPr="00D74685" w:rsidP="00D74685">
      <w:pPr>
        <w:pStyle w:val="ListBullet"/>
      </w:pPr>
      <w:r w:rsidRPr="00D74685">
        <w:t>purpose of the test or inspection being performed</w:t>
      </w:r>
    </w:p>
    <w:p w:rsidR="00000000" w:rsidRPr="00D74685" w:rsidP="00D74685">
      <w:pPr>
        <w:pStyle w:val="ListBullet"/>
      </w:pPr>
      <w:r w:rsidRPr="00D74685">
        <w:t xml:space="preserve">inspection and testing processes relevant </w:t>
      </w:r>
      <w:r w:rsidRPr="00D74685">
        <w:t>to the product, such as:</w:t>
      </w:r>
    </w:p>
    <w:p w:rsidR="00000000" w:rsidRPr="00D74685" w:rsidP="00D74685">
      <w:pPr>
        <w:pStyle w:val="ListBullet3"/>
      </w:pPr>
      <w:r w:rsidRPr="00D74685">
        <w:t>colour</w:t>
      </w:r>
    </w:p>
    <w:p w:rsidR="00000000" w:rsidRPr="00D74685" w:rsidP="00D74685">
      <w:pPr>
        <w:pStyle w:val="ListBullet3"/>
      </w:pPr>
      <w:r w:rsidRPr="00D74685">
        <w:t>colour matching</w:t>
      </w:r>
    </w:p>
    <w:p w:rsidR="00000000" w:rsidRPr="00D74685" w:rsidP="00D74685">
      <w:pPr>
        <w:pStyle w:val="ListBullet3"/>
      </w:pPr>
      <w:r w:rsidRPr="00D74685">
        <w:t>cracking</w:t>
      </w:r>
    </w:p>
    <w:p w:rsidR="00000000" w:rsidRPr="00D74685" w:rsidP="00D74685">
      <w:pPr>
        <w:pStyle w:val="ListBullet3"/>
      </w:pPr>
      <w:r w:rsidRPr="00D74685">
        <w:t>flexibility</w:t>
      </w:r>
    </w:p>
    <w:p w:rsidR="00000000" w:rsidRPr="00D74685" w:rsidP="00D74685">
      <w:pPr>
        <w:pStyle w:val="ListBullet3"/>
      </w:pPr>
      <w:r w:rsidRPr="00D74685">
        <w:t>gloss</w:t>
      </w:r>
    </w:p>
    <w:p w:rsidR="00000000" w:rsidRPr="00D74685" w:rsidP="00D74685">
      <w:pPr>
        <w:pStyle w:val="ListBullet3"/>
      </w:pPr>
      <w:r w:rsidRPr="00D74685">
        <w:t>greying</w:t>
      </w:r>
    </w:p>
    <w:p w:rsidR="00000000" w:rsidRPr="00D74685" w:rsidP="00D74685">
      <w:pPr>
        <w:pStyle w:val="ListBullet3"/>
      </w:pPr>
      <w:r w:rsidRPr="00D74685">
        <w:t>handle</w:t>
      </w:r>
    </w:p>
    <w:p w:rsidR="00000000" w:rsidRPr="00D74685" w:rsidP="00D74685">
      <w:pPr>
        <w:pStyle w:val="ListBullet3"/>
      </w:pPr>
      <w:r w:rsidRPr="00D74685">
        <w:t xml:space="preserve">height </w:t>
      </w:r>
    </w:p>
    <w:p w:rsidR="00000000" w:rsidRPr="00D74685" w:rsidP="00D74685">
      <w:pPr>
        <w:pStyle w:val="ListBullet3"/>
      </w:pPr>
      <w:r w:rsidRPr="00D74685">
        <w:t>light and colour fastness, stains, lint, fluff, oil</w:t>
      </w:r>
    </w:p>
    <w:p w:rsidR="00000000" w:rsidRPr="00D74685" w:rsidP="00D74685">
      <w:pPr>
        <w:pStyle w:val="ListBullet3"/>
      </w:pPr>
      <w:r w:rsidRPr="00D74685">
        <w:t>measuring rubbing fastness</w:t>
      </w:r>
    </w:p>
    <w:p w:rsidR="00000000" w:rsidRPr="00D74685" w:rsidP="00D74685">
      <w:pPr>
        <w:pStyle w:val="ListBullet3"/>
      </w:pPr>
      <w:r w:rsidRPr="00D74685">
        <w:t xml:space="preserve">moisture measuring </w:t>
      </w:r>
    </w:p>
    <w:p w:rsidR="00000000" w:rsidRPr="00D74685" w:rsidP="00D74685">
      <w:pPr>
        <w:pStyle w:val="ListBullet3"/>
      </w:pPr>
      <w:r w:rsidRPr="00D74685">
        <w:t>softness</w:t>
      </w:r>
    </w:p>
    <w:p w:rsidR="00000000" w:rsidRPr="00D74685" w:rsidP="00D74685">
      <w:pPr>
        <w:pStyle w:val="ListBullet3"/>
      </w:pPr>
      <w:r w:rsidRPr="00D74685">
        <w:t>stretch</w:t>
      </w:r>
    </w:p>
    <w:p w:rsidR="00000000" w:rsidRPr="00D74685" w:rsidP="00D74685">
      <w:pPr>
        <w:pStyle w:val="ListBullet3"/>
      </w:pPr>
      <w:r w:rsidRPr="00D74685">
        <w:t>tensile characteristics</w:t>
      </w:r>
    </w:p>
    <w:p w:rsidR="00000000" w:rsidRPr="00D74685" w:rsidP="00D74685">
      <w:pPr>
        <w:pStyle w:val="ListBullet3"/>
      </w:pPr>
      <w:r w:rsidRPr="00D74685">
        <w:t>texture</w:t>
      </w:r>
    </w:p>
    <w:p w:rsidR="00000000" w:rsidRPr="00D74685" w:rsidP="00D74685">
      <w:pPr>
        <w:pStyle w:val="ListBullet3"/>
      </w:pPr>
      <w:r w:rsidRPr="00D74685">
        <w:t>thickness measuring</w:t>
      </w:r>
    </w:p>
    <w:p w:rsidR="00000000" w:rsidRPr="00D74685" w:rsidP="00D74685">
      <w:pPr>
        <w:pStyle w:val="ListBullet3"/>
      </w:pPr>
      <w:r w:rsidRPr="00D74685">
        <w:t>visual checking</w:t>
      </w:r>
    </w:p>
    <w:p w:rsidR="00000000" w:rsidRPr="00D74685" w:rsidP="00D74685">
      <w:pPr>
        <w:pStyle w:val="ListBullet3"/>
      </w:pPr>
      <w:r w:rsidRPr="00D74685">
        <w:t>wear</w:t>
      </w:r>
    </w:p>
    <w:p w:rsidR="00000000" w:rsidRPr="00D74685" w:rsidP="00D74685">
      <w:pPr>
        <w:pStyle w:val="ListBullet3"/>
      </w:pPr>
      <w:r w:rsidRPr="00D74685">
        <w:t>weighing</w:t>
      </w:r>
    </w:p>
    <w:p w:rsidR="00000000" w:rsidRPr="00D74685" w:rsidP="00D74685">
      <w:pPr>
        <w:pStyle w:val="ListBullet3"/>
      </w:pPr>
      <w:r w:rsidRPr="00D74685">
        <w:t>weight</w:t>
      </w:r>
    </w:p>
    <w:p w:rsidR="00000000" w:rsidRPr="00D74685" w:rsidP="00D74685">
      <w:pPr>
        <w:pStyle w:val="ListBullet3"/>
      </w:pPr>
      <w:r w:rsidRPr="00D74685">
        <w:t>whiteness</w:t>
      </w:r>
    </w:p>
    <w:p w:rsidR="00000000" w:rsidRPr="00D74685" w:rsidP="00D74685">
      <w:pPr>
        <w:pStyle w:val="ListBullet"/>
      </w:pPr>
      <w:r w:rsidRPr="00D74685">
        <w:t>test equipment, its safe operation and calibration</w:t>
      </w:r>
    </w:p>
    <w:p w:rsidR="00000000" w:rsidRPr="00D74685" w:rsidP="00D74685">
      <w:pPr>
        <w:pStyle w:val="ListBullet"/>
      </w:pPr>
      <w:r w:rsidRPr="00D74685">
        <w:t>relevant measurement techniques and quality checking procedures</w:t>
      </w:r>
    </w:p>
    <w:p w:rsidR="00000000" w:rsidRPr="00D74685" w:rsidP="00D74685">
      <w:pPr>
        <w:pStyle w:val="ListBullet"/>
      </w:pPr>
      <w:r w:rsidRPr="00D74685">
        <w:t>setting and adjustment requirements</w:t>
      </w:r>
    </w:p>
    <w:p w:rsidR="00000000" w:rsidRPr="00D74685" w:rsidP="00D74685">
      <w:pPr>
        <w:pStyle w:val="ListBullet"/>
      </w:pPr>
      <w:r w:rsidRPr="00D74685">
        <w:t xml:space="preserve">characteristics of materials samples </w:t>
      </w:r>
      <w:r w:rsidRPr="00D74685">
        <w:t>and tested</w:t>
      </w:r>
    </w:p>
    <w:p w:rsidR="00000000" w:rsidRPr="00D74685" w:rsidP="00D74685">
      <w:pPr>
        <w:pStyle w:val="ListBullet"/>
      </w:pPr>
      <w:r w:rsidRPr="00D74685">
        <w:t>quality requirements for product, such as:</w:t>
      </w:r>
    </w:p>
    <w:p w:rsidR="00000000" w:rsidRPr="00D74685" w:rsidP="00D74685">
      <w:pPr>
        <w:pStyle w:val="ListBullet3"/>
      </w:pPr>
      <w:r w:rsidRPr="00D74685">
        <w:t>consistency in quality</w:t>
      </w:r>
    </w:p>
    <w:p w:rsidR="00000000" w:rsidRPr="00D74685" w:rsidP="00D74685">
      <w:pPr>
        <w:pStyle w:val="ListBullet3"/>
      </w:pPr>
      <w:r w:rsidRPr="00D74685">
        <w:t>producing to specification</w:t>
      </w:r>
    </w:p>
    <w:p w:rsidR="00000000" w:rsidRPr="00D74685" w:rsidP="00D74685">
      <w:pPr>
        <w:pStyle w:val="ListBullet3"/>
      </w:pPr>
      <w:r w:rsidRPr="00D74685">
        <w:t>producing within time requirements</w:t>
      </w:r>
    </w:p>
    <w:p w:rsidR="00000000" w:rsidRPr="00D74685" w:rsidP="00D74685">
      <w:pPr>
        <w:pStyle w:val="ListBullet3"/>
      </w:pPr>
      <w:r w:rsidRPr="00D74685">
        <w:t>meeting customer requirements</w:t>
      </w:r>
    </w:p>
    <w:p w:rsidR="00000000" w:rsidRPr="00D74685" w:rsidP="00D74685">
      <w:pPr>
        <w:pStyle w:val="ListBullet"/>
      </w:pPr>
      <w:r w:rsidRPr="00D74685">
        <w:t>workplace recording and reporting procedures.</w:t>
      </w:r>
    </w:p>
    <w:p w:rsidR="00000000" w:rsidRPr="00D74685" w:rsidP="00D74685">
      <w:pPr>
        <w:pStyle w:val="AllowPageBreak"/>
      </w:pPr>
    </w:p>
    <w:p w:rsidR="00000000" w:rsidRPr="00D74685" w:rsidP="00D74685">
      <w:pPr>
        <w:pStyle w:val="Heading1"/>
      </w:pPr>
      <w:bookmarkStart w:id="4" w:name="O_1222641"/>
      <w:bookmarkEnd w:id="4"/>
      <w:r w:rsidRPr="00D74685">
        <w:t>Assessment Conditions</w:t>
      </w:r>
    </w:p>
    <w:p w:rsidR="00000000" w:rsidRPr="00D74685" w:rsidP="001F0FEC">
      <w:pPr>
        <w:pStyle w:val="BodyText"/>
      </w:pPr>
      <w:r w:rsidRPr="00D7468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74685" w:rsidP="00D74685">
      <w:pPr>
        <w:pStyle w:val="ListBullet"/>
      </w:pPr>
      <w:r w:rsidRPr="00D74685">
        <w:t>use of suitable facilities, equipment and re</w:t>
      </w:r>
      <w:r w:rsidRPr="00D74685">
        <w:t>sources, including:</w:t>
      </w:r>
    </w:p>
    <w:p w:rsidR="00000000" w:rsidRPr="00D74685" w:rsidP="00D74685">
      <w:pPr>
        <w:pStyle w:val="ListBullet2"/>
      </w:pPr>
      <w:r w:rsidRPr="00D74685">
        <w:t>a TCF production or processing environment set up with access to quality specifications and testing equipment.</w:t>
      </w:r>
    </w:p>
    <w:p w:rsidR="00000000" w:rsidRPr="00D74685" w:rsidP="00D74685">
      <w:pPr>
        <w:pStyle w:val="BodyText"/>
      </w:pPr>
    </w:p>
    <w:p w:rsidR="00000000" w:rsidRPr="00D74685" w:rsidP="001F0FEC">
      <w:pPr>
        <w:pStyle w:val="BodyText"/>
      </w:pPr>
      <w:r w:rsidRPr="00D74685">
        <w:t>Assessors must satisfy the NVR/AQTF mandatory competency requirements for assessors.</w:t>
      </w:r>
    </w:p>
    <w:p w:rsidR="00000000" w:rsidRPr="00D74685" w:rsidP="00D74685">
      <w:pPr>
        <w:pStyle w:val="Heading1"/>
      </w:pPr>
      <w:bookmarkStart w:id="5" w:name="O_1222654"/>
      <w:bookmarkEnd w:id="5"/>
      <w:r w:rsidRPr="00D74685">
        <w:t>Links</w:t>
      </w:r>
    </w:p>
    <w:p w:rsidR="00000000" w:rsidRPr="00D74685" w:rsidP="001F0FEC">
      <w:pPr>
        <w:pStyle w:val="BodyText"/>
      </w:pPr>
      <w:r w:rsidRPr="00D746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9213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74685" w:rsidP="00D74685"/>
    <w:sectPr w:rsidSect="00D746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85" w:rsidRPr="001F0FEC" w:rsidP="001F0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EC" w:rsidP="00D74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FEC" w:rsidP="00D74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0FEC" w:rsidP="00D74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685" w:rsidRPr="001F0FEC" w:rsidP="001F0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EC" w:rsidRPr="002D2AF8" w:rsidP="00D74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MSTGN2020 Perform test or inspection to check product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F0FEC" w:rsidP="00D74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CE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163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E68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685"/>
  </w:style>
  <w:style w:type="character" w:customStyle="1" w:styleId="Heading1Char">
    <w:name w:val="Heading 1 Char"/>
    <w:basedOn w:val="DefaultParagraphFont"/>
    <w:link w:val="Heading1"/>
    <w:rsid w:val="00D74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6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6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468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4685"/>
    <w:rPr>
      <w:i/>
    </w:rPr>
  </w:style>
  <w:style w:type="paragraph" w:customStyle="1" w:styleId="SuperHeading">
    <w:name w:val="SuperHeading"/>
    <w:basedOn w:val="Normal"/>
    <w:rsid w:val="00D74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46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4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6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685"/>
    <w:rPr>
      <w:b/>
      <w:spacing w:val="0"/>
    </w:rPr>
  </w:style>
  <w:style w:type="paragraph" w:customStyle="1" w:styleId="SuperTitle">
    <w:name w:val="SuperTitle"/>
    <w:basedOn w:val="Title"/>
    <w:rsid w:val="00D74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6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685"/>
  </w:style>
  <w:style w:type="paragraph" w:styleId="TableofFigures">
    <w:name w:val="table of figures"/>
    <w:basedOn w:val="Normal"/>
    <w:next w:val="Normal"/>
    <w:semiHidden/>
    <w:rsid w:val="00D74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6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4685"/>
    <w:rPr>
      <w:rFonts w:ascii="Wingdings" w:hAnsi="Wingdings"/>
    </w:rPr>
  </w:style>
  <w:style w:type="paragraph" w:customStyle="1" w:styleId="TableHeading">
    <w:name w:val="Table Heading"/>
    <w:basedOn w:val="HeadingBase"/>
    <w:rsid w:val="00D74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685"/>
    <w:rPr>
      <w:color w:val="0033CC"/>
      <w:u w:val="none"/>
    </w:rPr>
  </w:style>
  <w:style w:type="paragraph" w:customStyle="1" w:styleId="BodyTextRight">
    <w:name w:val="Body Text Right"/>
    <w:basedOn w:val="BodyText"/>
    <w:rsid w:val="00D74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6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685"/>
    <w:rPr>
      <w:sz w:val="32"/>
    </w:rPr>
  </w:style>
  <w:style w:type="paragraph" w:customStyle="1" w:styleId="HeadingProcedure">
    <w:name w:val="Heading Procedure"/>
    <w:basedOn w:val="HeadingBase"/>
    <w:next w:val="Normal"/>
    <w:rsid w:val="00D74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685"/>
    <w:pPr>
      <w:spacing w:before="60" w:after="60"/>
    </w:pPr>
  </w:style>
  <w:style w:type="paragraph" w:styleId="ListContinue">
    <w:name w:val="List Continue"/>
    <w:basedOn w:val="List"/>
    <w:rsid w:val="00D74685"/>
    <w:pPr>
      <w:ind w:firstLine="0"/>
    </w:pPr>
  </w:style>
  <w:style w:type="paragraph" w:customStyle="1" w:styleId="ListNote">
    <w:name w:val="List Note"/>
    <w:basedOn w:val="List"/>
    <w:rsid w:val="00D74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685"/>
    <w:rPr>
      <w:rFonts w:ascii="Courier New" w:hAnsi="Courier New"/>
    </w:rPr>
  </w:style>
  <w:style w:type="paragraph" w:customStyle="1" w:styleId="NoteBullet">
    <w:name w:val="Note Bullet"/>
    <w:basedOn w:val="Note"/>
    <w:rsid w:val="00D74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6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4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685"/>
    <w:rPr>
      <w:b/>
      <w:smallCaps/>
    </w:rPr>
  </w:style>
  <w:style w:type="paragraph" w:customStyle="1" w:styleId="TableListNumber">
    <w:name w:val="Table List Number"/>
    <w:basedOn w:val="ListNumber"/>
    <w:rsid w:val="00D74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685"/>
    <w:pPr>
      <w:numPr>
        <w:numId w:val="10"/>
      </w:numPr>
    </w:pPr>
  </w:style>
  <w:style w:type="paragraph" w:customStyle="1" w:styleId="ListAlpha2">
    <w:name w:val="List Alpha 2"/>
    <w:basedOn w:val="List2"/>
    <w:rsid w:val="00D74685"/>
    <w:pPr>
      <w:numPr>
        <w:numId w:val="9"/>
      </w:numPr>
    </w:pPr>
  </w:style>
  <w:style w:type="paragraph" w:styleId="List2">
    <w:name w:val="List 2"/>
    <w:basedOn w:val="BodyText"/>
    <w:rsid w:val="00D74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6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46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4685"/>
    <w:pPr>
      <w:numPr>
        <w:numId w:val="5"/>
      </w:numPr>
    </w:pPr>
  </w:style>
  <w:style w:type="paragraph" w:styleId="ListContinue2">
    <w:name w:val="List Continue 2"/>
    <w:basedOn w:val="List2"/>
    <w:rsid w:val="00D74685"/>
    <w:pPr>
      <w:ind w:firstLine="0"/>
    </w:pPr>
  </w:style>
  <w:style w:type="paragraph" w:styleId="ListContinue3">
    <w:name w:val="List Continue 3"/>
    <w:basedOn w:val="List3"/>
    <w:rsid w:val="00D74685"/>
    <w:pPr>
      <w:ind w:left="1021" w:firstLine="0"/>
    </w:pPr>
  </w:style>
  <w:style w:type="paragraph" w:styleId="ListContinue4">
    <w:name w:val="List Continue 4"/>
    <w:basedOn w:val="List4"/>
    <w:rsid w:val="00D74685"/>
    <w:pPr>
      <w:ind w:firstLine="0"/>
    </w:pPr>
  </w:style>
  <w:style w:type="paragraph" w:styleId="ListContinue5">
    <w:name w:val="List Continue 5"/>
    <w:basedOn w:val="List5"/>
    <w:rsid w:val="00D74685"/>
    <w:pPr>
      <w:ind w:firstLine="0"/>
    </w:pPr>
  </w:style>
  <w:style w:type="paragraph" w:styleId="ListNumber3">
    <w:name w:val="List Number 3"/>
    <w:basedOn w:val="List3"/>
    <w:rsid w:val="00D74685"/>
    <w:pPr>
      <w:numPr>
        <w:numId w:val="6"/>
      </w:numPr>
    </w:pPr>
  </w:style>
  <w:style w:type="paragraph" w:styleId="ListNumber4">
    <w:name w:val="List Number 4"/>
    <w:basedOn w:val="List4"/>
    <w:rsid w:val="00D74685"/>
    <w:pPr>
      <w:numPr>
        <w:numId w:val="7"/>
      </w:numPr>
    </w:pPr>
  </w:style>
  <w:style w:type="paragraph" w:styleId="ListNumber5">
    <w:name w:val="List Number 5"/>
    <w:basedOn w:val="List5"/>
    <w:rsid w:val="00D74685"/>
    <w:pPr>
      <w:numPr>
        <w:numId w:val="8"/>
      </w:numPr>
    </w:pPr>
  </w:style>
  <w:style w:type="paragraph" w:styleId="BlockText">
    <w:name w:val="Block Text"/>
    <w:basedOn w:val="Normal"/>
    <w:rsid w:val="00D74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685"/>
    <w:rPr>
      <w:sz w:val="16"/>
      <w:vertAlign w:val="superscript"/>
    </w:rPr>
  </w:style>
  <w:style w:type="character" w:customStyle="1" w:styleId="Symbols">
    <w:name w:val="Symbols"/>
    <w:basedOn w:val="DefaultParagraphFont"/>
    <w:rsid w:val="00D74685"/>
    <w:rPr>
      <w:rFonts w:ascii="Symbol" w:hAnsi="Symbol"/>
    </w:rPr>
  </w:style>
  <w:style w:type="character" w:customStyle="1" w:styleId="MenuOptions">
    <w:name w:val="Menu Options"/>
    <w:basedOn w:val="DefaultParagraphFont"/>
    <w:rsid w:val="00D74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685"/>
    <w:rPr>
      <w:b/>
    </w:rPr>
  </w:style>
  <w:style w:type="character" w:customStyle="1" w:styleId="Underlined">
    <w:name w:val="Underlined"/>
    <w:basedOn w:val="DefaultParagraphFont"/>
    <w:rsid w:val="00D74685"/>
    <w:rPr>
      <w:u w:val="single"/>
    </w:rPr>
  </w:style>
  <w:style w:type="paragraph" w:customStyle="1" w:styleId="TableBodyTextRight">
    <w:name w:val="Table Body Text Right"/>
    <w:basedOn w:val="TableBodyText"/>
    <w:rsid w:val="00D74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685"/>
    <w:rPr>
      <w:sz w:val="18"/>
    </w:rPr>
  </w:style>
  <w:style w:type="paragraph" w:customStyle="1" w:styleId="BodySmallRight">
    <w:name w:val="Body Small Right"/>
    <w:basedOn w:val="BodyTextRight"/>
    <w:rsid w:val="00D74685"/>
    <w:rPr>
      <w:sz w:val="18"/>
      <w:szCs w:val="18"/>
    </w:rPr>
  </w:style>
  <w:style w:type="paragraph" w:customStyle="1" w:styleId="MarginEdition">
    <w:name w:val="Margin Edition"/>
    <w:basedOn w:val="MarginNote"/>
    <w:rsid w:val="00D74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685"/>
    <w:rPr>
      <w:sz w:val="2"/>
      <w:szCs w:val="2"/>
    </w:rPr>
  </w:style>
  <w:style w:type="character" w:customStyle="1" w:styleId="Small">
    <w:name w:val="Small"/>
    <w:basedOn w:val="DefaultParagraphFont"/>
    <w:rsid w:val="00D74685"/>
    <w:rPr>
      <w:sz w:val="16"/>
    </w:rPr>
  </w:style>
  <w:style w:type="paragraph" w:customStyle="1" w:styleId="WideTable">
    <w:name w:val="Wide Table"/>
    <w:basedOn w:val="Normal"/>
    <w:rsid w:val="00D74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685"/>
  </w:style>
  <w:style w:type="paragraph" w:styleId="Quote">
    <w:name w:val="Quote"/>
    <w:basedOn w:val="Heading1"/>
    <w:link w:val="QuoteChar"/>
    <w:qFormat/>
    <w:rsid w:val="00D74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685"/>
    <w:pPr>
      <w:pageBreakBefore/>
    </w:pPr>
  </w:style>
  <w:style w:type="paragraph" w:customStyle="1" w:styleId="Border">
    <w:name w:val="Border"/>
    <w:basedOn w:val="Normal"/>
    <w:qFormat/>
    <w:rsid w:val="00D74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685"/>
    <w:rPr>
      <w:u w:val="single"/>
    </w:rPr>
  </w:style>
  <w:style w:type="character" w:customStyle="1" w:styleId="BoldandItalics">
    <w:name w:val="Bold and Italics"/>
    <w:qFormat/>
    <w:rsid w:val="00D74685"/>
    <w:rPr>
      <w:b/>
      <w:i/>
      <w:u w:val="none"/>
    </w:rPr>
  </w:style>
  <w:style w:type="paragraph" w:styleId="BalloonText">
    <w:name w:val="Balloon Text"/>
    <w:basedOn w:val="Normal"/>
    <w:link w:val="BalloonTextChar"/>
    <w:rsid w:val="00D74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685"/>
    <w:pPr>
      <w:spacing w:before="0" w:after="0"/>
    </w:pPr>
  </w:style>
  <w:style w:type="paragraph" w:customStyle="1" w:styleId="BodyTextBold">
    <w:name w:val="Body Text Bold"/>
    <w:basedOn w:val="BodyText"/>
    <w:qFormat/>
    <w:rsid w:val="00D74685"/>
    <w:rPr>
      <w:b/>
    </w:rPr>
  </w:style>
  <w:style w:type="character" w:styleId="Hyperlink">
    <w:name w:val="Hyperlink"/>
    <w:basedOn w:val="DefaultParagraphFont"/>
    <w:uiPriority w:val="99"/>
    <w:unhideWhenUsed/>
    <w:rsid w:val="001F0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2372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MSTGN2020 Perform test or inspection to check product quality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2022-12-22T00:47:00Z</dcterms:created>
  <dcterms:modified xsi:type="dcterms:W3CDTF">2022-12-22T00:47:00Z</dcterms:modified>
</cp:coreProperties>
</file>