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7E7" w:rsidP="001E0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MSTGN2019 Work in a team environment</w:t>
      </w:r>
      <w:r>
        <w:fldChar w:fldCharType="end"/>
      </w:r>
    </w:p>
    <w:p w:rsidR="001E07E7" w:rsidP="001E07E7">
      <w:pPr>
        <w:pStyle w:val="Version"/>
        <w:sectPr w:rsidSect="000B4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08B" w:rsidP="000B408B">
      <w:pPr>
        <w:pStyle w:val="SuperHeading"/>
      </w:pPr>
      <w:r w:rsidRPr="000B408B">
        <w:t>MSTGN2019 Work in a team environment</w:t>
      </w:r>
    </w:p>
    <w:p w:rsidR="00000000" w:rsidRPr="000B408B" w:rsidP="000B408B">
      <w:pPr>
        <w:pStyle w:val="Heading1"/>
      </w:pPr>
      <w:bookmarkStart w:id="1" w:name="O_1064154"/>
      <w:bookmarkEnd w:id="1"/>
      <w:r w:rsidRPr="000B408B">
        <w:t>Modification History</w:t>
      </w:r>
    </w:p>
    <w:p w:rsidR="00000000" w:rsidRPr="000B408B" w:rsidP="001E07E7">
      <w:pPr>
        <w:pStyle w:val="BodyText"/>
      </w:pPr>
      <w:r w:rsidRPr="000B408B">
        <w:t>Release 1. Supersedes and is equivalent to MSTGN2004 Work in a team environment.</w:t>
      </w:r>
    </w:p>
    <w:p w:rsidR="00000000" w:rsidRPr="000B408B" w:rsidP="000B408B">
      <w:pPr>
        <w:pStyle w:val="Heading1"/>
      </w:pPr>
      <w:bookmarkStart w:id="2" w:name="O_1064155"/>
      <w:bookmarkEnd w:id="2"/>
      <w:r w:rsidRPr="000B408B">
        <w:t>Application</w:t>
      </w:r>
    </w:p>
    <w:p w:rsidR="00000000" w:rsidRPr="000B408B" w:rsidP="001E07E7">
      <w:pPr>
        <w:pStyle w:val="BodyText"/>
      </w:pPr>
      <w:r w:rsidRPr="000B408B">
        <w:t>This unit of competency describes the skills and knowledge required to work in a team environment where there are limited d</w:t>
      </w:r>
      <w:r w:rsidRPr="000B408B">
        <w:t>iscretionary powers. It relates to a variety of environments, including restricted space and hazardous, controlled or exposed conditions.</w:t>
      </w:r>
    </w:p>
    <w:p w:rsidR="00000000" w:rsidRPr="000B408B" w:rsidP="001E07E7">
      <w:pPr>
        <w:pStyle w:val="BodyText"/>
      </w:pPr>
      <w:r w:rsidRPr="000B408B">
        <w:t>This unit applies to all sectors of the textiles, clothing and footwear (TCF) industry. Work may be conducted in small</w:t>
      </w:r>
      <w:r w:rsidRPr="000B408B">
        <w:t xml:space="preserve"> to large scale enterprises and may involve individual and team activities.</w:t>
      </w:r>
    </w:p>
    <w:p w:rsidR="00000000" w:rsidRPr="000B408B" w:rsidP="001E07E7">
      <w:pPr>
        <w:pStyle w:val="BodyText"/>
      </w:pPr>
      <w:r w:rsidRPr="000B408B">
        <w:t>No licensing or certification requirements exist at the time of publication. Relevant legislation, industry standards and codes of practice within Australia must be applied.</w:t>
      </w:r>
    </w:p>
    <w:p w:rsidR="00000000" w:rsidRPr="000B408B" w:rsidP="000B408B">
      <w:pPr>
        <w:pStyle w:val="Heading1"/>
      </w:pPr>
      <w:bookmarkStart w:id="3" w:name="O_1064156"/>
      <w:bookmarkEnd w:id="3"/>
      <w:r w:rsidRPr="000B408B">
        <w:t>Pre-requisite Unit</w:t>
      </w:r>
    </w:p>
    <w:p w:rsidR="00000000" w:rsidRPr="000B408B" w:rsidP="001E07E7">
      <w:pPr>
        <w:pStyle w:val="BodyText"/>
      </w:pPr>
      <w:r w:rsidRPr="000B408B">
        <w:t>Nil</w:t>
      </w:r>
    </w:p>
    <w:p w:rsidR="00000000" w:rsidRPr="000B408B" w:rsidP="000B408B">
      <w:pPr>
        <w:pStyle w:val="Heading1"/>
      </w:pPr>
      <w:bookmarkStart w:id="4" w:name="O_1064157"/>
      <w:bookmarkEnd w:id="4"/>
      <w:r w:rsidRPr="000B408B">
        <w:t>Competency Field</w:t>
      </w:r>
    </w:p>
    <w:p w:rsidR="00000000" w:rsidRPr="000B408B" w:rsidP="001E07E7">
      <w:pPr>
        <w:pStyle w:val="BodyText"/>
      </w:pPr>
      <w:r w:rsidRPr="000B408B">
        <w:t>Generic</w:t>
      </w:r>
    </w:p>
    <w:p w:rsidR="00000000" w:rsidRPr="000B408B" w:rsidP="000B408B">
      <w:pPr>
        <w:pStyle w:val="Heading1"/>
      </w:pPr>
      <w:bookmarkStart w:id="5" w:name="O_1064159"/>
      <w:bookmarkEnd w:id="5"/>
      <w:r w:rsidRPr="000B408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E07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8B" w:rsidP="000B408B">
            <w:pPr>
              <w:pStyle w:val="BodyText"/>
            </w:pPr>
            <w:r w:rsidRPr="000B408B">
              <w:rPr>
                <w:rStyle w:val="SpecialBold"/>
              </w:rPr>
              <w:t>Elements</w:t>
            </w:r>
          </w:p>
          <w:p w:rsidR="00000000" w:rsidRPr="000B408B" w:rsidP="000B408B">
            <w:pPr>
              <w:pStyle w:val="BodyText"/>
            </w:pPr>
            <w:r w:rsidRPr="000B408B">
              <w:rPr>
                <w:rStyle w:val="Emphasis"/>
              </w:rPr>
              <w:t xml:space="preserve">Elements describe the </w:t>
            </w:r>
            <w:r w:rsidRPr="000B408B">
              <w:t xml:space="preserve">essential </w:t>
            </w:r>
            <w:r w:rsidRPr="000B408B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8B" w:rsidP="000B408B">
            <w:pPr>
              <w:pStyle w:val="BodyText"/>
            </w:pPr>
            <w:r w:rsidRPr="000B408B">
              <w:rPr>
                <w:rStyle w:val="SpecialBold"/>
              </w:rPr>
              <w:t>Performance Criteria</w:t>
            </w:r>
          </w:p>
          <w:p w:rsidR="00000000" w:rsidP="000B408B">
            <w:pPr>
              <w:pStyle w:val="BodyText"/>
              <w:rPr>
                <w:lang w:val="en-NZ"/>
              </w:rPr>
            </w:pPr>
            <w:r w:rsidRPr="000B408B">
              <w:rPr>
                <w:rStyle w:val="Emphasis"/>
              </w:rPr>
              <w:t>Performance criteria describe the performance neede</w:t>
            </w:r>
            <w:r w:rsidRPr="000B408B">
              <w:rPr>
                <w:rStyle w:val="Emphasis"/>
              </w:rPr>
              <w:t>d to demonstrate achievement of the element.</w:t>
            </w:r>
          </w:p>
        </w:tc>
      </w:tr>
      <w:tr w:rsidTr="001E07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8B">
            <w:pPr>
              <w:pStyle w:val="BodyText"/>
              <w:rPr>
                <w:lang w:val="en-NZ"/>
              </w:rPr>
            </w:pPr>
            <w:r w:rsidRPr="000B408B">
              <w:t xml:space="preserve">1. Identify work activities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8B" w:rsidP="000B408B">
            <w:pPr>
              <w:pStyle w:val="BodyText"/>
            </w:pPr>
            <w:r w:rsidRPr="000B408B">
              <w:t xml:space="preserve">1.1 Identify team role and tasks </w:t>
            </w:r>
          </w:p>
          <w:p w:rsidR="00000000" w:rsidRPr="000B408B" w:rsidP="000B408B">
            <w:pPr>
              <w:pStyle w:val="BodyText"/>
            </w:pPr>
            <w:r w:rsidRPr="000B408B">
              <w:t>1.2 Identify individual tasks that are part of the team requirement</w:t>
            </w:r>
          </w:p>
          <w:p w:rsidR="00000000" w:rsidRPr="000B408B" w:rsidP="000B408B">
            <w:pPr>
              <w:pStyle w:val="BodyText"/>
            </w:pPr>
            <w:r w:rsidRPr="000B408B">
              <w:t>1.3 Prioritise team and individual activities as directed</w:t>
            </w:r>
          </w:p>
          <w:p w:rsidR="00000000" w:rsidP="000B408B">
            <w:pPr>
              <w:pStyle w:val="BodyText"/>
              <w:rPr>
                <w:lang w:val="en-NZ"/>
              </w:rPr>
            </w:pPr>
            <w:r w:rsidRPr="000B408B">
              <w:t xml:space="preserve">1.4 Identify own role and responsibilities within team environment </w:t>
            </w:r>
          </w:p>
        </w:tc>
      </w:tr>
      <w:tr w:rsidTr="001E07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8B">
            <w:pPr>
              <w:pStyle w:val="BodyText"/>
              <w:rPr>
                <w:lang w:val="en-NZ"/>
              </w:rPr>
            </w:pPr>
            <w:r w:rsidRPr="000B408B">
              <w:t xml:space="preserve">2. Plan work team activities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8B" w:rsidP="000B408B">
            <w:pPr>
              <w:pStyle w:val="BodyText"/>
            </w:pPr>
            <w:r w:rsidRPr="000B408B">
              <w:t>2.1 Identify components of work activities and the relevant procedure or work instruction</w:t>
            </w:r>
          </w:p>
          <w:p w:rsidR="00000000" w:rsidRPr="000B408B" w:rsidP="000B408B">
            <w:pPr>
              <w:pStyle w:val="BodyText"/>
            </w:pPr>
            <w:r w:rsidRPr="000B408B">
              <w:t xml:space="preserve">2.2 Identify roles and responsibility of team members </w:t>
            </w:r>
          </w:p>
          <w:p w:rsidR="00000000" w:rsidRPr="000B408B" w:rsidP="000B408B">
            <w:pPr>
              <w:pStyle w:val="BodyText"/>
            </w:pPr>
            <w:r w:rsidRPr="000B408B">
              <w:t>2.3 Identify</w:t>
            </w:r>
            <w:r w:rsidRPr="000B408B">
              <w:t xml:space="preserve"> reporting relationships within team and external to team </w:t>
            </w:r>
          </w:p>
          <w:p w:rsidR="00000000" w:rsidRPr="000B408B" w:rsidP="000B408B">
            <w:pPr>
              <w:pStyle w:val="BodyText"/>
            </w:pPr>
            <w:r w:rsidRPr="000B408B">
              <w:t xml:space="preserve">2.4 Identify responsibility for own skill development to support team </w:t>
            </w:r>
            <w:r w:rsidRPr="000B408B">
              <w:t xml:space="preserve">functioning </w:t>
            </w:r>
          </w:p>
          <w:p w:rsidR="00000000" w:rsidP="000B408B">
            <w:pPr>
              <w:pStyle w:val="BodyText"/>
              <w:rPr>
                <w:lang w:val="en-NZ"/>
              </w:rPr>
            </w:pPr>
            <w:r w:rsidRPr="000B408B">
              <w:t>2.5 Record and report activities orally or in writing as required by procedures or work instructions</w:t>
            </w:r>
          </w:p>
        </w:tc>
      </w:tr>
      <w:tr w:rsidTr="001E07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8B">
            <w:pPr>
              <w:pStyle w:val="BodyText"/>
              <w:rPr>
                <w:lang w:val="en-NZ"/>
              </w:rPr>
            </w:pPr>
            <w:r w:rsidRPr="000B408B">
              <w:t>3. Participa</w:t>
            </w:r>
            <w:r w:rsidRPr="000B408B">
              <w:t xml:space="preserve">te in a team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8B" w:rsidP="000B408B">
            <w:pPr>
              <w:pStyle w:val="BodyText"/>
            </w:pPr>
            <w:r w:rsidRPr="000B408B">
              <w:t xml:space="preserve">3.1 Use interpersonal skills appropriate to the work context to support effective teamwork </w:t>
            </w:r>
          </w:p>
          <w:p w:rsidR="00000000" w:rsidRPr="000B408B" w:rsidP="000B408B">
            <w:pPr>
              <w:pStyle w:val="BodyText"/>
            </w:pPr>
            <w:r w:rsidRPr="000B408B">
              <w:t>3.2 Seek assistance from team members to complete allocated tasks</w:t>
            </w:r>
          </w:p>
          <w:p w:rsidR="00000000" w:rsidRPr="000B408B" w:rsidP="000B408B">
            <w:pPr>
              <w:pStyle w:val="BodyText"/>
            </w:pPr>
            <w:r w:rsidRPr="000B408B">
              <w:t>3.3 Acknowledge team roles and support team members in achieving their role</w:t>
            </w:r>
          </w:p>
          <w:p w:rsidR="00000000" w:rsidRPr="000B408B" w:rsidP="000B408B">
            <w:pPr>
              <w:pStyle w:val="BodyText"/>
            </w:pPr>
            <w:r w:rsidRPr="000B408B">
              <w:t>3.4 Contribute to team planning and opportunities to improve the efficiency of the work of the team</w:t>
            </w:r>
          </w:p>
          <w:p w:rsidR="00000000" w:rsidRPr="000B408B" w:rsidP="000B408B">
            <w:pPr>
              <w:pStyle w:val="BodyText"/>
            </w:pPr>
            <w:r w:rsidRPr="000B408B">
              <w:t>3.5 Apply teamwork within and between work teams to respond to routine problems and benefit workplace outcomes</w:t>
            </w:r>
          </w:p>
        </w:tc>
      </w:tr>
    </w:tbl>
    <w:p w:rsidR="00000000" w:rsidRPr="000B408B" w:rsidP="000B408B">
      <w:pPr>
        <w:pStyle w:val="BodyText"/>
      </w:pPr>
    </w:p>
    <w:p w:rsidR="00000000" w:rsidRPr="000B408B" w:rsidP="000B408B">
      <w:pPr>
        <w:pStyle w:val="AllowPageBreak"/>
      </w:pPr>
    </w:p>
    <w:p w:rsidR="00000000" w:rsidRPr="000B408B" w:rsidP="000B408B">
      <w:pPr>
        <w:pStyle w:val="Heading1"/>
      </w:pPr>
      <w:bookmarkStart w:id="6" w:name="O_1064160"/>
      <w:bookmarkEnd w:id="6"/>
      <w:r w:rsidRPr="000B408B">
        <w:t>Foundation Skills</w:t>
      </w:r>
    </w:p>
    <w:p w:rsidR="00000000" w:rsidRPr="000B408B" w:rsidP="001E07E7">
      <w:pPr>
        <w:pStyle w:val="BodyText"/>
      </w:pPr>
      <w:r w:rsidRPr="000B408B">
        <w:t>This s</w:t>
      </w:r>
      <w:r w:rsidRPr="000B408B">
        <w:t>ection describes those language, literacy, numeracy and employment skills that are essential to performance.</w:t>
      </w:r>
    </w:p>
    <w:p w:rsidR="00000000" w:rsidRPr="000B408B" w:rsidP="000B408B">
      <w:pPr>
        <w:pStyle w:val="ListBullet"/>
      </w:pPr>
      <w:r w:rsidRPr="000B408B">
        <w:t>Reading skills to interpret work instructions, standard operating procedures (SOPs).</w:t>
      </w:r>
    </w:p>
    <w:p w:rsidR="00000000" w:rsidRPr="000B408B" w:rsidP="000B408B">
      <w:pPr>
        <w:pStyle w:val="BodyText"/>
      </w:pPr>
    </w:p>
    <w:p w:rsidR="00000000" w:rsidRPr="000B408B" w:rsidP="001E07E7">
      <w:pPr>
        <w:pStyle w:val="BodyText"/>
      </w:pPr>
      <w:r w:rsidRPr="000B408B">
        <w:t>Other foundation skills essential to performance are explici</w:t>
      </w:r>
      <w:r w:rsidRPr="000B408B">
        <w:t>t in the performance criteria of this unit.</w:t>
      </w:r>
    </w:p>
    <w:p w:rsidR="00000000" w:rsidRPr="000B408B" w:rsidP="000B408B">
      <w:pPr>
        <w:pStyle w:val="Heading1"/>
      </w:pPr>
      <w:bookmarkStart w:id="7" w:name="O_1064162"/>
      <w:bookmarkEnd w:id="7"/>
      <w:r w:rsidRPr="000B408B">
        <w:t>Unit Mapping Information</w:t>
      </w:r>
    </w:p>
    <w:p w:rsidR="00000000" w:rsidRPr="000B408B" w:rsidP="001E07E7">
      <w:pPr>
        <w:pStyle w:val="BodyText"/>
      </w:pPr>
      <w:r w:rsidRPr="000B408B">
        <w:t>Release 1. Supersedes and is equivalent to MSTGN2004 Work in a team environment.</w:t>
      </w:r>
    </w:p>
    <w:p w:rsidR="00000000" w:rsidRPr="000B408B" w:rsidP="000B408B">
      <w:pPr>
        <w:pStyle w:val="Heading1"/>
      </w:pPr>
      <w:bookmarkStart w:id="8" w:name="O_1064169"/>
      <w:bookmarkEnd w:id="8"/>
      <w:r w:rsidRPr="000B408B">
        <w:t>Links</w:t>
      </w:r>
    </w:p>
    <w:p w:rsidR="00000000" w:rsidRPr="000B408B" w:rsidP="001E07E7">
      <w:pPr>
        <w:pStyle w:val="BodyText"/>
      </w:pPr>
      <w:r w:rsidRPr="000B40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8736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B408B" w:rsidP="000B408B"/>
    <w:sectPr w:rsidSect="000B40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8B" w:rsidRPr="001E07E7" w:rsidP="001E0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E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08B" w:rsidRPr="001E07E7" w:rsidP="001E0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E7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9EB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C4F1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08B"/>
  </w:style>
  <w:style w:type="character" w:customStyle="1" w:styleId="Heading1Char">
    <w:name w:val="Heading 1 Char"/>
    <w:basedOn w:val="DefaultParagraphFont"/>
    <w:link w:val="Heading1"/>
    <w:rsid w:val="000B4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0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0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08B"/>
    <w:rPr>
      <w:b/>
      <w:spacing w:val="0"/>
    </w:rPr>
  </w:style>
  <w:style w:type="character" w:styleId="Emphasis">
    <w:name w:val="Emphasis"/>
    <w:basedOn w:val="DefaultParagraphFont"/>
    <w:qFormat/>
    <w:rsid w:val="000B408B"/>
    <w:rPr>
      <w:i/>
    </w:rPr>
  </w:style>
  <w:style w:type="paragraph" w:customStyle="1" w:styleId="SuperHeading">
    <w:name w:val="SuperHeading"/>
    <w:basedOn w:val="Normal"/>
    <w:rsid w:val="000B4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0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40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4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0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4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08B"/>
  </w:style>
  <w:style w:type="paragraph" w:styleId="TableofFigures">
    <w:name w:val="table of figures"/>
    <w:basedOn w:val="Normal"/>
    <w:next w:val="Normal"/>
    <w:semiHidden/>
    <w:rsid w:val="000B4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0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408B"/>
    <w:rPr>
      <w:rFonts w:ascii="Wingdings" w:hAnsi="Wingdings"/>
    </w:rPr>
  </w:style>
  <w:style w:type="paragraph" w:customStyle="1" w:styleId="TableHeading">
    <w:name w:val="Table Heading"/>
    <w:basedOn w:val="HeadingBase"/>
    <w:rsid w:val="000B4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08B"/>
    <w:rPr>
      <w:color w:val="0033CC"/>
      <w:u w:val="none"/>
    </w:rPr>
  </w:style>
  <w:style w:type="paragraph" w:customStyle="1" w:styleId="BodyTextRight">
    <w:name w:val="Body Text Right"/>
    <w:basedOn w:val="BodyText"/>
    <w:rsid w:val="000B4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0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08B"/>
    <w:rPr>
      <w:sz w:val="32"/>
    </w:rPr>
  </w:style>
  <w:style w:type="paragraph" w:customStyle="1" w:styleId="HeadingProcedure">
    <w:name w:val="Heading Procedure"/>
    <w:basedOn w:val="HeadingBase"/>
    <w:next w:val="Normal"/>
    <w:rsid w:val="000B4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08B"/>
    <w:pPr>
      <w:spacing w:before="60" w:after="60"/>
    </w:pPr>
  </w:style>
  <w:style w:type="paragraph" w:styleId="ListContinue">
    <w:name w:val="List Continue"/>
    <w:basedOn w:val="List"/>
    <w:rsid w:val="000B408B"/>
    <w:pPr>
      <w:ind w:firstLine="0"/>
    </w:pPr>
  </w:style>
  <w:style w:type="paragraph" w:customStyle="1" w:styleId="ListNote">
    <w:name w:val="List Note"/>
    <w:basedOn w:val="List"/>
    <w:rsid w:val="000B4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08B"/>
    <w:rPr>
      <w:rFonts w:ascii="Courier New" w:hAnsi="Courier New"/>
    </w:rPr>
  </w:style>
  <w:style w:type="paragraph" w:customStyle="1" w:styleId="NoteBullet">
    <w:name w:val="Note Bullet"/>
    <w:basedOn w:val="Note"/>
    <w:rsid w:val="000B4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0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4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08B"/>
    <w:rPr>
      <w:b/>
      <w:smallCaps/>
    </w:rPr>
  </w:style>
  <w:style w:type="paragraph" w:customStyle="1" w:styleId="TableListNumber">
    <w:name w:val="Table List Number"/>
    <w:basedOn w:val="ListNumber"/>
    <w:rsid w:val="000B4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08B"/>
    <w:pPr>
      <w:numPr>
        <w:numId w:val="8"/>
      </w:numPr>
    </w:pPr>
  </w:style>
  <w:style w:type="paragraph" w:customStyle="1" w:styleId="ListAlpha2">
    <w:name w:val="List Alpha 2"/>
    <w:basedOn w:val="List2"/>
    <w:rsid w:val="000B408B"/>
    <w:pPr>
      <w:numPr>
        <w:numId w:val="7"/>
      </w:numPr>
    </w:pPr>
  </w:style>
  <w:style w:type="paragraph" w:styleId="List2">
    <w:name w:val="List 2"/>
    <w:basedOn w:val="BodyText"/>
    <w:rsid w:val="000B4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0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0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408B"/>
    <w:pPr>
      <w:numPr>
        <w:numId w:val="3"/>
      </w:numPr>
    </w:pPr>
  </w:style>
  <w:style w:type="paragraph" w:styleId="ListContinue2">
    <w:name w:val="List Continue 2"/>
    <w:basedOn w:val="List2"/>
    <w:rsid w:val="000B408B"/>
    <w:pPr>
      <w:ind w:firstLine="0"/>
    </w:pPr>
  </w:style>
  <w:style w:type="paragraph" w:styleId="ListContinue3">
    <w:name w:val="List Continue 3"/>
    <w:basedOn w:val="List3"/>
    <w:rsid w:val="000B408B"/>
    <w:pPr>
      <w:ind w:left="1021" w:firstLine="0"/>
    </w:pPr>
  </w:style>
  <w:style w:type="paragraph" w:styleId="ListContinue4">
    <w:name w:val="List Continue 4"/>
    <w:basedOn w:val="List4"/>
    <w:rsid w:val="000B408B"/>
    <w:pPr>
      <w:ind w:firstLine="0"/>
    </w:pPr>
  </w:style>
  <w:style w:type="paragraph" w:styleId="ListContinue5">
    <w:name w:val="List Continue 5"/>
    <w:basedOn w:val="List5"/>
    <w:rsid w:val="000B408B"/>
    <w:pPr>
      <w:ind w:firstLine="0"/>
    </w:pPr>
  </w:style>
  <w:style w:type="paragraph" w:styleId="ListNumber3">
    <w:name w:val="List Number 3"/>
    <w:basedOn w:val="List3"/>
    <w:rsid w:val="000B408B"/>
    <w:pPr>
      <w:numPr>
        <w:numId w:val="4"/>
      </w:numPr>
    </w:pPr>
  </w:style>
  <w:style w:type="paragraph" w:styleId="ListNumber4">
    <w:name w:val="List Number 4"/>
    <w:basedOn w:val="List4"/>
    <w:rsid w:val="000B408B"/>
    <w:pPr>
      <w:numPr>
        <w:numId w:val="5"/>
      </w:numPr>
    </w:pPr>
  </w:style>
  <w:style w:type="paragraph" w:styleId="ListNumber5">
    <w:name w:val="List Number 5"/>
    <w:basedOn w:val="List5"/>
    <w:rsid w:val="000B408B"/>
    <w:pPr>
      <w:numPr>
        <w:numId w:val="6"/>
      </w:numPr>
    </w:pPr>
  </w:style>
  <w:style w:type="paragraph" w:styleId="BlockText">
    <w:name w:val="Block Text"/>
    <w:basedOn w:val="Normal"/>
    <w:rsid w:val="000B4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08B"/>
    <w:rPr>
      <w:sz w:val="16"/>
      <w:vertAlign w:val="superscript"/>
    </w:rPr>
  </w:style>
  <w:style w:type="character" w:customStyle="1" w:styleId="Symbols">
    <w:name w:val="Symbols"/>
    <w:basedOn w:val="DefaultParagraphFont"/>
    <w:rsid w:val="000B408B"/>
    <w:rPr>
      <w:rFonts w:ascii="Symbol" w:hAnsi="Symbol"/>
    </w:rPr>
  </w:style>
  <w:style w:type="character" w:customStyle="1" w:styleId="MenuOptions">
    <w:name w:val="Menu Options"/>
    <w:basedOn w:val="DefaultParagraphFont"/>
    <w:rsid w:val="000B4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08B"/>
    <w:rPr>
      <w:b/>
    </w:rPr>
  </w:style>
  <w:style w:type="character" w:customStyle="1" w:styleId="Underlined">
    <w:name w:val="Underlined"/>
    <w:basedOn w:val="DefaultParagraphFont"/>
    <w:rsid w:val="000B408B"/>
    <w:rPr>
      <w:u w:val="single"/>
    </w:rPr>
  </w:style>
  <w:style w:type="paragraph" w:customStyle="1" w:styleId="TableBodyTextRight">
    <w:name w:val="Table Body Text Right"/>
    <w:basedOn w:val="TableBodyText"/>
    <w:rsid w:val="000B4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08B"/>
    <w:rPr>
      <w:sz w:val="18"/>
    </w:rPr>
  </w:style>
  <w:style w:type="paragraph" w:customStyle="1" w:styleId="BodySmallRight">
    <w:name w:val="Body Small Right"/>
    <w:basedOn w:val="BodyTextRight"/>
    <w:rsid w:val="000B408B"/>
    <w:rPr>
      <w:sz w:val="18"/>
      <w:szCs w:val="18"/>
    </w:rPr>
  </w:style>
  <w:style w:type="paragraph" w:customStyle="1" w:styleId="MarginEdition">
    <w:name w:val="Margin Edition"/>
    <w:basedOn w:val="MarginNote"/>
    <w:rsid w:val="000B4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08B"/>
    <w:rPr>
      <w:sz w:val="2"/>
      <w:szCs w:val="2"/>
    </w:rPr>
  </w:style>
  <w:style w:type="character" w:customStyle="1" w:styleId="Small">
    <w:name w:val="Small"/>
    <w:basedOn w:val="DefaultParagraphFont"/>
    <w:rsid w:val="000B408B"/>
    <w:rPr>
      <w:sz w:val="16"/>
    </w:rPr>
  </w:style>
  <w:style w:type="paragraph" w:customStyle="1" w:styleId="WideTable">
    <w:name w:val="Wide Table"/>
    <w:basedOn w:val="Normal"/>
    <w:rsid w:val="000B4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08B"/>
  </w:style>
  <w:style w:type="paragraph" w:styleId="Quote">
    <w:name w:val="Quote"/>
    <w:basedOn w:val="Heading1"/>
    <w:link w:val="QuoteChar"/>
    <w:qFormat/>
    <w:rsid w:val="000B4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08B"/>
    <w:pPr>
      <w:pageBreakBefore/>
    </w:pPr>
  </w:style>
  <w:style w:type="paragraph" w:customStyle="1" w:styleId="Border">
    <w:name w:val="Border"/>
    <w:basedOn w:val="Normal"/>
    <w:qFormat/>
    <w:rsid w:val="000B4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08B"/>
    <w:rPr>
      <w:u w:val="single"/>
    </w:rPr>
  </w:style>
  <w:style w:type="character" w:customStyle="1" w:styleId="BoldandItalics">
    <w:name w:val="Bold and Italics"/>
    <w:qFormat/>
    <w:rsid w:val="000B408B"/>
    <w:rPr>
      <w:b/>
      <w:i/>
      <w:u w:val="none"/>
    </w:rPr>
  </w:style>
  <w:style w:type="paragraph" w:styleId="BalloonText">
    <w:name w:val="Balloon Text"/>
    <w:basedOn w:val="Normal"/>
    <w:link w:val="BalloonTextChar"/>
    <w:rsid w:val="000B4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08B"/>
    <w:pPr>
      <w:spacing w:before="0" w:after="0"/>
    </w:pPr>
  </w:style>
  <w:style w:type="paragraph" w:customStyle="1" w:styleId="BodyTextBold">
    <w:name w:val="Body Text Bold"/>
    <w:basedOn w:val="BodyText"/>
    <w:qFormat/>
    <w:rsid w:val="000B408B"/>
    <w:rPr>
      <w:b/>
    </w:rPr>
  </w:style>
  <w:style w:type="character" w:styleId="Hyperlink">
    <w:name w:val="Hyperlink"/>
    <w:basedOn w:val="DefaultParagraphFont"/>
    <w:uiPriority w:val="99"/>
    <w:unhideWhenUsed/>
    <w:rsid w:val="001E0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2571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MSTGN2019 Work in a team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