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0F9" w:rsidP="00A720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MSTGN2017 Prepare, finish and package products for storage or dispatch</w:t>
      </w:r>
      <w:r>
        <w:fldChar w:fldCharType="end"/>
      </w:r>
    </w:p>
    <w:p w:rsidR="00A720F9" w:rsidP="00A720F9">
      <w:pPr>
        <w:pStyle w:val="Version"/>
        <w:sectPr w:rsidSect="007E5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56F1" w:rsidP="007E56F1">
      <w:pPr>
        <w:pStyle w:val="SuperHeading"/>
      </w:pPr>
      <w:r w:rsidRPr="007E56F1">
        <w:t>Assessment Requirements for MSTGN2017 Prepare, finish and package products for storage or dispatch</w:t>
      </w:r>
    </w:p>
    <w:p w:rsidR="00000000" w:rsidRPr="007E56F1" w:rsidP="007E56F1">
      <w:pPr>
        <w:pStyle w:val="Heading1"/>
      </w:pPr>
      <w:bookmarkStart w:id="1" w:name="O_1222628"/>
      <w:bookmarkEnd w:id="1"/>
      <w:r w:rsidRPr="007E56F1">
        <w:t>Modification History</w:t>
      </w:r>
    </w:p>
    <w:p w:rsidR="00000000" w:rsidRPr="007E56F1" w:rsidP="00A720F9">
      <w:pPr>
        <w:pStyle w:val="BodyText"/>
      </w:pPr>
      <w:r w:rsidRPr="007E56F1">
        <w:t>Release 2. Supersedes and is not equivalent:</w:t>
      </w:r>
    </w:p>
    <w:p w:rsidR="00000000" w:rsidRPr="007E56F1" w:rsidP="007E56F1">
      <w:pPr>
        <w:pStyle w:val="ListBullet"/>
      </w:pPr>
      <w:r w:rsidRPr="007E56F1">
        <w:t>MSTCL2009</w:t>
      </w:r>
      <w:r w:rsidRPr="007E56F1">
        <w:tab/>
        <w:t>Despatch work</w:t>
      </w:r>
    </w:p>
    <w:p w:rsidR="00000000" w:rsidRPr="007E56F1" w:rsidP="007E56F1">
      <w:pPr>
        <w:pStyle w:val="ListBullet"/>
      </w:pPr>
      <w:r w:rsidRPr="007E56F1">
        <w:t>MSTTF2001</w:t>
      </w:r>
      <w:r w:rsidRPr="007E56F1">
        <w:tab/>
        <w:t>Despatch products</w:t>
      </w:r>
    </w:p>
    <w:p w:rsidR="00000000" w:rsidRPr="007E56F1" w:rsidP="007E56F1">
      <w:pPr>
        <w:pStyle w:val="ListBullet"/>
      </w:pPr>
      <w:r w:rsidRPr="007E56F1">
        <w:t>MSTTX2004</w:t>
      </w:r>
      <w:r w:rsidRPr="007E56F1">
        <w:tab/>
      </w:r>
      <w:r w:rsidRPr="007E56F1">
        <w:t>Conduct packaging or folding for textile production</w:t>
      </w:r>
    </w:p>
    <w:p w:rsidR="00000000" w:rsidRPr="007E56F1" w:rsidP="00A720F9">
      <w:pPr>
        <w:pStyle w:val="BodyText"/>
      </w:pPr>
      <w:r w:rsidRPr="007E56F1">
        <w:t>Release 1. Supersedes:</w:t>
      </w:r>
    </w:p>
    <w:p w:rsidR="00000000" w:rsidRPr="007E56F1" w:rsidP="007E56F1">
      <w:pPr>
        <w:pStyle w:val="ListBullet"/>
      </w:pPr>
      <w:r w:rsidRPr="007E56F1">
        <w:t>MSTDC2008 Carry out final inspection of articles</w:t>
      </w:r>
    </w:p>
    <w:p w:rsidR="00000000" w:rsidRPr="007E56F1" w:rsidP="007E56F1">
      <w:pPr>
        <w:pStyle w:val="ListBullet"/>
      </w:pPr>
      <w:r w:rsidRPr="007E56F1">
        <w:t>MSTGN2002 Package and handle TCF items for storage or despatch</w:t>
      </w:r>
    </w:p>
    <w:p w:rsidR="00000000" w:rsidRPr="007E56F1" w:rsidP="007E56F1">
      <w:pPr>
        <w:pStyle w:val="ListBullet"/>
      </w:pPr>
      <w:r w:rsidRPr="007E56F1">
        <w:t>MSTLA2007 Finish products for despatch</w:t>
      </w:r>
    </w:p>
    <w:p w:rsidR="00000000" w:rsidRPr="007E56F1" w:rsidP="007E56F1">
      <w:pPr>
        <w:pStyle w:val="ListBullet"/>
      </w:pPr>
      <w:r w:rsidRPr="007E56F1">
        <w:t>MSTLA2010 Prepare products fo</w:t>
      </w:r>
      <w:r w:rsidRPr="007E56F1">
        <w:t>r storage or despatch</w:t>
      </w:r>
    </w:p>
    <w:p w:rsidR="00000000" w:rsidRPr="007E56F1" w:rsidP="007E56F1">
      <w:pPr>
        <w:pStyle w:val="AllowPageBreak"/>
      </w:pPr>
    </w:p>
    <w:p w:rsidR="00000000" w:rsidRPr="007E56F1" w:rsidP="007E56F1">
      <w:pPr>
        <w:pStyle w:val="Heading1"/>
      </w:pPr>
      <w:bookmarkStart w:id="2" w:name="O_1222627"/>
      <w:bookmarkEnd w:id="2"/>
      <w:r w:rsidRPr="007E56F1">
        <w:t>Performance Evidence</w:t>
      </w:r>
    </w:p>
    <w:p w:rsidR="00000000" w:rsidRPr="007E56F1" w:rsidP="00A720F9">
      <w:pPr>
        <w:pStyle w:val="BodyText"/>
      </w:pPr>
      <w:r w:rsidRPr="007E56F1">
        <w:t>There must be evidence the candidate has completed the tasks outlined in the elements and performance criteria of this unit, and:</w:t>
      </w:r>
    </w:p>
    <w:p w:rsidR="00000000" w:rsidRPr="007E56F1" w:rsidP="007E56F1">
      <w:pPr>
        <w:pStyle w:val="ListBullet"/>
      </w:pPr>
      <w:r w:rsidRPr="007E56F1">
        <w:t>prepared, finished and packaged at least 2 different textile, c</w:t>
      </w:r>
      <w:r w:rsidRPr="007E56F1">
        <w:t>lothing and footwear (TCF) articles for storage or dispatch, including:</w:t>
      </w:r>
    </w:p>
    <w:p w:rsidR="00000000" w:rsidRPr="007E56F1" w:rsidP="007E56F1">
      <w:pPr>
        <w:pStyle w:val="ListBullet3"/>
      </w:pPr>
      <w:r w:rsidRPr="007E56F1">
        <w:t>operating manual or powered handling and packaging equipment</w:t>
      </w:r>
    </w:p>
    <w:p w:rsidR="00000000" w:rsidRPr="007E56F1" w:rsidP="007E56F1">
      <w:pPr>
        <w:pStyle w:val="ListBullet3"/>
      </w:pPr>
      <w:r w:rsidRPr="007E56F1">
        <w:t>communicating appropriately with relevant personnel to report and respond to inconsistencies or other problems</w:t>
      </w:r>
    </w:p>
    <w:p w:rsidR="00000000" w:rsidRPr="007E56F1" w:rsidP="007E56F1">
      <w:pPr>
        <w:pStyle w:val="ListBullet3"/>
      </w:pPr>
      <w:r w:rsidRPr="007E56F1">
        <w:t>coordinating orders for storage or dispatch.</w:t>
      </w:r>
    </w:p>
    <w:p w:rsidR="00000000" w:rsidRPr="007E56F1" w:rsidP="007E56F1">
      <w:pPr>
        <w:pStyle w:val="AllowPageBreak"/>
      </w:pPr>
    </w:p>
    <w:p w:rsidR="00000000" w:rsidRPr="007E56F1" w:rsidP="007E56F1">
      <w:pPr>
        <w:pStyle w:val="Heading1"/>
      </w:pPr>
      <w:bookmarkStart w:id="3" w:name="O_1222626"/>
      <w:bookmarkEnd w:id="3"/>
      <w:r w:rsidRPr="007E56F1">
        <w:t>Knowledge Evidence</w:t>
      </w:r>
    </w:p>
    <w:p w:rsidR="00000000" w:rsidRPr="007E56F1" w:rsidP="00A720F9">
      <w:pPr>
        <w:pStyle w:val="BodyText"/>
      </w:pPr>
      <w:r w:rsidRPr="007E56F1">
        <w:t>There must be evidence the candidate has knowledge of:</w:t>
      </w:r>
    </w:p>
    <w:p w:rsidR="00000000" w:rsidRPr="007E56F1" w:rsidP="007E56F1">
      <w:pPr>
        <w:pStyle w:val="ListBullet"/>
      </w:pPr>
      <w:r w:rsidRPr="007E56F1">
        <w:t>safe work practices and procedures and use of personal protective equipment (PPE)</w:t>
      </w:r>
    </w:p>
    <w:p w:rsidR="00000000" w:rsidRPr="007E56F1" w:rsidP="007E56F1">
      <w:pPr>
        <w:pStyle w:val="ListBullet"/>
      </w:pPr>
      <w:r w:rsidRPr="007E56F1">
        <w:t>procedures for finishing and comple</w:t>
      </w:r>
      <w:r w:rsidRPr="007E56F1">
        <w:t>tion of articles</w:t>
      </w:r>
    </w:p>
    <w:p w:rsidR="00000000" w:rsidRPr="007E56F1" w:rsidP="007E56F1">
      <w:pPr>
        <w:pStyle w:val="ListBullet"/>
      </w:pPr>
      <w:r w:rsidRPr="007E56F1">
        <w:t>packing, processing, handling, storage and dispatch procedures, including:</w:t>
      </w:r>
    </w:p>
    <w:p w:rsidR="00000000" w:rsidRPr="007E56F1" w:rsidP="007E56F1">
      <w:pPr>
        <w:pStyle w:val="ListBullet3"/>
      </w:pPr>
      <w:r w:rsidRPr="007E56F1">
        <w:t>product folding techniques</w:t>
      </w:r>
    </w:p>
    <w:p w:rsidR="00000000" w:rsidRPr="007E56F1" w:rsidP="007E56F1">
      <w:pPr>
        <w:pStyle w:val="ListBullet3"/>
      </w:pPr>
      <w:r w:rsidRPr="007E56F1">
        <w:t>checking specifications and documentation</w:t>
      </w:r>
    </w:p>
    <w:p w:rsidR="00000000" w:rsidRPr="007E56F1" w:rsidP="007E56F1">
      <w:pPr>
        <w:pStyle w:val="ListBullet3"/>
      </w:pPr>
      <w:r w:rsidRPr="007E56F1">
        <w:t>consigning orders</w:t>
      </w:r>
    </w:p>
    <w:p w:rsidR="00000000" w:rsidRPr="007E56F1" w:rsidP="007E56F1">
      <w:pPr>
        <w:pStyle w:val="ListBullet3"/>
      </w:pPr>
      <w:r w:rsidRPr="007E56F1">
        <w:t>coordinating delivery and collection timetables</w:t>
      </w:r>
    </w:p>
    <w:p w:rsidR="00000000" w:rsidRPr="007E56F1" w:rsidP="007E56F1">
      <w:pPr>
        <w:pStyle w:val="ListBullet"/>
      </w:pPr>
      <w:r w:rsidRPr="007E56F1">
        <w:t>work health and safety, hyg</w:t>
      </w:r>
      <w:r w:rsidRPr="007E56F1">
        <w:t>iene and environmental aspects related to workplace operations and manual handling</w:t>
      </w:r>
    </w:p>
    <w:p w:rsidR="00000000" w:rsidRPr="007E56F1" w:rsidP="007E56F1">
      <w:pPr>
        <w:pStyle w:val="ListBullet"/>
      </w:pPr>
      <w:r w:rsidRPr="007E56F1">
        <w:t>operating principles of product handling and packaging equipment</w:t>
      </w:r>
    </w:p>
    <w:p w:rsidR="00000000" w:rsidRPr="007E56F1" w:rsidP="007E56F1">
      <w:pPr>
        <w:pStyle w:val="ListBullet"/>
      </w:pPr>
      <w:r w:rsidRPr="007E56F1">
        <w:t xml:space="preserve">the range of TCF products manufactured or serviced by the workplace </w:t>
      </w:r>
    </w:p>
    <w:p w:rsidR="00000000" w:rsidRPr="007E56F1" w:rsidP="007E56F1">
      <w:pPr>
        <w:pStyle w:val="ListBullet"/>
      </w:pPr>
      <w:r w:rsidRPr="007E56F1">
        <w:t>relevant product specifications for identified workplace or job role</w:t>
      </w:r>
    </w:p>
    <w:p w:rsidR="00000000" w:rsidRPr="007E56F1" w:rsidP="007E56F1">
      <w:pPr>
        <w:pStyle w:val="ListBullet"/>
      </w:pPr>
      <w:r w:rsidRPr="007E56F1">
        <w:t>tools and equipment, including:</w:t>
      </w:r>
    </w:p>
    <w:p w:rsidR="00000000" w:rsidRPr="007E56F1" w:rsidP="007E56F1">
      <w:pPr>
        <w:pStyle w:val="ListBullet3"/>
      </w:pPr>
      <w:r w:rsidRPr="007E56F1">
        <w:t>manual or powered lifting and hoisting equipment</w:t>
      </w:r>
    </w:p>
    <w:p w:rsidR="00000000" w:rsidRPr="007E56F1" w:rsidP="007E56F1">
      <w:pPr>
        <w:pStyle w:val="ListBullet3"/>
      </w:pPr>
      <w:r w:rsidRPr="007E56F1">
        <w:t>manual or powered packaging equipment, such as nailing, stapling and banding machines</w:t>
      </w:r>
    </w:p>
    <w:p w:rsidR="00000000" w:rsidRPr="007E56F1" w:rsidP="007E56F1">
      <w:pPr>
        <w:pStyle w:val="ListBullet3"/>
      </w:pPr>
      <w:r w:rsidRPr="007E56F1">
        <w:t xml:space="preserve">mechanical storage </w:t>
      </w:r>
      <w:r w:rsidRPr="007E56F1">
        <w:t>conveyors</w:t>
      </w:r>
    </w:p>
    <w:p w:rsidR="00000000" w:rsidRPr="007E56F1" w:rsidP="007E56F1">
      <w:pPr>
        <w:pStyle w:val="ListBullet3"/>
      </w:pPr>
      <w:r w:rsidRPr="007E56F1">
        <w:t>static railing.</w:t>
      </w:r>
    </w:p>
    <w:p w:rsidR="00000000" w:rsidRPr="007E56F1" w:rsidP="007E56F1">
      <w:pPr>
        <w:pStyle w:val="AllowPageBreak"/>
      </w:pPr>
    </w:p>
    <w:p w:rsidR="00000000" w:rsidRPr="007E56F1" w:rsidP="007E56F1">
      <w:pPr>
        <w:pStyle w:val="Heading1"/>
      </w:pPr>
      <w:bookmarkStart w:id="4" w:name="O_1222625"/>
      <w:bookmarkEnd w:id="4"/>
      <w:r w:rsidRPr="007E56F1">
        <w:t>Assessment Conditions</w:t>
      </w:r>
    </w:p>
    <w:p w:rsidR="00000000" w:rsidRPr="007E56F1" w:rsidP="00A720F9">
      <w:pPr>
        <w:pStyle w:val="BodyText"/>
      </w:pPr>
      <w:r w:rsidRPr="007E56F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E56F1" w:rsidP="007E56F1">
      <w:pPr>
        <w:pStyle w:val="ListBullet2"/>
      </w:pPr>
      <w:r w:rsidRPr="007E56F1">
        <w:t>use of suitable facilities, equipment and resources, including:</w:t>
      </w:r>
    </w:p>
    <w:p w:rsidR="00000000" w:rsidRPr="007E56F1" w:rsidP="007E56F1">
      <w:pPr>
        <w:pStyle w:val="ListBullet3"/>
      </w:pPr>
      <w:r w:rsidRPr="007E56F1">
        <w:t>a TCF cleaning or production environment set up with finishing, packaging, storage and dispatch functions, including relevant equipment and standard operating procedures (SOPs)</w:t>
      </w:r>
    </w:p>
    <w:p w:rsidR="00000000" w:rsidRPr="007E56F1" w:rsidP="007E56F1">
      <w:pPr>
        <w:pStyle w:val="ListBullet3"/>
      </w:pPr>
      <w:r w:rsidRPr="007E56F1">
        <w:t>articles for finishing, packaging and storage or dispatch.</w:t>
      </w:r>
    </w:p>
    <w:p w:rsidR="00000000" w:rsidRPr="007E56F1" w:rsidP="00A720F9">
      <w:pPr>
        <w:pStyle w:val="BodyText"/>
      </w:pPr>
      <w:r w:rsidRPr="007E56F1">
        <w:t>Assessors must satisfy the NVR/AQTF mandatory competency requirements for assessors.</w:t>
      </w:r>
    </w:p>
    <w:p w:rsidR="00000000" w:rsidRPr="007E56F1" w:rsidP="007E56F1">
      <w:pPr>
        <w:pStyle w:val="Heading1"/>
      </w:pPr>
      <w:bookmarkStart w:id="5" w:name="O_1222638"/>
      <w:bookmarkEnd w:id="5"/>
      <w:r w:rsidRPr="007E56F1">
        <w:t>Links</w:t>
      </w:r>
    </w:p>
    <w:p w:rsidR="00000000" w:rsidRPr="007E56F1" w:rsidP="00A720F9">
      <w:pPr>
        <w:pStyle w:val="BodyText"/>
      </w:pPr>
      <w:r w:rsidRPr="007E56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D110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E56F1" w:rsidP="007E56F1"/>
    <w:sectPr w:rsidSect="007E56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F1" w:rsidRPr="00A720F9" w:rsidP="00A720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F9" w:rsidP="007E5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20F9" w:rsidP="007E5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20F9" w:rsidP="007E5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6F1" w:rsidRPr="00A720F9" w:rsidP="00A720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F9" w:rsidRPr="002D2AF8" w:rsidP="007E5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MSTGN2017 Prepare, finish and package products for storage or dispatch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720F9" w:rsidP="007E5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1A0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6A8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7CA6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6F1"/>
  </w:style>
  <w:style w:type="character" w:customStyle="1" w:styleId="Heading1Char">
    <w:name w:val="Heading 1 Char"/>
    <w:basedOn w:val="DefaultParagraphFont"/>
    <w:link w:val="Heading1"/>
    <w:rsid w:val="007E5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6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56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5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56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E5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56F1"/>
    <w:rPr>
      <w:b/>
      <w:spacing w:val="0"/>
    </w:rPr>
  </w:style>
  <w:style w:type="paragraph" w:customStyle="1" w:styleId="SuperTitle">
    <w:name w:val="SuperTitle"/>
    <w:basedOn w:val="Title"/>
    <w:rsid w:val="007E5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6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6F1"/>
    <w:rPr>
      <w:i/>
    </w:rPr>
  </w:style>
  <w:style w:type="paragraph" w:styleId="Caption">
    <w:name w:val="caption"/>
    <w:basedOn w:val="BodyText"/>
    <w:next w:val="Normal"/>
    <w:qFormat/>
    <w:rsid w:val="007E5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6F1"/>
  </w:style>
  <w:style w:type="paragraph" w:styleId="TableofFigures">
    <w:name w:val="table of figures"/>
    <w:basedOn w:val="Normal"/>
    <w:next w:val="Normal"/>
    <w:semiHidden/>
    <w:rsid w:val="007E5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6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E56F1"/>
    <w:rPr>
      <w:rFonts w:ascii="Wingdings" w:hAnsi="Wingdings"/>
    </w:rPr>
  </w:style>
  <w:style w:type="paragraph" w:customStyle="1" w:styleId="TableHeading">
    <w:name w:val="Table Heading"/>
    <w:basedOn w:val="HeadingBase"/>
    <w:rsid w:val="007E5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6F1"/>
    <w:rPr>
      <w:color w:val="0033CC"/>
      <w:u w:val="none"/>
    </w:rPr>
  </w:style>
  <w:style w:type="paragraph" w:customStyle="1" w:styleId="BodyTextRight">
    <w:name w:val="Body Text Right"/>
    <w:basedOn w:val="BodyText"/>
    <w:rsid w:val="007E5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6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6F1"/>
    <w:rPr>
      <w:sz w:val="32"/>
    </w:rPr>
  </w:style>
  <w:style w:type="paragraph" w:customStyle="1" w:styleId="HeadingProcedure">
    <w:name w:val="Heading Procedure"/>
    <w:basedOn w:val="HeadingBase"/>
    <w:next w:val="Normal"/>
    <w:rsid w:val="007E5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6F1"/>
    <w:pPr>
      <w:spacing w:before="60" w:after="60"/>
    </w:pPr>
  </w:style>
  <w:style w:type="paragraph" w:styleId="ListContinue">
    <w:name w:val="List Continue"/>
    <w:basedOn w:val="List"/>
    <w:rsid w:val="007E56F1"/>
    <w:pPr>
      <w:ind w:firstLine="0"/>
    </w:pPr>
  </w:style>
  <w:style w:type="paragraph" w:customStyle="1" w:styleId="ListNote">
    <w:name w:val="List Note"/>
    <w:basedOn w:val="List"/>
    <w:rsid w:val="007E5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6F1"/>
    <w:rPr>
      <w:rFonts w:ascii="Courier New" w:hAnsi="Courier New"/>
    </w:rPr>
  </w:style>
  <w:style w:type="paragraph" w:customStyle="1" w:styleId="NoteBullet">
    <w:name w:val="Note Bullet"/>
    <w:basedOn w:val="Note"/>
    <w:rsid w:val="007E5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6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5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6F1"/>
    <w:rPr>
      <w:b/>
      <w:smallCaps/>
    </w:rPr>
  </w:style>
  <w:style w:type="paragraph" w:customStyle="1" w:styleId="TableListNumber">
    <w:name w:val="Table List Number"/>
    <w:basedOn w:val="ListNumber"/>
    <w:rsid w:val="007E5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6F1"/>
    <w:pPr>
      <w:numPr>
        <w:numId w:val="10"/>
      </w:numPr>
    </w:pPr>
  </w:style>
  <w:style w:type="paragraph" w:customStyle="1" w:styleId="ListAlpha2">
    <w:name w:val="List Alpha 2"/>
    <w:basedOn w:val="List2"/>
    <w:rsid w:val="007E56F1"/>
    <w:pPr>
      <w:numPr>
        <w:numId w:val="9"/>
      </w:numPr>
    </w:pPr>
  </w:style>
  <w:style w:type="paragraph" w:styleId="List2">
    <w:name w:val="List 2"/>
    <w:basedOn w:val="BodyText"/>
    <w:rsid w:val="007E5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6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E56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E56F1"/>
    <w:pPr>
      <w:numPr>
        <w:numId w:val="5"/>
      </w:numPr>
    </w:pPr>
  </w:style>
  <w:style w:type="paragraph" w:styleId="ListContinue2">
    <w:name w:val="List Continue 2"/>
    <w:basedOn w:val="List2"/>
    <w:rsid w:val="007E56F1"/>
    <w:pPr>
      <w:ind w:firstLine="0"/>
    </w:pPr>
  </w:style>
  <w:style w:type="paragraph" w:styleId="ListContinue3">
    <w:name w:val="List Continue 3"/>
    <w:basedOn w:val="List3"/>
    <w:rsid w:val="007E56F1"/>
    <w:pPr>
      <w:ind w:left="1021" w:firstLine="0"/>
    </w:pPr>
  </w:style>
  <w:style w:type="paragraph" w:styleId="ListContinue4">
    <w:name w:val="List Continue 4"/>
    <w:basedOn w:val="List4"/>
    <w:rsid w:val="007E56F1"/>
    <w:pPr>
      <w:ind w:firstLine="0"/>
    </w:pPr>
  </w:style>
  <w:style w:type="paragraph" w:styleId="ListContinue5">
    <w:name w:val="List Continue 5"/>
    <w:basedOn w:val="List5"/>
    <w:rsid w:val="007E56F1"/>
    <w:pPr>
      <w:ind w:firstLine="0"/>
    </w:pPr>
  </w:style>
  <w:style w:type="paragraph" w:styleId="ListNumber3">
    <w:name w:val="List Number 3"/>
    <w:basedOn w:val="List3"/>
    <w:rsid w:val="007E56F1"/>
    <w:pPr>
      <w:numPr>
        <w:numId w:val="6"/>
      </w:numPr>
    </w:pPr>
  </w:style>
  <w:style w:type="paragraph" w:styleId="ListNumber4">
    <w:name w:val="List Number 4"/>
    <w:basedOn w:val="List4"/>
    <w:rsid w:val="007E56F1"/>
    <w:pPr>
      <w:numPr>
        <w:numId w:val="7"/>
      </w:numPr>
    </w:pPr>
  </w:style>
  <w:style w:type="paragraph" w:styleId="ListNumber5">
    <w:name w:val="List Number 5"/>
    <w:basedOn w:val="List5"/>
    <w:rsid w:val="007E56F1"/>
    <w:pPr>
      <w:numPr>
        <w:numId w:val="8"/>
      </w:numPr>
    </w:pPr>
  </w:style>
  <w:style w:type="paragraph" w:styleId="BlockText">
    <w:name w:val="Block Text"/>
    <w:basedOn w:val="Normal"/>
    <w:rsid w:val="007E5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6F1"/>
    <w:rPr>
      <w:sz w:val="16"/>
      <w:vertAlign w:val="superscript"/>
    </w:rPr>
  </w:style>
  <w:style w:type="character" w:customStyle="1" w:styleId="Symbols">
    <w:name w:val="Symbols"/>
    <w:basedOn w:val="DefaultParagraphFont"/>
    <w:rsid w:val="007E56F1"/>
    <w:rPr>
      <w:rFonts w:ascii="Symbol" w:hAnsi="Symbol"/>
    </w:rPr>
  </w:style>
  <w:style w:type="character" w:customStyle="1" w:styleId="MenuOptions">
    <w:name w:val="Menu Options"/>
    <w:basedOn w:val="DefaultParagraphFont"/>
    <w:rsid w:val="007E5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6F1"/>
    <w:rPr>
      <w:b/>
    </w:rPr>
  </w:style>
  <w:style w:type="character" w:customStyle="1" w:styleId="Underlined">
    <w:name w:val="Underlined"/>
    <w:basedOn w:val="DefaultParagraphFont"/>
    <w:rsid w:val="007E56F1"/>
    <w:rPr>
      <w:u w:val="single"/>
    </w:rPr>
  </w:style>
  <w:style w:type="paragraph" w:customStyle="1" w:styleId="TableBodyTextRight">
    <w:name w:val="Table Body Text Right"/>
    <w:basedOn w:val="TableBodyText"/>
    <w:rsid w:val="007E5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6F1"/>
    <w:rPr>
      <w:sz w:val="18"/>
    </w:rPr>
  </w:style>
  <w:style w:type="paragraph" w:customStyle="1" w:styleId="BodySmallRight">
    <w:name w:val="Body Small Right"/>
    <w:basedOn w:val="BodyTextRight"/>
    <w:rsid w:val="007E56F1"/>
    <w:rPr>
      <w:sz w:val="18"/>
      <w:szCs w:val="18"/>
    </w:rPr>
  </w:style>
  <w:style w:type="paragraph" w:customStyle="1" w:styleId="MarginEdition">
    <w:name w:val="Margin Edition"/>
    <w:basedOn w:val="MarginNote"/>
    <w:rsid w:val="007E5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6F1"/>
    <w:rPr>
      <w:sz w:val="2"/>
      <w:szCs w:val="2"/>
    </w:rPr>
  </w:style>
  <w:style w:type="character" w:customStyle="1" w:styleId="Small">
    <w:name w:val="Small"/>
    <w:basedOn w:val="DefaultParagraphFont"/>
    <w:rsid w:val="007E56F1"/>
    <w:rPr>
      <w:sz w:val="16"/>
    </w:rPr>
  </w:style>
  <w:style w:type="paragraph" w:customStyle="1" w:styleId="WideTable">
    <w:name w:val="Wide Table"/>
    <w:basedOn w:val="Normal"/>
    <w:rsid w:val="007E5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6F1"/>
  </w:style>
  <w:style w:type="paragraph" w:styleId="Quote">
    <w:name w:val="Quote"/>
    <w:basedOn w:val="Heading1"/>
    <w:link w:val="QuoteChar"/>
    <w:qFormat/>
    <w:rsid w:val="007E5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6F1"/>
    <w:pPr>
      <w:pageBreakBefore/>
    </w:pPr>
  </w:style>
  <w:style w:type="paragraph" w:customStyle="1" w:styleId="Border">
    <w:name w:val="Border"/>
    <w:basedOn w:val="Normal"/>
    <w:qFormat/>
    <w:rsid w:val="007E5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6F1"/>
    <w:rPr>
      <w:u w:val="single"/>
    </w:rPr>
  </w:style>
  <w:style w:type="character" w:customStyle="1" w:styleId="BoldandItalics">
    <w:name w:val="Bold and Italics"/>
    <w:qFormat/>
    <w:rsid w:val="007E56F1"/>
    <w:rPr>
      <w:b/>
      <w:i/>
      <w:u w:val="none"/>
    </w:rPr>
  </w:style>
  <w:style w:type="paragraph" w:styleId="BalloonText">
    <w:name w:val="Balloon Text"/>
    <w:basedOn w:val="Normal"/>
    <w:link w:val="BalloonTextChar"/>
    <w:rsid w:val="007E5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6F1"/>
    <w:pPr>
      <w:spacing w:before="0" w:after="0"/>
    </w:pPr>
  </w:style>
  <w:style w:type="paragraph" w:customStyle="1" w:styleId="BodyTextBold">
    <w:name w:val="Body Text Bold"/>
    <w:basedOn w:val="BodyText"/>
    <w:qFormat/>
    <w:rsid w:val="007E56F1"/>
    <w:rPr>
      <w:b/>
    </w:rPr>
  </w:style>
  <w:style w:type="character" w:styleId="Hyperlink">
    <w:name w:val="Hyperlink"/>
    <w:basedOn w:val="DefaultParagraphFont"/>
    <w:uiPriority w:val="99"/>
    <w:unhideWhenUsed/>
    <w:rsid w:val="00A720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2597</Characters>
  <Application>Microsoft Office Word</Application>
  <DocSecurity>0</DocSecurity>
  <Lines>66</Lines>
  <Paragraphs>54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MSTGN2017 Prepare, finish and package products for storage or dispatch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2022-12-22T00:48:00Z</dcterms:created>
  <dcterms:modified xsi:type="dcterms:W3CDTF">2022-12-22T00:48:00Z</dcterms:modified>
</cp:coreProperties>
</file>