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E87" w:rsidP="00B74E87">
      <w:pPr>
        <w:pStyle w:val="Title"/>
      </w:pPr>
      <w:r>
        <w:fldChar w:fldCharType="begin"/>
      </w:r>
      <w:r>
        <w:instrText xml:space="preserve"> TITLE   \* MERGEFORMAT </w:instrText>
      </w:r>
      <w:r>
        <w:fldChar w:fldCharType="separate"/>
      </w:r>
      <w:r>
        <w:t>MSTGN2016 Use steaming and pressing equipment in TCF production</w:t>
      </w:r>
      <w:r>
        <w:fldChar w:fldCharType="end"/>
      </w:r>
    </w:p>
    <w:p w:rsidR="00B74E87" w:rsidP="00B74E87">
      <w:pPr>
        <w:pStyle w:val="Version"/>
        <w:sectPr w:rsidSect="00A075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5A3" w:rsidP="00A075A3">
      <w:pPr>
        <w:pStyle w:val="SuperHeading"/>
      </w:pPr>
      <w:r w:rsidRPr="00A075A3">
        <w:t>MSTGN2016 Use steaming and pressing equipment in TCF production</w:t>
      </w:r>
    </w:p>
    <w:p w:rsidR="00000000" w:rsidRPr="00A075A3" w:rsidP="00A075A3">
      <w:pPr>
        <w:pStyle w:val="Heading1"/>
      </w:pPr>
      <w:bookmarkStart w:id="1" w:name="O_1065032"/>
      <w:bookmarkEnd w:id="1"/>
      <w:r w:rsidRPr="00A075A3">
        <w:t>Modification History</w:t>
      </w:r>
    </w:p>
    <w:p w:rsidR="00000000" w:rsidRPr="00A075A3" w:rsidP="00B74E87">
      <w:pPr>
        <w:pStyle w:val="BodyText"/>
      </w:pPr>
      <w:r w:rsidRPr="00A075A3">
        <w:t>Release 1. Supersedes and is equivalent to MSTGN2001 Use steaming and pressing equipment in TCF production.</w:t>
      </w:r>
    </w:p>
    <w:p w:rsidR="00000000" w:rsidRPr="00A075A3" w:rsidP="00A075A3">
      <w:pPr>
        <w:pStyle w:val="Heading1"/>
      </w:pPr>
      <w:bookmarkStart w:id="2" w:name="O_1065033"/>
      <w:bookmarkEnd w:id="2"/>
      <w:r w:rsidRPr="00A075A3">
        <w:t>Application</w:t>
      </w:r>
    </w:p>
    <w:p w:rsidR="00000000" w:rsidRPr="00A075A3" w:rsidP="00B74E87">
      <w:pPr>
        <w:pStyle w:val="BodyText"/>
      </w:pPr>
      <w:r w:rsidRPr="00A075A3">
        <w:t>This unit of competency describes the skills and knowledge required to use steaming and pressing equipment in textile or clothing production operations, dry cleaning, laundry operations and millinery. It applies to production, servicing and presentation ac</w:t>
      </w:r>
      <w:r w:rsidRPr="00A075A3">
        <w:t>cording to the requirements and standards of the relevant textile, clothing and footwear (TCF) industry sector.</w:t>
      </w:r>
    </w:p>
    <w:p w:rsidR="00000000" w:rsidRPr="00A075A3" w:rsidP="00B74E87">
      <w:pPr>
        <w:pStyle w:val="BodyText"/>
      </w:pPr>
      <w:r w:rsidRPr="00A075A3">
        <w:t xml:space="preserve">This unit applies to pressing work that requires knowledge of a wide range of fabrics or more complex articles, where the position and handling </w:t>
      </w:r>
      <w:r w:rsidRPr="00A075A3">
        <w:t>of work are under the control of the operator and operator skills contribute to the final appearance and finish of the work.</w:t>
      </w:r>
    </w:p>
    <w:p w:rsidR="00000000" w:rsidRPr="00A075A3" w:rsidP="00B74E87">
      <w:pPr>
        <w:pStyle w:val="BodyText"/>
      </w:pPr>
      <w:r w:rsidRPr="00A075A3">
        <w:t>Work may be conducted in small to large scale enterprises and may involve individual and team activities.</w:t>
      </w:r>
    </w:p>
    <w:p w:rsidR="00000000" w:rsidRPr="00A075A3" w:rsidP="00B74E87">
      <w:pPr>
        <w:pStyle w:val="BodyText"/>
      </w:pPr>
      <w:r w:rsidRPr="00A075A3">
        <w:t>No licensing or certifica</w:t>
      </w:r>
      <w:r w:rsidRPr="00A075A3">
        <w:t>tion requirements exist at the time of publication. Relevant legislation, industry standards and codes of practice within Australia must be applied.</w:t>
      </w:r>
    </w:p>
    <w:p w:rsidR="00000000" w:rsidRPr="00A075A3" w:rsidP="00A075A3">
      <w:pPr>
        <w:pStyle w:val="Heading1"/>
      </w:pPr>
      <w:bookmarkStart w:id="3" w:name="O_1065034"/>
      <w:bookmarkEnd w:id="3"/>
      <w:r w:rsidRPr="00A075A3">
        <w:t>Pre-requisite Unit</w:t>
      </w:r>
    </w:p>
    <w:p w:rsidR="00000000" w:rsidRPr="00A075A3" w:rsidP="00B74E87">
      <w:pPr>
        <w:pStyle w:val="BodyText"/>
      </w:pPr>
      <w:r w:rsidRPr="00A075A3">
        <w:t>Nil</w:t>
      </w:r>
    </w:p>
    <w:p w:rsidR="00000000" w:rsidRPr="00A075A3" w:rsidP="00A075A3">
      <w:pPr>
        <w:pStyle w:val="Heading1"/>
      </w:pPr>
      <w:bookmarkStart w:id="4" w:name="O_1065035"/>
      <w:bookmarkEnd w:id="4"/>
      <w:r w:rsidRPr="00A075A3">
        <w:t>Competency Field</w:t>
      </w:r>
    </w:p>
    <w:p w:rsidR="00000000" w:rsidRPr="00A075A3" w:rsidP="00B74E87">
      <w:pPr>
        <w:pStyle w:val="BodyText"/>
      </w:pPr>
      <w:r w:rsidRPr="00A075A3">
        <w:t>Generic</w:t>
      </w:r>
    </w:p>
    <w:p w:rsidR="00000000" w:rsidRPr="00A075A3" w:rsidP="00A075A3">
      <w:pPr>
        <w:pStyle w:val="Heading1"/>
      </w:pPr>
      <w:bookmarkStart w:id="5" w:name="O_1065037"/>
      <w:bookmarkEnd w:id="5"/>
      <w:r w:rsidRPr="00A075A3">
        <w:t>El</w:t>
      </w:r>
      <w:r w:rsidRPr="00A075A3">
        <w:t>ements and Performance Criteria</w:t>
      </w:r>
    </w:p>
    <w:tbl>
      <w:tblPr>
        <w:tblW w:w="9639" w:type="dxa"/>
        <w:tblLayout w:type="fixed"/>
        <w:tblCellMar>
          <w:left w:w="62" w:type="dxa"/>
          <w:right w:w="62" w:type="dxa"/>
        </w:tblCellMar>
        <w:tblLook w:val="0000"/>
      </w:tblPr>
      <w:tblGrid>
        <w:gridCol w:w="2502"/>
        <w:gridCol w:w="7137"/>
      </w:tblGrid>
      <w:tr w:rsidTr="00B74E8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5A3" w:rsidP="00A075A3">
            <w:pPr>
              <w:pStyle w:val="BodyText"/>
            </w:pPr>
            <w:r w:rsidRPr="00A075A3">
              <w:rPr>
                <w:rStyle w:val="SpecialBold"/>
              </w:rPr>
              <w:t>Elements</w:t>
            </w:r>
          </w:p>
          <w:p w:rsidR="00000000" w:rsidRPr="00A075A3" w:rsidP="00A075A3">
            <w:pPr>
              <w:pStyle w:val="BodyText"/>
            </w:pPr>
            <w:r w:rsidRPr="00A075A3">
              <w:rPr>
                <w:rStyle w:val="Emphasis"/>
              </w:rPr>
              <w:t xml:space="preserve">Elements describe the </w:t>
            </w:r>
            <w:r w:rsidRPr="00A075A3">
              <w:t xml:space="preserve">essential </w:t>
            </w:r>
            <w:r w:rsidRPr="00A075A3">
              <w:rPr>
                <w:rStyle w:val="Emphasis"/>
              </w:rPr>
              <w:t>outcomes.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5A3" w:rsidP="00A075A3">
            <w:pPr>
              <w:pStyle w:val="BodyText"/>
            </w:pPr>
            <w:r w:rsidRPr="00A075A3">
              <w:rPr>
                <w:rStyle w:val="SpecialBold"/>
              </w:rPr>
              <w:t>Performance Criteria</w:t>
            </w:r>
          </w:p>
          <w:p w:rsidR="00000000" w:rsidP="00A075A3">
            <w:pPr>
              <w:pStyle w:val="BodyText"/>
              <w:rPr>
                <w:lang w:val="en-NZ"/>
              </w:rPr>
            </w:pPr>
            <w:r w:rsidRPr="00A075A3">
              <w:rPr>
                <w:rStyle w:val="Emphasis"/>
              </w:rPr>
              <w:t>Performance criteria describe the performance needed to demonstrate achievement of the element.</w:t>
            </w:r>
          </w:p>
        </w:tc>
      </w:tr>
      <w:tr w:rsidTr="00B74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1. Determine job requirements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1.1 Identify job requirements from work information</w:t>
            </w:r>
          </w:p>
          <w:p w:rsidR="00000000" w:rsidRPr="00A075A3" w:rsidP="00A075A3">
            <w:pPr>
              <w:pStyle w:val="BodyText"/>
            </w:pPr>
            <w:r w:rsidRPr="00A075A3">
              <w:t>1.2 Identify hazards associated with steaming and pressing</w:t>
            </w:r>
          </w:p>
          <w:p w:rsidR="00000000" w:rsidRPr="00A075A3" w:rsidP="00A075A3">
            <w:pPr>
              <w:pStyle w:val="BodyText"/>
            </w:pPr>
            <w:r w:rsidRPr="00A075A3">
              <w:t>1.3 Use appropriate personal protective equipment (PPE) in accordance with standard operating procedures (SOPs)</w:t>
            </w:r>
          </w:p>
          <w:p w:rsidR="00000000" w:rsidP="00A075A3">
            <w:pPr>
              <w:pStyle w:val="BodyText"/>
              <w:rPr>
                <w:lang w:val="en-NZ"/>
              </w:rPr>
            </w:pPr>
            <w:r w:rsidRPr="00A075A3">
              <w:t>1.4 Comply with work health and s</w:t>
            </w:r>
            <w:r w:rsidRPr="00A075A3">
              <w:t>afety requirements at all times</w:t>
            </w:r>
          </w:p>
        </w:tc>
      </w:tr>
      <w:tr w:rsidTr="00B74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2. Prepare to use steaming and pressing equipment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2.1 Prepare work area in accordance with industry production sector and workplace procedures</w:t>
            </w:r>
          </w:p>
          <w:p w:rsidR="00000000" w:rsidRPr="00A075A3" w:rsidP="00A075A3">
            <w:pPr>
              <w:pStyle w:val="BodyText"/>
            </w:pPr>
            <w:r w:rsidRPr="00A075A3">
              <w:t>2.2 Select, check and inspect steaming and pressing equipment and workstation a</w:t>
            </w:r>
            <w:r w:rsidRPr="00A075A3">
              <w:t>nd confirm operational readiness</w:t>
            </w:r>
          </w:p>
          <w:p w:rsidR="00000000" w:rsidP="00A075A3">
            <w:pPr>
              <w:pStyle w:val="BodyText"/>
              <w:rPr>
                <w:lang w:val="en-NZ"/>
              </w:rPr>
            </w:pPr>
            <w:r w:rsidRPr="00A075A3">
              <w:t>2.3 Identify materials to be steamed or pressed and their performance characteristics</w:t>
            </w:r>
          </w:p>
        </w:tc>
      </w:tr>
      <w:tr w:rsidTr="00B74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3. Test pressing and steaming equipment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3.1 Test steaming of material samples based on composition and construction of materials</w:t>
            </w:r>
          </w:p>
          <w:p w:rsidR="00000000" w:rsidRPr="00A075A3" w:rsidP="00A075A3">
            <w:pPr>
              <w:pStyle w:val="BodyText"/>
            </w:pPr>
            <w:r w:rsidRPr="00A075A3">
              <w:t>3.2 Test pressing of material samples based on composition and construction of materials</w:t>
            </w:r>
          </w:p>
          <w:p w:rsidR="00000000" w:rsidRPr="00A075A3" w:rsidP="00A075A3">
            <w:pPr>
              <w:pStyle w:val="BodyText"/>
            </w:pPr>
            <w:r w:rsidRPr="00A075A3">
              <w:t>3.3 Adjust settings on pressing and steaming equipment based on job requirements</w:t>
            </w:r>
          </w:p>
          <w:p w:rsidR="00000000" w:rsidP="00A075A3">
            <w:pPr>
              <w:pStyle w:val="BodyText"/>
              <w:rPr>
                <w:lang w:val="en-NZ"/>
              </w:rPr>
            </w:pPr>
            <w:r w:rsidRPr="00A075A3">
              <w:t>3.4 Identify, report and address operational problems with equipment in accordance wit</w:t>
            </w:r>
            <w:r w:rsidRPr="00A075A3">
              <w:t>h workplace procedures</w:t>
            </w:r>
          </w:p>
        </w:tc>
      </w:tr>
      <w:tr w:rsidTr="00B74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4. Use steaming and pressing equipment</w:t>
            </w:r>
          </w:p>
          <w:p w:rsidR="00000000" w:rsidRPr="00A075A3" w:rsidP="00A075A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5A3" w:rsidP="00A075A3">
            <w:pPr>
              <w:pStyle w:val="BodyText"/>
            </w:pPr>
            <w:r w:rsidRPr="00A075A3">
              <w:t>4.1 Conduct steaming and pressing based on testing of material samples and in accordance with manufacturer instructions</w:t>
            </w:r>
          </w:p>
          <w:p w:rsidR="00000000" w:rsidRPr="00A075A3" w:rsidP="00A075A3">
            <w:pPr>
              <w:pStyle w:val="BodyText"/>
            </w:pPr>
            <w:r w:rsidRPr="00A075A3">
              <w:t xml:space="preserve">4.2 Engage steaming and pressing equipment to form, adjust, finish and </w:t>
            </w:r>
            <w:r w:rsidRPr="00A075A3">
              <w:t>present articles to required workplace standards</w:t>
            </w:r>
          </w:p>
          <w:p w:rsidR="00000000" w:rsidRPr="00A075A3" w:rsidP="00A075A3">
            <w:pPr>
              <w:pStyle w:val="BodyText"/>
            </w:pPr>
            <w:r w:rsidRPr="00A075A3">
              <w:t>4.3 Disengage steaming and pressing equipment in accordance with manufacturer instructions</w:t>
            </w:r>
          </w:p>
        </w:tc>
      </w:tr>
    </w:tbl>
    <w:p w:rsidR="00000000" w:rsidRPr="00A075A3" w:rsidP="00A075A3">
      <w:pPr>
        <w:pStyle w:val="BodyText"/>
      </w:pPr>
    </w:p>
    <w:p w:rsidR="00000000" w:rsidRPr="00A075A3" w:rsidP="00A075A3">
      <w:pPr>
        <w:pStyle w:val="AllowPageBreak"/>
      </w:pPr>
    </w:p>
    <w:p w:rsidR="00000000" w:rsidRPr="00A075A3" w:rsidP="00A075A3">
      <w:pPr>
        <w:pStyle w:val="Heading1"/>
      </w:pPr>
      <w:bookmarkStart w:id="6" w:name="O_1065038"/>
      <w:bookmarkEnd w:id="6"/>
      <w:r w:rsidRPr="00A075A3">
        <w:t>Foundation Skills</w:t>
      </w:r>
    </w:p>
    <w:p w:rsidR="00000000" w:rsidRPr="00A075A3" w:rsidP="00B74E87">
      <w:pPr>
        <w:pStyle w:val="BodyText"/>
      </w:pPr>
      <w:r w:rsidRPr="00A075A3">
        <w:t>This section describes those language, literacy, numeracy and employment skil</w:t>
      </w:r>
      <w:r w:rsidRPr="00A075A3">
        <w:t>ls that are essential to performance.</w:t>
      </w:r>
    </w:p>
    <w:p w:rsidR="00000000" w:rsidRPr="00A075A3" w:rsidP="00A075A3">
      <w:pPr>
        <w:pStyle w:val="ListBullet"/>
      </w:pPr>
      <w:r w:rsidRPr="00A075A3">
        <w:t>Reading skills to interpret work instructions, SOPs and manufacturer instructions and key requirements of industry standards</w:t>
      </w:r>
    </w:p>
    <w:p w:rsidR="00000000" w:rsidRPr="00A075A3" w:rsidP="00A075A3">
      <w:pPr>
        <w:pStyle w:val="ListBullet"/>
      </w:pPr>
      <w:r w:rsidRPr="00A075A3">
        <w:t>Numeracy skills to interpret temperature gauges of steaming and pressing equipment.</w:t>
      </w:r>
    </w:p>
    <w:p w:rsidR="00000000" w:rsidRPr="00A075A3" w:rsidP="00A075A3">
      <w:pPr>
        <w:pStyle w:val="BodyText"/>
      </w:pPr>
    </w:p>
    <w:p w:rsidR="00000000" w:rsidRPr="00A075A3" w:rsidP="00B74E87">
      <w:pPr>
        <w:pStyle w:val="BodyText"/>
      </w:pPr>
      <w:r w:rsidRPr="00A075A3">
        <w:t>Other foundation skills essential to performance are explicit in the performance criteria of this unit.</w:t>
      </w:r>
    </w:p>
    <w:p w:rsidR="00000000" w:rsidRPr="00A075A3" w:rsidP="00A075A3">
      <w:pPr>
        <w:pStyle w:val="Heading1"/>
      </w:pPr>
      <w:bookmarkStart w:id="7" w:name="O_1065040"/>
      <w:bookmarkEnd w:id="7"/>
      <w:r w:rsidRPr="00A075A3">
        <w:t>Unit Mapping Information</w:t>
      </w:r>
    </w:p>
    <w:p w:rsidR="00000000" w:rsidRPr="00A075A3" w:rsidP="00B74E87">
      <w:pPr>
        <w:pStyle w:val="BodyText"/>
      </w:pPr>
      <w:r w:rsidRPr="00A075A3">
        <w:t>Release 1. Supersedes and is equivalent to MSTGN2001 Use steaming and pressing equipment in TCF production.</w:t>
      </w:r>
    </w:p>
    <w:p w:rsidR="00000000" w:rsidRPr="00A075A3" w:rsidP="00A075A3">
      <w:pPr>
        <w:pStyle w:val="Heading1"/>
      </w:pPr>
      <w:bookmarkStart w:id="8" w:name="O_1065047"/>
      <w:bookmarkEnd w:id="8"/>
      <w:r w:rsidRPr="00A075A3">
        <w:t>Links</w:t>
      </w:r>
    </w:p>
    <w:p w:rsidR="00000000" w:rsidRPr="00A075A3" w:rsidP="00B74E87">
      <w:pPr>
        <w:pStyle w:val="BodyText"/>
      </w:pPr>
      <w:r w:rsidRPr="00A075A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1EF7">
        <w:rPr>
          <w:rStyle w:val="Hyperlink"/>
        </w:rPr>
        <w:t>https://vetnet.gov.au/Pages/TrainingDocs.aspx?q=a203ec5c-de7d-406b-b3e1-8f1a9b76e92e</w:t>
      </w:r>
      <w:r>
        <w:fldChar w:fldCharType="end"/>
      </w:r>
    </w:p>
    <w:p w:rsidR="00000000" w:rsidRPr="00A075A3" w:rsidP="00B74E87">
      <w:pPr>
        <w:pStyle w:val="BodyText"/>
        <w:sectPr w:rsidSect="00A075A3">
          <w:headerReference w:type="default" r:id="rId10"/>
          <w:footerReference w:type="default" r:id="rId11"/>
          <w:pgSz w:w="11908" w:h="16833"/>
          <w:pgMar w:top="1702" w:right="1418" w:bottom="1702" w:left="1418" w:header="992" w:footer="992" w:gutter="0"/>
          <w:cols w:space="720"/>
          <w:noEndnote/>
          <w:docGrid w:linePitch="299"/>
        </w:sectPr>
      </w:pPr>
    </w:p>
    <w:p w:rsidR="00000000" w:rsidRPr="00A075A3" w:rsidP="00A075A3">
      <w:pPr>
        <w:pStyle w:val="SuperHeading"/>
      </w:pPr>
      <w:r w:rsidRPr="00A075A3">
        <w:t xml:space="preserve">Assessment Requirements for MSTGN2016 </w:t>
      </w:r>
      <w:r w:rsidRPr="00A075A3">
        <w:t>Use steaming and pressing equipment in TCF production</w:t>
      </w:r>
    </w:p>
    <w:p w:rsidR="00000000" w:rsidRPr="00A075A3" w:rsidP="00A075A3">
      <w:pPr>
        <w:pStyle w:val="Heading1"/>
      </w:pPr>
      <w:bookmarkStart w:id="9" w:name="O_1065042"/>
      <w:bookmarkEnd w:id="9"/>
      <w:r w:rsidRPr="00A075A3">
        <w:t>Modification History</w:t>
      </w:r>
    </w:p>
    <w:p w:rsidR="00000000" w:rsidRPr="00A075A3" w:rsidP="00B74E87">
      <w:pPr>
        <w:pStyle w:val="BodyText"/>
      </w:pPr>
      <w:r w:rsidRPr="00A075A3">
        <w:t>Release 1. Supersedes and is equivalent to MSTGN2001 Use steaming and pressing equipment in TCF production.</w:t>
      </w:r>
    </w:p>
    <w:p w:rsidR="00000000" w:rsidRPr="00A075A3" w:rsidP="00A075A3">
      <w:pPr>
        <w:pStyle w:val="Heading1"/>
      </w:pPr>
      <w:bookmarkStart w:id="10" w:name="O_1065043"/>
      <w:bookmarkEnd w:id="10"/>
      <w:r w:rsidRPr="00A075A3">
        <w:t>Performance Evidence</w:t>
      </w:r>
    </w:p>
    <w:p w:rsidR="00000000" w:rsidRPr="00A075A3" w:rsidP="00B74E87">
      <w:pPr>
        <w:pStyle w:val="BodyText"/>
      </w:pPr>
      <w:r w:rsidRPr="00A075A3">
        <w:t>There must be e</w:t>
      </w:r>
      <w:r w:rsidRPr="00A075A3">
        <w:t>vidence the candidate has completed the tasks outlined in the elements and performance criteria of this unit, and:</w:t>
      </w:r>
    </w:p>
    <w:p w:rsidR="00000000" w:rsidRPr="00A075A3" w:rsidP="00A075A3">
      <w:pPr>
        <w:pStyle w:val="ListBullet"/>
      </w:pPr>
      <w:r w:rsidRPr="00A075A3">
        <w:t>worked safely when using pressing and steaming equipment</w:t>
      </w:r>
    </w:p>
    <w:p w:rsidR="00000000" w:rsidRPr="00A075A3" w:rsidP="00A075A3">
      <w:pPr>
        <w:pStyle w:val="ListBullet"/>
      </w:pPr>
      <w:r w:rsidRPr="00A075A3">
        <w:t>used equipment to steam and/or press 5 different articles, including:</w:t>
      </w:r>
    </w:p>
    <w:p w:rsidR="00000000" w:rsidRPr="00A075A3" w:rsidP="00A075A3">
      <w:pPr>
        <w:pStyle w:val="ListBullet3"/>
      </w:pPr>
      <w:r w:rsidRPr="00A075A3">
        <w:t>identifying material characteristics</w:t>
      </w:r>
    </w:p>
    <w:p w:rsidR="00000000" w:rsidRPr="00A075A3" w:rsidP="00A075A3">
      <w:pPr>
        <w:pStyle w:val="ListBullet3"/>
      </w:pPr>
      <w:r w:rsidRPr="00A075A3">
        <w:t>testing material samples</w:t>
      </w:r>
    </w:p>
    <w:p w:rsidR="00000000" w:rsidRPr="00A075A3" w:rsidP="00A075A3">
      <w:pPr>
        <w:pStyle w:val="ListBullet3"/>
      </w:pPr>
      <w:r w:rsidRPr="00A075A3">
        <w:t>operating equipment in accordance with manufacturer instructions.</w:t>
      </w:r>
    </w:p>
    <w:p w:rsidR="00000000" w:rsidRPr="00A075A3" w:rsidP="00A075A3">
      <w:pPr>
        <w:pStyle w:val="AllowPageBreak"/>
      </w:pPr>
    </w:p>
    <w:p w:rsidR="00000000" w:rsidRPr="00A075A3" w:rsidP="00A075A3">
      <w:pPr>
        <w:pStyle w:val="Heading1"/>
      </w:pPr>
      <w:bookmarkStart w:id="11" w:name="O_1065044"/>
      <w:bookmarkEnd w:id="11"/>
      <w:r w:rsidRPr="00A075A3">
        <w:t>Knowledge Evidence</w:t>
      </w:r>
    </w:p>
    <w:p w:rsidR="00000000" w:rsidRPr="00A075A3" w:rsidP="00B74E87">
      <w:pPr>
        <w:pStyle w:val="BodyText"/>
      </w:pPr>
      <w:r w:rsidRPr="00A075A3">
        <w:t>There must be evidence the candidate has knowledge of:</w:t>
      </w:r>
    </w:p>
    <w:p w:rsidR="00000000" w:rsidRPr="00A075A3" w:rsidP="00A075A3">
      <w:pPr>
        <w:pStyle w:val="ListBullet"/>
      </w:pPr>
      <w:r w:rsidRPr="00A075A3">
        <w:t>safe work practices and procedures and use of personal protective equipment (PPE)</w:t>
      </w:r>
    </w:p>
    <w:p w:rsidR="00000000" w:rsidRPr="00A075A3" w:rsidP="00A075A3">
      <w:pPr>
        <w:pStyle w:val="ListBullet"/>
      </w:pPr>
      <w:r w:rsidRPr="00A075A3">
        <w:t>hazards and risks associated with pressing and steaming work, and how each is managed</w:t>
      </w:r>
    </w:p>
    <w:p w:rsidR="00000000" w:rsidRPr="00A075A3" w:rsidP="00A075A3">
      <w:pPr>
        <w:pStyle w:val="ListBullet"/>
      </w:pPr>
      <w:r w:rsidRPr="00A075A3">
        <w:t>material types, relevant to the workplace, and their reaction to heat, steam, time and p</w:t>
      </w:r>
      <w:r w:rsidRPr="00A075A3">
        <w:t>ressure, including:</w:t>
      </w:r>
    </w:p>
    <w:p w:rsidR="00000000" w:rsidRPr="00A075A3" w:rsidP="00A075A3">
      <w:pPr>
        <w:pStyle w:val="ListBullet3"/>
      </w:pPr>
      <w:r w:rsidRPr="00A075A3">
        <w:t>drying time</w:t>
      </w:r>
    </w:p>
    <w:p w:rsidR="00000000" w:rsidRPr="00A075A3" w:rsidP="00A075A3">
      <w:pPr>
        <w:pStyle w:val="ListBullet3"/>
      </w:pPr>
      <w:r w:rsidRPr="00A075A3">
        <w:t>elasticity</w:t>
      </w:r>
    </w:p>
    <w:p w:rsidR="00000000" w:rsidRPr="00A075A3" w:rsidP="00A075A3">
      <w:pPr>
        <w:pStyle w:val="ListBullet3"/>
      </w:pPr>
      <w:r w:rsidRPr="00A075A3">
        <w:t>shrinking</w:t>
      </w:r>
    </w:p>
    <w:p w:rsidR="00000000" w:rsidRPr="00A075A3" w:rsidP="00A075A3">
      <w:pPr>
        <w:pStyle w:val="ListBullet3"/>
      </w:pPr>
      <w:r w:rsidRPr="00A075A3">
        <w:t>stretching</w:t>
      </w:r>
    </w:p>
    <w:p w:rsidR="00000000" w:rsidRPr="00A075A3" w:rsidP="00A075A3">
      <w:pPr>
        <w:pStyle w:val="ListBullet3"/>
      </w:pPr>
      <w:r w:rsidRPr="00A075A3">
        <w:t>tension</w:t>
      </w:r>
    </w:p>
    <w:p w:rsidR="00000000" w:rsidRPr="00A075A3" w:rsidP="00A075A3">
      <w:pPr>
        <w:pStyle w:val="ListBullet"/>
      </w:pPr>
      <w:r w:rsidRPr="00A075A3">
        <w:t>manufacturer instructions for:</w:t>
      </w:r>
    </w:p>
    <w:p w:rsidR="00000000" w:rsidRPr="00A075A3" w:rsidP="00A075A3">
      <w:pPr>
        <w:pStyle w:val="ListBullet3"/>
      </w:pPr>
      <w:r w:rsidRPr="00A075A3">
        <w:t>conditions of warranty</w:t>
      </w:r>
    </w:p>
    <w:p w:rsidR="00000000" w:rsidRPr="00A075A3" w:rsidP="00A075A3">
      <w:pPr>
        <w:pStyle w:val="ListBullet3"/>
      </w:pPr>
      <w:r w:rsidRPr="00A075A3">
        <w:t>limitations of usage</w:t>
      </w:r>
    </w:p>
    <w:p w:rsidR="00000000" w:rsidRPr="00A075A3" w:rsidP="00A075A3">
      <w:pPr>
        <w:pStyle w:val="ListBullet3"/>
      </w:pPr>
      <w:r w:rsidRPr="00A075A3">
        <w:t>minor maintenance procedures</w:t>
      </w:r>
    </w:p>
    <w:p w:rsidR="00000000" w:rsidRPr="00A075A3" w:rsidP="00A075A3">
      <w:pPr>
        <w:pStyle w:val="ListBullet3"/>
      </w:pPr>
      <w:r w:rsidRPr="00A075A3">
        <w:t>suggested temperature, timing and moisture for various materials</w:t>
      </w:r>
    </w:p>
    <w:p w:rsidR="00000000" w:rsidRPr="00A075A3" w:rsidP="00A075A3">
      <w:pPr>
        <w:pStyle w:val="ListBullet3"/>
      </w:pPr>
      <w:r w:rsidRPr="00A075A3">
        <w:t>troubleshooting</w:t>
      </w:r>
    </w:p>
    <w:p w:rsidR="00000000" w:rsidRPr="00A075A3" w:rsidP="00A075A3">
      <w:pPr>
        <w:pStyle w:val="ListBullet"/>
      </w:pPr>
      <w:r w:rsidRPr="00A075A3">
        <w:t>operation of steaming and pressing equipment to form, adjust, finish and present garments or items specific to the workplace</w:t>
      </w:r>
    </w:p>
    <w:p w:rsidR="00000000" w:rsidRPr="00A075A3" w:rsidP="00A075A3">
      <w:pPr>
        <w:pStyle w:val="ListBullet"/>
      </w:pPr>
      <w:r w:rsidRPr="00A075A3">
        <w:t>purpose of steaming and pressing equipment and consumables, including:</w:t>
      </w:r>
    </w:p>
    <w:p w:rsidR="00000000" w:rsidRPr="00A075A3" w:rsidP="00A075A3">
      <w:pPr>
        <w:pStyle w:val="ListBullet3"/>
      </w:pPr>
      <w:r w:rsidRPr="00A075A3">
        <w:t>distilled water</w:t>
      </w:r>
    </w:p>
    <w:p w:rsidR="00000000" w:rsidRPr="00A075A3" w:rsidP="00A075A3">
      <w:pPr>
        <w:pStyle w:val="ListBullet3"/>
      </w:pPr>
      <w:r w:rsidRPr="00A075A3">
        <w:t>hairdryer</w:t>
      </w:r>
    </w:p>
    <w:p w:rsidR="00000000" w:rsidRPr="00A075A3" w:rsidP="00A075A3">
      <w:pPr>
        <w:pStyle w:val="ListBullet3"/>
      </w:pPr>
      <w:r w:rsidRPr="00A075A3">
        <w:t>hot block</w:t>
      </w:r>
    </w:p>
    <w:p w:rsidR="00000000" w:rsidRPr="00A075A3" w:rsidP="00A075A3">
      <w:pPr>
        <w:pStyle w:val="ListBullet3"/>
      </w:pPr>
      <w:r w:rsidRPr="00A075A3">
        <w:t>industrial pressing station</w:t>
      </w:r>
    </w:p>
    <w:p w:rsidR="00000000" w:rsidRPr="00A075A3" w:rsidP="00A075A3">
      <w:pPr>
        <w:pStyle w:val="ListBullet3"/>
      </w:pPr>
      <w:r w:rsidRPr="00A075A3">
        <w:t>industrial steam irons</w:t>
      </w:r>
    </w:p>
    <w:p w:rsidR="00000000" w:rsidRPr="00A075A3" w:rsidP="00A075A3">
      <w:pPr>
        <w:pStyle w:val="ListBullet3"/>
      </w:pPr>
      <w:r w:rsidRPr="00A075A3">
        <w:t>ironing board</w:t>
      </w:r>
    </w:p>
    <w:p w:rsidR="00000000" w:rsidRPr="00A075A3" w:rsidP="00A075A3">
      <w:pPr>
        <w:pStyle w:val="ListBullet3"/>
      </w:pPr>
      <w:r w:rsidRPr="00A075A3">
        <w:t>irons</w:t>
      </w:r>
    </w:p>
    <w:p w:rsidR="00000000" w:rsidRPr="00A075A3" w:rsidP="00A075A3">
      <w:pPr>
        <w:pStyle w:val="ListBullet3"/>
      </w:pPr>
      <w:r w:rsidRPr="00A075A3">
        <w:t>millinery steamer</w:t>
      </w:r>
    </w:p>
    <w:p w:rsidR="00000000" w:rsidRPr="00A075A3" w:rsidP="00A075A3">
      <w:pPr>
        <w:pStyle w:val="ListBullet3"/>
      </w:pPr>
      <w:r w:rsidRPr="00A075A3">
        <w:t>presses</w:t>
      </w:r>
    </w:p>
    <w:p w:rsidR="00000000" w:rsidRPr="00A075A3" w:rsidP="00A075A3">
      <w:pPr>
        <w:pStyle w:val="ListBullet3"/>
      </w:pPr>
      <w:r w:rsidRPr="00A075A3">
        <w:t>pressing cloth</w:t>
      </w:r>
    </w:p>
    <w:p w:rsidR="00000000" w:rsidRPr="00A075A3" w:rsidP="00A075A3">
      <w:pPr>
        <w:pStyle w:val="ListBullet3"/>
      </w:pPr>
      <w:r w:rsidRPr="00A075A3">
        <w:t>pressing pad or roll</w:t>
      </w:r>
    </w:p>
    <w:p w:rsidR="00000000" w:rsidRPr="00A075A3" w:rsidP="00A075A3">
      <w:pPr>
        <w:pStyle w:val="ListBullet3"/>
      </w:pPr>
      <w:r w:rsidRPr="00A075A3">
        <w:t>sleeve board</w:t>
      </w:r>
    </w:p>
    <w:p w:rsidR="00000000" w:rsidRPr="00A075A3" w:rsidP="00A075A3">
      <w:pPr>
        <w:pStyle w:val="ListBullet3"/>
      </w:pPr>
      <w:r w:rsidRPr="00A075A3">
        <w:t>sleeve roll</w:t>
      </w:r>
    </w:p>
    <w:p w:rsidR="00000000" w:rsidRPr="00A075A3" w:rsidP="00A075A3">
      <w:pPr>
        <w:pStyle w:val="ListBullet3"/>
      </w:pPr>
      <w:r w:rsidRPr="00A075A3">
        <w:t>vacuum boards</w:t>
      </w:r>
    </w:p>
    <w:p w:rsidR="00000000" w:rsidRPr="00A075A3" w:rsidP="00A075A3">
      <w:pPr>
        <w:pStyle w:val="ListBullet"/>
      </w:pPr>
      <w:r w:rsidRPr="00A075A3">
        <w:t>equipment testing and checking procedures</w:t>
      </w:r>
    </w:p>
    <w:p w:rsidR="00000000" w:rsidRPr="00A075A3" w:rsidP="00A075A3">
      <w:pPr>
        <w:pStyle w:val="ListBullet"/>
      </w:pPr>
      <w:r w:rsidRPr="00A075A3">
        <w:t>material samples testing:</w:t>
      </w:r>
    </w:p>
    <w:p w:rsidR="00000000" w:rsidRPr="00A075A3" w:rsidP="00A075A3">
      <w:pPr>
        <w:pStyle w:val="ListBullet3"/>
      </w:pPr>
      <w:r w:rsidRPr="00A075A3">
        <w:t>testing on a small piece of material at various heat settings to ascertain optimum settings (temperature and time) for the material</w:t>
      </w:r>
    </w:p>
    <w:p w:rsidR="00000000" w:rsidRPr="00A075A3" w:rsidP="00A075A3">
      <w:pPr>
        <w:pStyle w:val="ListBullet3"/>
      </w:pPr>
      <w:r w:rsidRPr="00A075A3">
        <w:t>test material reaction to steam or water</w:t>
      </w:r>
    </w:p>
    <w:p w:rsidR="00000000" w:rsidRPr="00A075A3" w:rsidP="00A075A3">
      <w:pPr>
        <w:pStyle w:val="ListBullet"/>
      </w:pPr>
      <w:r w:rsidRPr="00A075A3">
        <w:t>procedures to engage and disengage tools and equipment:</w:t>
      </w:r>
    </w:p>
    <w:p w:rsidR="00000000" w:rsidRPr="00A075A3" w:rsidP="00A075A3">
      <w:pPr>
        <w:pStyle w:val="ListBullet3"/>
      </w:pPr>
      <w:r w:rsidRPr="00A075A3">
        <w:t>turning-on electricity so</w:t>
      </w:r>
      <w:r w:rsidRPr="00A075A3">
        <w:t>urce</w:t>
      </w:r>
    </w:p>
    <w:p w:rsidR="00000000" w:rsidRPr="00A075A3" w:rsidP="00A075A3">
      <w:pPr>
        <w:pStyle w:val="ListBullet3"/>
      </w:pPr>
      <w:r w:rsidRPr="00A075A3">
        <w:t>setting temperature and timing devices</w:t>
      </w:r>
    </w:p>
    <w:p w:rsidR="00000000" w:rsidRPr="00A075A3" w:rsidP="00A075A3">
      <w:pPr>
        <w:pStyle w:val="ListBullet3"/>
      </w:pPr>
      <w:r w:rsidRPr="00A075A3">
        <w:t>pre-heating</w:t>
      </w:r>
    </w:p>
    <w:p w:rsidR="00000000" w:rsidRPr="00A075A3" w:rsidP="00A075A3">
      <w:pPr>
        <w:pStyle w:val="ListBullet3"/>
      </w:pPr>
      <w:r w:rsidRPr="00A075A3">
        <w:t>turning off power source</w:t>
      </w:r>
    </w:p>
    <w:p w:rsidR="00000000" w:rsidRPr="00A075A3" w:rsidP="00A075A3">
      <w:pPr>
        <w:pStyle w:val="ListBullet3"/>
      </w:pPr>
      <w:r w:rsidRPr="00A075A3">
        <w:t>allowing equipment to cool before storage</w:t>
      </w:r>
    </w:p>
    <w:p w:rsidR="00000000" w:rsidRPr="00A075A3" w:rsidP="00A075A3">
      <w:pPr>
        <w:pStyle w:val="ListBullet3"/>
      </w:pPr>
      <w:r w:rsidRPr="00A075A3">
        <w:t>emptying water reservoir</w:t>
      </w:r>
    </w:p>
    <w:p w:rsidR="00000000" w:rsidRPr="00A075A3" w:rsidP="00A075A3">
      <w:pPr>
        <w:pStyle w:val="ListBullet3"/>
      </w:pPr>
      <w:r w:rsidRPr="00A075A3">
        <w:t>cleaning equipment</w:t>
      </w:r>
    </w:p>
    <w:p w:rsidR="00000000" w:rsidRPr="00A075A3" w:rsidP="00A075A3">
      <w:pPr>
        <w:pStyle w:val="ListBullet3"/>
      </w:pPr>
      <w:r w:rsidRPr="00A075A3">
        <w:t>disassembling parts ready for storage</w:t>
      </w:r>
    </w:p>
    <w:p w:rsidR="00000000" w:rsidRPr="00A075A3" w:rsidP="00A075A3">
      <w:pPr>
        <w:pStyle w:val="ListBullet"/>
      </w:pPr>
      <w:r w:rsidRPr="00A075A3">
        <w:t>steaming and pressing presentation for finished it</w:t>
      </w:r>
      <w:r w:rsidRPr="00A075A3">
        <w:t>ems.</w:t>
      </w:r>
    </w:p>
    <w:p w:rsidR="00000000" w:rsidRPr="00A075A3" w:rsidP="00A075A3">
      <w:pPr>
        <w:pStyle w:val="AllowPageBreak"/>
      </w:pPr>
    </w:p>
    <w:p w:rsidR="00000000" w:rsidRPr="00A075A3" w:rsidP="00A075A3">
      <w:pPr>
        <w:pStyle w:val="Heading1"/>
      </w:pPr>
      <w:bookmarkStart w:id="12" w:name="O_1065045"/>
      <w:bookmarkEnd w:id="12"/>
      <w:r w:rsidRPr="00A075A3">
        <w:t>Assessment Conditions</w:t>
      </w:r>
    </w:p>
    <w:p w:rsidR="00000000" w:rsidRPr="00A075A3" w:rsidP="00B74E87">
      <w:pPr>
        <w:pStyle w:val="BodyText"/>
      </w:pPr>
      <w:r w:rsidRPr="00A075A3">
        <w:t xml:space="preserve">Skills must have been demonstrated in the workplace or in a simulated environment that reflects workplace conditions and contingencies. The following conditions must be met for this unit: </w:t>
      </w:r>
    </w:p>
    <w:p w:rsidR="00000000" w:rsidRPr="00A075A3" w:rsidP="00A075A3">
      <w:pPr>
        <w:pStyle w:val="ListBullet2"/>
      </w:pPr>
      <w:r w:rsidRPr="00A075A3">
        <w:t xml:space="preserve">use of </w:t>
      </w:r>
      <w:r w:rsidRPr="00A075A3">
        <w:t>suitable facilities, equipment and resources, including:</w:t>
      </w:r>
    </w:p>
    <w:p w:rsidR="00000000" w:rsidRPr="00A075A3" w:rsidP="00A075A3">
      <w:pPr>
        <w:pStyle w:val="ListBullet3"/>
      </w:pPr>
      <w:r w:rsidRPr="00A075A3">
        <w:t>a production environment set up with steaming and pressing equipment and related standard operating procedures (SOPs)</w:t>
      </w:r>
    </w:p>
    <w:p w:rsidR="00000000" w:rsidRPr="00A075A3" w:rsidP="00A075A3">
      <w:pPr>
        <w:pStyle w:val="ListBullet3"/>
      </w:pPr>
      <w:r w:rsidRPr="00A075A3">
        <w:t>articles to be pressed or steamed.</w:t>
      </w:r>
    </w:p>
    <w:p w:rsidR="00B74E87" w:rsidP="00B74E87">
      <w:pPr>
        <w:pStyle w:val="BodyText"/>
      </w:pPr>
      <w:r w:rsidRPr="00A075A3">
        <w:t>Assessors must satisfy the NVR/AQTF man</w:t>
      </w:r>
      <w:r w:rsidRPr="00A075A3">
        <w:t>datory competency requirements for assessors.</w:t>
      </w:r>
    </w:p>
    <w:p w:rsidR="00000000" w:rsidRPr="00A075A3" w:rsidP="00A075A3">
      <w:pPr>
        <w:pStyle w:val="Heading1"/>
      </w:pPr>
      <w:bookmarkStart w:id="13" w:name="O_1065048"/>
      <w:bookmarkEnd w:id="13"/>
      <w:r w:rsidRPr="00A075A3">
        <w:t>Links</w:t>
      </w:r>
    </w:p>
    <w:p w:rsidR="00000000" w:rsidRPr="00A075A3" w:rsidP="00B74E87">
      <w:pPr>
        <w:pStyle w:val="BodyText"/>
      </w:pPr>
      <w:r w:rsidRPr="00A075A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1EF7">
        <w:rPr>
          <w:rStyle w:val="Hyperlink"/>
        </w:rPr>
        <w:t>https://vetnet.gov.au/Pages/TrainingDocs.aspx?q=a203ec5c-de7d-406b-b3e1-8f1a9b76e92e</w:t>
      </w:r>
      <w:r>
        <w:fldChar w:fldCharType="end"/>
      </w:r>
    </w:p>
    <w:p w:rsidR="00000000" w:rsidRPr="00A075A3" w:rsidP="00A075A3"/>
    <w:sectPr w:rsidSect="00A075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rsidRPr="00B74E87" w:rsidP="00B74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87" w:rsidP="00A07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E87" w:rsidP="00A075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4E87" w:rsidP="00A075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rsidP="00A075A3">
    <w:pPr>
      <w:pStyle w:val="Footer"/>
      <w:framePr w:wrap="around"/>
    </w:pPr>
    <w:r>
      <w:fldChar w:fldCharType="begin"/>
    </w:r>
    <w:r>
      <w:instrText xml:space="preserve"> DOCPROPERTY  Subject  \* MERGEFORMAT </w:instrText>
    </w:r>
    <w:r>
      <w:fldChar w:fldCharType="separate"/>
    </w:r>
    <w:r w:rsidR="00B74E87">
      <w:t>Approved</w:t>
    </w:r>
    <w:r w:rsidR="00B74E87">
      <w:fldChar w:fldCharType="end"/>
    </w:r>
    <w:r>
      <w:tab/>
      <w:t xml:space="preserve">Page </w:t>
    </w:r>
    <w:r>
      <w:fldChar w:fldCharType="begin"/>
    </w:r>
    <w:r>
      <w:instrText xml:space="preserve"> PAGE  \* Arabic  \* MERGEFORMAT </w:instrText>
    </w:r>
    <w:r>
      <w:fldChar w:fldCharType="separate"/>
    </w:r>
    <w:r w:rsidR="00B74E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E87">
      <w:rPr>
        <w:noProof/>
      </w:rPr>
      <w:t>4</w:t>
    </w:r>
    <w:r>
      <w:rPr>
        <w:noProof/>
      </w:rPr>
      <w:fldChar w:fldCharType="end"/>
    </w:r>
  </w:p>
  <w:p w:rsidR="00A075A3" w:rsidP="00A075A3">
    <w:pPr>
      <w:pStyle w:val="Footer"/>
      <w:framePr w:wrap="around"/>
    </w:pPr>
    <w:r>
      <w:t xml:space="preserve">© Commonwealth of Australia, </w:t>
    </w:r>
    <w:r>
      <w:fldChar w:fldCharType="begin"/>
    </w:r>
    <w:r>
      <w:instrText xml:space="preserve"> DATE  \@ "yyyy"  \* MERGEFORMAT </w:instrText>
    </w:r>
    <w:r>
      <w:fldChar w:fldCharType="separate"/>
    </w:r>
    <w:r w:rsidR="00B74E87">
      <w:rPr>
        <w:noProof/>
      </w:rPr>
      <w:t>2025</w:t>
    </w:r>
    <w:r>
      <w:fldChar w:fldCharType="end"/>
    </w:r>
    <w:r>
      <w:tab/>
    </w:r>
    <w:r>
      <w:fldChar w:fldCharType="begin"/>
    </w:r>
    <w:r>
      <w:instrText xml:space="preserve"> DOCPROPERTY  Author  \* MERGEFORMAT </w:instrText>
    </w:r>
    <w:r>
      <w:fldChar w:fldCharType="separate"/>
    </w:r>
    <w:r w:rsidR="00B74E87">
      <w:t>Skills Insight</w:t>
    </w:r>
    <w:r w:rsidR="00B74E87">
      <w:fldChar w:fldCharType="end"/>
    </w:r>
  </w:p>
  <w:p w:rsidR="00A075A3" w:rsidP="00A07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5A3" w:rsidRPr="00B74E87" w:rsidP="00B74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87" w:rsidRPr="002D2AF8" w:rsidP="00A075A3">
    <w:pPr>
      <w:pStyle w:val="Header"/>
      <w:framePr w:wrap="around"/>
    </w:pPr>
    <w:r>
      <w:fldChar w:fldCharType="begin"/>
    </w:r>
    <w:r>
      <w:instrText xml:space="preserve"> TITLE   \* MERGEFORMAT </w:instrText>
    </w:r>
    <w:r>
      <w:fldChar w:fldCharType="separate"/>
    </w:r>
    <w:r>
      <w:t>MSTGN2016 Use steaming and pressing equipment in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4E87" w:rsidP="00A075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rsidRPr="002D2AF8" w:rsidP="00A075A3">
    <w:pPr>
      <w:pStyle w:val="Header"/>
      <w:framePr w:wrap="around"/>
    </w:pPr>
    <w:r>
      <w:fldChar w:fldCharType="begin"/>
    </w:r>
    <w:r>
      <w:instrText xml:space="preserve"> TITLE   \* MERGEFORMAT </w:instrText>
    </w:r>
    <w:r>
      <w:fldChar w:fldCharType="separate"/>
    </w:r>
    <w:r w:rsidR="00B74E87">
      <w:t>MSTGN2016 Use steaming and pressing equipment in TCF production</w:t>
    </w:r>
    <w:r w:rsidR="00B74E87">
      <w:fldChar w:fldCharType="end"/>
    </w:r>
    <w:r>
      <w:tab/>
      <w:t xml:space="preserve">Date this document was generated: </w:t>
    </w:r>
    <w:r>
      <w:fldChar w:fldCharType="begin"/>
    </w:r>
    <w:r>
      <w:instrText xml:space="preserve"> CREATEDATE  \@ "d MMMM yyyy"  \* MERGEFORMAT </w:instrText>
    </w:r>
    <w:r>
      <w:fldChar w:fldCharType="separate"/>
    </w:r>
    <w:r w:rsidR="00B74E87">
      <w:rPr>
        <w:noProof/>
      </w:rPr>
      <w:t>2 March 2025</w:t>
    </w:r>
    <w:r>
      <w:fldChar w:fldCharType="end"/>
    </w:r>
  </w:p>
  <w:p w:rsidR="00A075A3" w:rsidP="00A07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C6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6A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09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5A3"/>
    <w:pPr>
      <w:spacing w:before="360" w:after="60"/>
      <w:outlineLvl w:val="0"/>
    </w:pPr>
    <w:rPr>
      <w:sz w:val="32"/>
    </w:rPr>
  </w:style>
  <w:style w:type="paragraph" w:styleId="Heading2">
    <w:name w:val="heading 2"/>
    <w:basedOn w:val="HeadingBase"/>
    <w:next w:val="BodyText"/>
    <w:link w:val="Heading2Char"/>
    <w:qFormat/>
    <w:rsid w:val="00A075A3"/>
    <w:pPr>
      <w:keepLines/>
      <w:spacing w:before="240" w:after="120"/>
      <w:outlineLvl w:val="1"/>
    </w:pPr>
    <w:rPr>
      <w:sz w:val="28"/>
      <w:szCs w:val="40"/>
    </w:rPr>
  </w:style>
  <w:style w:type="paragraph" w:styleId="Heading3">
    <w:name w:val="heading 3"/>
    <w:basedOn w:val="HeadingBase"/>
    <w:next w:val="BodyText"/>
    <w:link w:val="Heading3Char"/>
    <w:qFormat/>
    <w:rsid w:val="00A075A3"/>
    <w:pPr>
      <w:spacing w:before="180" w:after="120"/>
      <w:outlineLvl w:val="2"/>
    </w:pPr>
    <w:rPr>
      <w:spacing w:val="-10"/>
      <w:kern w:val="32"/>
    </w:rPr>
  </w:style>
  <w:style w:type="paragraph" w:styleId="Heading4">
    <w:name w:val="heading 4"/>
    <w:basedOn w:val="HeadingBase"/>
    <w:next w:val="BodyText"/>
    <w:link w:val="Heading4Char"/>
    <w:qFormat/>
    <w:rsid w:val="00A075A3"/>
    <w:pPr>
      <w:spacing w:before="160" w:after="120"/>
      <w:outlineLvl w:val="3"/>
    </w:pPr>
    <w:rPr>
      <w:sz w:val="22"/>
    </w:rPr>
  </w:style>
  <w:style w:type="paragraph" w:styleId="Heading5">
    <w:name w:val="heading 5"/>
    <w:basedOn w:val="HeadingBase"/>
    <w:next w:val="Normal"/>
    <w:link w:val="Heading5Char"/>
    <w:qFormat/>
    <w:rsid w:val="00A075A3"/>
    <w:pPr>
      <w:spacing w:before="80"/>
      <w:outlineLvl w:val="4"/>
    </w:pPr>
    <w:rPr>
      <w:color w:val="918585"/>
      <w:sz w:val="20"/>
    </w:rPr>
  </w:style>
  <w:style w:type="paragraph" w:styleId="Heading6">
    <w:name w:val="heading 6"/>
    <w:basedOn w:val="HeadingBase"/>
    <w:next w:val="Normal"/>
    <w:link w:val="Heading6Char"/>
    <w:qFormat/>
    <w:rsid w:val="00A075A3"/>
    <w:pPr>
      <w:spacing w:before="60"/>
      <w:outlineLvl w:val="5"/>
    </w:pPr>
    <w:rPr>
      <w:color w:val="918585"/>
      <w:sz w:val="20"/>
    </w:rPr>
  </w:style>
  <w:style w:type="paragraph" w:styleId="Heading7">
    <w:name w:val="heading 7"/>
    <w:basedOn w:val="Normal"/>
    <w:next w:val="Normal"/>
    <w:link w:val="Heading7Char"/>
    <w:qFormat/>
    <w:rsid w:val="00A075A3"/>
    <w:pPr>
      <w:ind w:left="720"/>
      <w:outlineLvl w:val="6"/>
    </w:pPr>
    <w:rPr>
      <w:i/>
    </w:rPr>
  </w:style>
  <w:style w:type="paragraph" w:styleId="Heading8">
    <w:name w:val="heading 8"/>
    <w:basedOn w:val="Normal"/>
    <w:next w:val="Normal"/>
    <w:link w:val="Heading8Char"/>
    <w:qFormat/>
    <w:rsid w:val="00A075A3"/>
    <w:pPr>
      <w:ind w:left="720"/>
      <w:outlineLvl w:val="7"/>
    </w:pPr>
    <w:rPr>
      <w:i/>
    </w:rPr>
  </w:style>
  <w:style w:type="paragraph" w:styleId="Heading9">
    <w:name w:val="heading 9"/>
    <w:basedOn w:val="Normal"/>
    <w:next w:val="Normal"/>
    <w:link w:val="Heading9Char"/>
    <w:qFormat/>
    <w:rsid w:val="00A075A3"/>
    <w:pPr>
      <w:ind w:left="720"/>
      <w:outlineLvl w:val="8"/>
    </w:pPr>
    <w:rPr>
      <w:i/>
    </w:rPr>
  </w:style>
  <w:style w:type="character" w:default="1" w:styleId="DefaultParagraphFont">
    <w:name w:val="Default Paragraph Font"/>
    <w:uiPriority w:val="1"/>
    <w:unhideWhenUsed/>
    <w:rsid w:val="00A07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5A3"/>
  </w:style>
  <w:style w:type="character" w:customStyle="1" w:styleId="Heading1Char">
    <w:name w:val="Heading 1 Char"/>
    <w:basedOn w:val="DefaultParagraphFont"/>
    <w:link w:val="Heading1"/>
    <w:rsid w:val="00A075A3"/>
    <w:rPr>
      <w:rFonts w:ascii="Times New Roman" w:eastAsia="Times New Roman" w:hAnsi="Times New Roman" w:cs="Times New Roman"/>
      <w:b/>
      <w:sz w:val="32"/>
      <w:szCs w:val="20"/>
      <w:lang w:eastAsia="en-US"/>
    </w:rPr>
  </w:style>
  <w:style w:type="paragraph" w:styleId="BodyText">
    <w:name w:val="Body Text"/>
    <w:basedOn w:val="Normal"/>
    <w:link w:val="BodyTextChar"/>
    <w:rsid w:val="00A07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5A3"/>
    <w:rPr>
      <w:rFonts w:ascii="Times New Roman" w:eastAsia="Times New Roman" w:hAnsi="Times New Roman" w:cs="Times New Roman"/>
      <w:sz w:val="24"/>
      <w:lang w:eastAsia="en-US"/>
    </w:rPr>
  </w:style>
  <w:style w:type="paragraph" w:styleId="ListBullet">
    <w:name w:val="List Bullet"/>
    <w:basedOn w:val="List"/>
    <w:rsid w:val="00A075A3"/>
    <w:pPr>
      <w:numPr>
        <w:numId w:val="13"/>
      </w:numPr>
      <w:tabs>
        <w:tab w:val="clear" w:pos="340"/>
      </w:tabs>
      <w:spacing w:before="40" w:after="40"/>
    </w:pPr>
  </w:style>
  <w:style w:type="character" w:customStyle="1" w:styleId="SpecialBold">
    <w:name w:val="Special Bold"/>
    <w:basedOn w:val="DefaultParagraphFont"/>
    <w:rsid w:val="00A075A3"/>
    <w:rPr>
      <w:b/>
      <w:spacing w:val="0"/>
    </w:rPr>
  </w:style>
  <w:style w:type="paragraph" w:styleId="ListBullet2">
    <w:name w:val="List Bullet 2"/>
    <w:basedOn w:val="List2"/>
    <w:rsid w:val="00A075A3"/>
    <w:pPr>
      <w:numPr>
        <w:numId w:val="14"/>
      </w:numPr>
      <w:tabs>
        <w:tab w:val="clear" w:pos="680"/>
      </w:tabs>
    </w:pPr>
  </w:style>
  <w:style w:type="character" w:styleId="Emphasis">
    <w:name w:val="Emphasis"/>
    <w:basedOn w:val="DefaultParagraphFont"/>
    <w:qFormat/>
    <w:rsid w:val="00A075A3"/>
    <w:rPr>
      <w:i/>
    </w:rPr>
  </w:style>
  <w:style w:type="paragraph" w:customStyle="1" w:styleId="SuperHeading">
    <w:name w:val="SuperHeading"/>
    <w:basedOn w:val="Normal"/>
    <w:rsid w:val="00A075A3"/>
    <w:pPr>
      <w:spacing w:before="240" w:after="120"/>
      <w:outlineLvl w:val="0"/>
    </w:pPr>
    <w:rPr>
      <w:rFonts w:ascii="Times New Roman" w:hAnsi="Times New Roman"/>
      <w:b/>
      <w:sz w:val="32"/>
    </w:rPr>
  </w:style>
  <w:style w:type="paragraph" w:customStyle="1" w:styleId="AllowPageBreak">
    <w:name w:val="AllowPageBreak"/>
    <w:rsid w:val="00A075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75A3"/>
    <w:pPr>
      <w:numPr>
        <w:numId w:val="3"/>
      </w:numPr>
      <w:tabs>
        <w:tab w:val="clear" w:pos="1021"/>
      </w:tabs>
      <w:ind w:left="1037" w:hanging="357"/>
    </w:pPr>
  </w:style>
  <w:style w:type="character" w:customStyle="1" w:styleId="Heading2Char">
    <w:name w:val="Heading 2 Char"/>
    <w:basedOn w:val="DefaultParagraphFont"/>
    <w:link w:val="Heading2"/>
    <w:rsid w:val="00A07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5A3"/>
    <w:rPr>
      <w:rFonts w:ascii="Courier New" w:eastAsia="Times New Roman" w:hAnsi="Courier New" w:cs="Times New Roman"/>
      <w:i/>
      <w:szCs w:val="20"/>
      <w:lang w:eastAsia="en-US"/>
    </w:rPr>
  </w:style>
  <w:style w:type="paragraph" w:customStyle="1" w:styleId="HeadingBase">
    <w:name w:val="Heading Base"/>
    <w:rsid w:val="00A07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5A3"/>
    <w:pPr>
      <w:tabs>
        <w:tab w:val="right" w:leader="dot" w:pos="9072"/>
      </w:tabs>
      <w:ind w:left="567"/>
    </w:pPr>
    <w:rPr>
      <w:szCs w:val="22"/>
    </w:rPr>
  </w:style>
  <w:style w:type="paragraph" w:customStyle="1" w:styleId="TOCBase">
    <w:name w:val="TOC Base"/>
    <w:rsid w:val="00A07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5A3"/>
    <w:pPr>
      <w:tabs>
        <w:tab w:val="right" w:leader="dot" w:pos="9072"/>
      </w:tabs>
      <w:spacing w:before="40" w:after="40"/>
      <w:ind w:left="284"/>
    </w:pPr>
    <w:rPr>
      <w:rFonts w:ascii="Times New Roman" w:hAnsi="Times New Roman"/>
    </w:rPr>
  </w:style>
  <w:style w:type="paragraph" w:styleId="TOC1">
    <w:name w:val="toc 1"/>
    <w:basedOn w:val="TOCBase"/>
    <w:next w:val="Normal"/>
    <w:rsid w:val="00A07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5A3"/>
    <w:rPr>
      <w:rFonts w:ascii="Times New Roman" w:eastAsia="Times New Roman" w:hAnsi="Times New Roman" w:cs="Times New Roman"/>
      <w:sz w:val="16"/>
      <w:lang w:eastAsia="en-US"/>
    </w:rPr>
  </w:style>
  <w:style w:type="paragraph" w:styleId="Title">
    <w:name w:val="Title"/>
    <w:basedOn w:val="HeadingBase"/>
    <w:link w:val="TitleChar"/>
    <w:qFormat/>
    <w:rsid w:val="00A075A3"/>
    <w:pPr>
      <w:spacing w:before="5040"/>
      <w:jc w:val="center"/>
    </w:pPr>
    <w:rPr>
      <w:sz w:val="48"/>
      <w:szCs w:val="72"/>
      <w:lang w:val="en-US"/>
    </w:rPr>
  </w:style>
  <w:style w:type="character" w:customStyle="1" w:styleId="TitleChar">
    <w:name w:val="Title Char"/>
    <w:basedOn w:val="DefaultParagraphFont"/>
    <w:link w:val="Title"/>
    <w:rsid w:val="00A07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5A3"/>
    <w:pPr>
      <w:tabs>
        <w:tab w:val="left" w:pos="3600"/>
        <w:tab w:val="left" w:pos="3958"/>
      </w:tabs>
    </w:pPr>
  </w:style>
  <w:style w:type="paragraph" w:styleId="List">
    <w:name w:val="List"/>
    <w:basedOn w:val="BodyText"/>
    <w:next w:val="BodyText"/>
    <w:rsid w:val="00A075A3"/>
    <w:pPr>
      <w:tabs>
        <w:tab w:val="left" w:pos="340"/>
      </w:tabs>
      <w:spacing w:before="60" w:after="60"/>
      <w:ind w:left="340" w:hanging="340"/>
    </w:pPr>
  </w:style>
  <w:style w:type="paragraph" w:customStyle="1" w:styleId="Note">
    <w:name w:val="Note"/>
    <w:basedOn w:val="BodyText"/>
    <w:rsid w:val="00A07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5A3"/>
    <w:pPr>
      <w:framePr w:wrap="auto" w:hAnchor="text" w:y="6049"/>
    </w:pPr>
    <w:rPr>
      <w:color w:val="000000"/>
      <w:sz w:val="40"/>
    </w:rPr>
  </w:style>
  <w:style w:type="paragraph" w:customStyle="1" w:styleId="TOCTitle">
    <w:name w:val="TOCTitle"/>
    <w:basedOn w:val="Heading1"/>
    <w:rsid w:val="00A075A3"/>
    <w:pPr>
      <w:spacing w:after="240"/>
      <w:jc w:val="center"/>
      <w:outlineLvl w:val="9"/>
    </w:pPr>
    <w:rPr>
      <w:caps/>
    </w:rPr>
  </w:style>
  <w:style w:type="paragraph" w:customStyle="1" w:styleId="Version">
    <w:name w:val="Version"/>
    <w:rsid w:val="00A07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5A3"/>
    <w:pPr>
      <w:keepNext w:val="0"/>
      <w:tabs>
        <w:tab w:val="right" w:pos="4176"/>
      </w:tabs>
      <w:ind w:left="198" w:hanging="198"/>
    </w:pPr>
    <w:rPr>
      <w:rFonts w:ascii="Garamond" w:hAnsi="Garamond"/>
    </w:rPr>
  </w:style>
  <w:style w:type="paragraph" w:styleId="IndexHeading">
    <w:name w:val="index heading"/>
    <w:basedOn w:val="Normal"/>
    <w:next w:val="Index1"/>
    <w:semiHidden/>
    <w:rsid w:val="00A075A3"/>
    <w:pPr>
      <w:spacing w:before="120" w:after="120"/>
    </w:pPr>
    <w:rPr>
      <w:rFonts w:ascii="Arial" w:hAnsi="Arial"/>
      <w:b/>
      <w:color w:val="918585"/>
      <w:sz w:val="24"/>
    </w:rPr>
  </w:style>
  <w:style w:type="paragraph" w:styleId="Header">
    <w:name w:val="header"/>
    <w:basedOn w:val="Normal"/>
    <w:link w:val="HeaderChar"/>
    <w:rsid w:val="00A07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5A3"/>
    <w:rPr>
      <w:rFonts w:ascii="Times New Roman" w:eastAsia="Times New Roman" w:hAnsi="Times New Roman" w:cs="Times New Roman"/>
      <w:sz w:val="16"/>
      <w:szCs w:val="20"/>
      <w:lang w:val="en-GB" w:eastAsia="en-US"/>
    </w:rPr>
  </w:style>
  <w:style w:type="paragraph" w:customStyle="1" w:styleId="Chapter">
    <w:name w:val="Chapter"/>
    <w:basedOn w:val="Normal"/>
    <w:rsid w:val="00A075A3"/>
    <w:pPr>
      <w:spacing w:before="240"/>
    </w:pPr>
    <w:rPr>
      <w:rFonts w:ascii="Times New Roman" w:hAnsi="Times New Roman"/>
      <w:smallCaps/>
      <w:spacing w:val="80"/>
      <w:sz w:val="28"/>
    </w:rPr>
  </w:style>
  <w:style w:type="paragraph" w:customStyle="1" w:styleId="InChapter">
    <w:name w:val="InChapter"/>
    <w:basedOn w:val="Heading3"/>
    <w:rsid w:val="00A075A3"/>
    <w:pPr>
      <w:spacing w:after="240"/>
      <w:outlineLvl w:val="9"/>
    </w:pPr>
    <w:rPr>
      <w:noProof/>
    </w:rPr>
  </w:style>
  <w:style w:type="paragraph" w:styleId="Index2">
    <w:name w:val="index 2"/>
    <w:basedOn w:val="Normal"/>
    <w:next w:val="Normal"/>
    <w:semiHidden/>
    <w:rsid w:val="00A075A3"/>
    <w:pPr>
      <w:tabs>
        <w:tab w:val="right" w:pos="4176"/>
      </w:tabs>
      <w:ind w:left="568" w:hanging="284"/>
    </w:pPr>
    <w:rPr>
      <w:rFonts w:ascii="Garamond" w:hAnsi="Garamond"/>
    </w:rPr>
  </w:style>
  <w:style w:type="paragraph" w:customStyle="1" w:styleId="Byline">
    <w:name w:val="Byline"/>
    <w:rsid w:val="00A07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5A3"/>
    <w:pPr>
      <w:tabs>
        <w:tab w:val="clear" w:pos="3600"/>
        <w:tab w:val="clear" w:pos="3958"/>
      </w:tabs>
      <w:jc w:val="right"/>
    </w:pPr>
  </w:style>
  <w:style w:type="paragraph" w:styleId="Caption">
    <w:name w:val="caption"/>
    <w:basedOn w:val="BodyText"/>
    <w:next w:val="Normal"/>
    <w:qFormat/>
    <w:rsid w:val="00A075A3"/>
    <w:pPr>
      <w:framePr w:w="2268" w:hSpace="181" w:vSpace="181" w:wrap="around" w:vAnchor="text" w:hAnchor="page" w:x="1135" w:y="285" w:anchorLock="1"/>
    </w:pPr>
    <w:rPr>
      <w:i/>
    </w:rPr>
  </w:style>
  <w:style w:type="paragraph" w:customStyle="1" w:styleId="MiniTOCTitle">
    <w:name w:val="MiniTOCTitle"/>
    <w:basedOn w:val="Heading4"/>
    <w:rsid w:val="00A075A3"/>
    <w:pPr>
      <w:spacing w:before="240"/>
      <w:outlineLvl w:val="9"/>
    </w:pPr>
    <w:rPr>
      <w:noProof/>
      <w:sz w:val="24"/>
    </w:rPr>
  </w:style>
  <w:style w:type="paragraph" w:customStyle="1" w:styleId="MiniTOCItem">
    <w:name w:val="MiniTOCItem"/>
    <w:basedOn w:val="ListBullet"/>
    <w:rsid w:val="00A075A3"/>
    <w:pPr>
      <w:numPr>
        <w:numId w:val="0"/>
      </w:numPr>
      <w:tabs>
        <w:tab w:val="right" w:leader="dot" w:pos="6521"/>
      </w:tabs>
      <w:spacing w:before="0" w:after="0"/>
    </w:pPr>
  </w:style>
  <w:style w:type="paragraph" w:customStyle="1" w:styleId="TOFTitle">
    <w:name w:val="TOFTitle"/>
    <w:basedOn w:val="TOCTitle"/>
    <w:rsid w:val="00A075A3"/>
  </w:style>
  <w:style w:type="paragraph" w:styleId="TableofFigures">
    <w:name w:val="table of figures"/>
    <w:basedOn w:val="Normal"/>
    <w:next w:val="Normal"/>
    <w:semiHidden/>
    <w:rsid w:val="00A075A3"/>
    <w:pPr>
      <w:tabs>
        <w:tab w:val="right" w:leader="dot" w:pos="9072"/>
      </w:tabs>
      <w:ind w:left="970" w:hanging="403"/>
    </w:pPr>
    <w:rPr>
      <w:rFonts w:ascii="Times New Roman" w:hAnsi="Times New Roman"/>
      <w:b/>
    </w:rPr>
  </w:style>
  <w:style w:type="paragraph" w:styleId="ListNumber">
    <w:name w:val="List Number"/>
    <w:basedOn w:val="List"/>
    <w:rsid w:val="00A075A3"/>
    <w:pPr>
      <w:numPr>
        <w:numId w:val="16"/>
      </w:numPr>
      <w:tabs>
        <w:tab w:val="clear" w:pos="340"/>
      </w:tabs>
    </w:pPr>
  </w:style>
  <w:style w:type="character" w:customStyle="1" w:styleId="WingdingSymbols">
    <w:name w:val="Wingding Symbols"/>
    <w:rsid w:val="00A075A3"/>
    <w:rPr>
      <w:rFonts w:ascii="Wingdings" w:hAnsi="Wingdings"/>
    </w:rPr>
  </w:style>
  <w:style w:type="paragraph" w:customStyle="1" w:styleId="TableHeading">
    <w:name w:val="Table Heading"/>
    <w:basedOn w:val="HeadingBase"/>
    <w:rsid w:val="00A075A3"/>
    <w:pPr>
      <w:keepLines/>
      <w:pBdr>
        <w:bottom w:val="single" w:sz="6" w:space="1" w:color="918585"/>
      </w:pBdr>
      <w:spacing w:before="240"/>
    </w:pPr>
  </w:style>
  <w:style w:type="character" w:customStyle="1" w:styleId="HotSpot">
    <w:name w:val="HotSpot"/>
    <w:rsid w:val="00A075A3"/>
    <w:rPr>
      <w:color w:val="0033CC"/>
      <w:u w:val="none"/>
    </w:rPr>
  </w:style>
  <w:style w:type="paragraph" w:customStyle="1" w:styleId="BodyTextRight">
    <w:name w:val="Body Text Right"/>
    <w:basedOn w:val="BodyText"/>
    <w:rsid w:val="00A075A3"/>
    <w:pPr>
      <w:spacing w:before="0" w:after="0"/>
      <w:jc w:val="right"/>
    </w:pPr>
  </w:style>
  <w:style w:type="paragraph" w:styleId="Index3">
    <w:name w:val="index 3"/>
    <w:basedOn w:val="ListNumber2"/>
    <w:next w:val="Normal"/>
    <w:semiHidden/>
    <w:rsid w:val="00A075A3"/>
    <w:pPr>
      <w:numPr>
        <w:numId w:val="0"/>
      </w:numPr>
      <w:tabs>
        <w:tab w:val="right" w:leader="dot" w:pos="4176"/>
      </w:tabs>
    </w:pPr>
  </w:style>
  <w:style w:type="paragraph" w:styleId="ListNumber2">
    <w:name w:val="List Number 2"/>
    <w:basedOn w:val="List2"/>
    <w:rsid w:val="00A075A3"/>
    <w:pPr>
      <w:numPr>
        <w:numId w:val="11"/>
      </w:numPr>
      <w:tabs>
        <w:tab w:val="clear" w:pos="1060"/>
      </w:tabs>
    </w:pPr>
  </w:style>
  <w:style w:type="paragraph" w:customStyle="1" w:styleId="MarginNote">
    <w:name w:val="Margin Note"/>
    <w:basedOn w:val="BodyText"/>
    <w:rsid w:val="00A07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5A3"/>
    <w:rPr>
      <w:sz w:val="32"/>
    </w:rPr>
  </w:style>
  <w:style w:type="paragraph" w:customStyle="1" w:styleId="HeadingProcedure">
    <w:name w:val="Heading Procedure"/>
    <w:basedOn w:val="HeadingBase"/>
    <w:next w:val="Normal"/>
    <w:rsid w:val="00A075A3"/>
    <w:pPr>
      <w:tabs>
        <w:tab w:val="left" w:pos="0"/>
      </w:tabs>
      <w:spacing w:before="120" w:after="60"/>
    </w:pPr>
    <w:rPr>
      <w:i/>
      <w:color w:val="918585"/>
      <w:sz w:val="22"/>
    </w:rPr>
  </w:style>
  <w:style w:type="paragraph" w:customStyle="1" w:styleId="TableBodyText">
    <w:name w:val="Table Body Text"/>
    <w:basedOn w:val="BodyText"/>
    <w:rsid w:val="00A075A3"/>
    <w:pPr>
      <w:spacing w:before="60" w:after="60"/>
    </w:pPr>
  </w:style>
  <w:style w:type="paragraph" w:styleId="ListContinue">
    <w:name w:val="List Continue"/>
    <w:basedOn w:val="List"/>
    <w:rsid w:val="00A075A3"/>
    <w:pPr>
      <w:ind w:firstLine="0"/>
    </w:pPr>
  </w:style>
  <w:style w:type="paragraph" w:customStyle="1" w:styleId="ListNote">
    <w:name w:val="List Note"/>
    <w:basedOn w:val="List"/>
    <w:rsid w:val="00A075A3"/>
    <w:pPr>
      <w:pBdr>
        <w:top w:val="single" w:sz="6" w:space="2" w:color="918585"/>
        <w:bottom w:val="single" w:sz="6" w:space="2" w:color="918585"/>
      </w:pBdr>
      <w:tabs>
        <w:tab w:val="left" w:pos="1021"/>
      </w:tabs>
      <w:ind w:firstLine="0"/>
    </w:pPr>
  </w:style>
  <w:style w:type="paragraph" w:customStyle="1" w:styleId="Warning">
    <w:name w:val="Warning"/>
    <w:basedOn w:val="BodyText"/>
    <w:rsid w:val="00A075A3"/>
    <w:pPr>
      <w:shd w:val="clear" w:color="auto" w:fill="D9D9D9"/>
      <w:tabs>
        <w:tab w:val="left" w:pos="992"/>
      </w:tabs>
      <w:ind w:left="119" w:right="119"/>
    </w:pPr>
    <w:rPr>
      <w:sz w:val="20"/>
    </w:rPr>
  </w:style>
  <w:style w:type="paragraph" w:customStyle="1" w:styleId="MarginIcons">
    <w:name w:val="Margin Icons"/>
    <w:basedOn w:val="BodyText"/>
    <w:rsid w:val="00A07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5A3"/>
    <w:rPr>
      <w:rFonts w:ascii="Courier New" w:hAnsi="Courier New"/>
    </w:rPr>
  </w:style>
  <w:style w:type="paragraph" w:customStyle="1" w:styleId="NoteBullet">
    <w:name w:val="Note Bullet"/>
    <w:basedOn w:val="Note"/>
    <w:rsid w:val="00A075A3"/>
    <w:pPr>
      <w:tabs>
        <w:tab w:val="clear" w:pos="680"/>
      </w:tabs>
      <w:spacing w:before="60" w:after="60"/>
    </w:pPr>
  </w:style>
  <w:style w:type="paragraph" w:customStyle="1" w:styleId="SubHeading2">
    <w:name w:val="SubHeading2"/>
    <w:basedOn w:val="HeadingBase"/>
    <w:rsid w:val="00A075A3"/>
    <w:pPr>
      <w:spacing w:before="240" w:after="60"/>
    </w:pPr>
    <w:rPr>
      <w:sz w:val="20"/>
    </w:rPr>
  </w:style>
  <w:style w:type="paragraph" w:customStyle="1" w:styleId="SubHeading1">
    <w:name w:val="SubHeading1"/>
    <w:basedOn w:val="HeadingBase"/>
    <w:rsid w:val="00A075A3"/>
    <w:pPr>
      <w:spacing w:before="240" w:after="60"/>
    </w:pPr>
    <w:rPr>
      <w:color w:val="918585"/>
      <w:sz w:val="22"/>
    </w:rPr>
  </w:style>
  <w:style w:type="paragraph" w:customStyle="1" w:styleId="SideHeading">
    <w:name w:val="Side Heading"/>
    <w:basedOn w:val="HeadingBase"/>
    <w:rsid w:val="00A07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5A3"/>
    <w:pPr>
      <w:numPr>
        <w:numId w:val="12"/>
      </w:numPr>
    </w:pPr>
  </w:style>
  <w:style w:type="paragraph" w:styleId="PlainText">
    <w:name w:val="Plain Text"/>
    <w:basedOn w:val="Normal"/>
    <w:link w:val="PlainTextChar"/>
    <w:rsid w:val="00A075A3"/>
    <w:rPr>
      <w:sz w:val="20"/>
    </w:rPr>
  </w:style>
  <w:style w:type="character" w:customStyle="1" w:styleId="PlainTextChar">
    <w:name w:val="Plain Text Char"/>
    <w:basedOn w:val="DefaultParagraphFont"/>
    <w:link w:val="PlainText"/>
    <w:rsid w:val="00A075A3"/>
    <w:rPr>
      <w:rFonts w:ascii="Courier New" w:eastAsia="Times New Roman" w:hAnsi="Courier New" w:cs="Times New Roman"/>
      <w:sz w:val="20"/>
      <w:szCs w:val="20"/>
      <w:lang w:eastAsia="en-US"/>
    </w:rPr>
  </w:style>
  <w:style w:type="character" w:customStyle="1" w:styleId="MenuOption">
    <w:name w:val="Menu Option"/>
    <w:basedOn w:val="DefaultParagraphFont"/>
    <w:rsid w:val="00A075A3"/>
    <w:rPr>
      <w:b/>
      <w:smallCaps/>
    </w:rPr>
  </w:style>
  <w:style w:type="paragraph" w:customStyle="1" w:styleId="TableListNumber">
    <w:name w:val="Table List Number"/>
    <w:basedOn w:val="ListNumber"/>
    <w:rsid w:val="00A075A3"/>
    <w:pPr>
      <w:numPr>
        <w:numId w:val="0"/>
      </w:numPr>
    </w:pPr>
  </w:style>
  <w:style w:type="paragraph" w:styleId="TOC4">
    <w:name w:val="toc 4"/>
    <w:basedOn w:val="TOCBase"/>
    <w:next w:val="Normal"/>
    <w:semiHidden/>
    <w:rsid w:val="00A075A3"/>
    <w:pPr>
      <w:tabs>
        <w:tab w:val="right" w:leader="dot" w:pos="9071"/>
      </w:tabs>
      <w:ind w:left="1701"/>
    </w:pPr>
  </w:style>
  <w:style w:type="paragraph" w:customStyle="1" w:styleId="ListAlpha">
    <w:name w:val="List Alpha"/>
    <w:basedOn w:val="List"/>
    <w:rsid w:val="00A075A3"/>
    <w:pPr>
      <w:numPr>
        <w:numId w:val="10"/>
      </w:numPr>
    </w:pPr>
  </w:style>
  <w:style w:type="paragraph" w:customStyle="1" w:styleId="ListAlpha2">
    <w:name w:val="List Alpha 2"/>
    <w:basedOn w:val="List2"/>
    <w:rsid w:val="00A075A3"/>
    <w:pPr>
      <w:numPr>
        <w:numId w:val="9"/>
      </w:numPr>
    </w:pPr>
  </w:style>
  <w:style w:type="paragraph" w:styleId="List2">
    <w:name w:val="List 2"/>
    <w:basedOn w:val="BodyText"/>
    <w:rsid w:val="00A075A3"/>
    <w:pPr>
      <w:tabs>
        <w:tab w:val="left" w:pos="680"/>
      </w:tabs>
      <w:spacing w:before="60" w:after="60"/>
      <w:ind w:left="680" w:hanging="340"/>
    </w:pPr>
  </w:style>
  <w:style w:type="paragraph" w:styleId="List3">
    <w:name w:val="List 3"/>
    <w:basedOn w:val="BodyText"/>
    <w:rsid w:val="00A075A3"/>
    <w:pPr>
      <w:tabs>
        <w:tab w:val="left" w:pos="1021"/>
      </w:tabs>
      <w:spacing w:before="60" w:after="60"/>
      <w:ind w:left="1020" w:hanging="340"/>
    </w:pPr>
  </w:style>
  <w:style w:type="paragraph" w:styleId="List4">
    <w:name w:val="List 4"/>
    <w:basedOn w:val="BodyText"/>
    <w:rsid w:val="00A075A3"/>
    <w:pPr>
      <w:tabs>
        <w:tab w:val="left" w:pos="1361"/>
      </w:tabs>
      <w:spacing w:before="60" w:after="60"/>
      <w:ind w:left="1361" w:hanging="340"/>
    </w:pPr>
  </w:style>
  <w:style w:type="paragraph" w:styleId="List5">
    <w:name w:val="List 5"/>
    <w:basedOn w:val="BodyText"/>
    <w:rsid w:val="00A075A3"/>
    <w:pPr>
      <w:tabs>
        <w:tab w:val="left" w:pos="1701"/>
      </w:tabs>
      <w:spacing w:before="60" w:after="60"/>
      <w:ind w:left="1701" w:hanging="340"/>
    </w:pPr>
  </w:style>
  <w:style w:type="paragraph" w:styleId="ListBullet4">
    <w:name w:val="List Bullet 4"/>
    <w:basedOn w:val="List4"/>
    <w:rsid w:val="00A075A3"/>
    <w:pPr>
      <w:numPr>
        <w:numId w:val="4"/>
      </w:numPr>
      <w:tabs>
        <w:tab w:val="clear" w:pos="1361"/>
      </w:tabs>
    </w:pPr>
  </w:style>
  <w:style w:type="paragraph" w:styleId="ListBullet5">
    <w:name w:val="List Bullet 5"/>
    <w:basedOn w:val="List5"/>
    <w:rsid w:val="00A075A3"/>
    <w:pPr>
      <w:numPr>
        <w:numId w:val="5"/>
      </w:numPr>
    </w:pPr>
  </w:style>
  <w:style w:type="paragraph" w:styleId="ListContinue2">
    <w:name w:val="List Continue 2"/>
    <w:basedOn w:val="List2"/>
    <w:rsid w:val="00A075A3"/>
    <w:pPr>
      <w:ind w:firstLine="0"/>
    </w:pPr>
  </w:style>
  <w:style w:type="paragraph" w:styleId="ListContinue3">
    <w:name w:val="List Continue 3"/>
    <w:basedOn w:val="List3"/>
    <w:rsid w:val="00A075A3"/>
    <w:pPr>
      <w:ind w:left="1021" w:firstLine="0"/>
    </w:pPr>
  </w:style>
  <w:style w:type="paragraph" w:styleId="ListContinue4">
    <w:name w:val="List Continue 4"/>
    <w:basedOn w:val="List4"/>
    <w:rsid w:val="00A075A3"/>
    <w:pPr>
      <w:ind w:firstLine="0"/>
    </w:pPr>
  </w:style>
  <w:style w:type="paragraph" w:styleId="ListContinue5">
    <w:name w:val="List Continue 5"/>
    <w:basedOn w:val="List5"/>
    <w:rsid w:val="00A075A3"/>
    <w:pPr>
      <w:ind w:firstLine="0"/>
    </w:pPr>
  </w:style>
  <w:style w:type="paragraph" w:styleId="ListNumber3">
    <w:name w:val="List Number 3"/>
    <w:basedOn w:val="List3"/>
    <w:rsid w:val="00A075A3"/>
    <w:pPr>
      <w:numPr>
        <w:numId w:val="6"/>
      </w:numPr>
    </w:pPr>
  </w:style>
  <w:style w:type="paragraph" w:styleId="ListNumber4">
    <w:name w:val="List Number 4"/>
    <w:basedOn w:val="List4"/>
    <w:rsid w:val="00A075A3"/>
    <w:pPr>
      <w:numPr>
        <w:numId w:val="7"/>
      </w:numPr>
    </w:pPr>
  </w:style>
  <w:style w:type="paragraph" w:styleId="ListNumber5">
    <w:name w:val="List Number 5"/>
    <w:basedOn w:val="List5"/>
    <w:rsid w:val="00A075A3"/>
    <w:pPr>
      <w:numPr>
        <w:numId w:val="8"/>
      </w:numPr>
    </w:pPr>
  </w:style>
  <w:style w:type="paragraph" w:styleId="BlockText">
    <w:name w:val="Block Text"/>
    <w:basedOn w:val="Normal"/>
    <w:rsid w:val="00A075A3"/>
    <w:pPr>
      <w:spacing w:after="120"/>
      <w:ind w:left="1440" w:right="1440"/>
    </w:pPr>
  </w:style>
  <w:style w:type="character" w:customStyle="1" w:styleId="Subscript">
    <w:name w:val="Subscript"/>
    <w:basedOn w:val="DefaultParagraphFont"/>
    <w:rsid w:val="00A075A3"/>
    <w:rPr>
      <w:sz w:val="16"/>
      <w:vertAlign w:val="subscript"/>
    </w:rPr>
  </w:style>
  <w:style w:type="character" w:customStyle="1" w:styleId="Superscript">
    <w:name w:val="Superscript"/>
    <w:basedOn w:val="DefaultParagraphFont"/>
    <w:rsid w:val="00A075A3"/>
    <w:rPr>
      <w:sz w:val="16"/>
      <w:vertAlign w:val="superscript"/>
    </w:rPr>
  </w:style>
  <w:style w:type="character" w:customStyle="1" w:styleId="Symbols">
    <w:name w:val="Symbols"/>
    <w:basedOn w:val="DefaultParagraphFont"/>
    <w:rsid w:val="00A075A3"/>
    <w:rPr>
      <w:rFonts w:ascii="Symbol" w:hAnsi="Symbol"/>
    </w:rPr>
  </w:style>
  <w:style w:type="character" w:customStyle="1" w:styleId="MenuOptions">
    <w:name w:val="Menu Options"/>
    <w:basedOn w:val="DefaultParagraphFont"/>
    <w:rsid w:val="00A075A3"/>
    <w:rPr>
      <w:rFonts w:ascii="Arial Narrow" w:hAnsi="Arial Narrow"/>
      <w:smallCaps/>
    </w:rPr>
  </w:style>
  <w:style w:type="character" w:customStyle="1" w:styleId="Buttons">
    <w:name w:val="Buttons"/>
    <w:basedOn w:val="DefaultParagraphFont"/>
    <w:rsid w:val="00A075A3"/>
    <w:rPr>
      <w:b/>
    </w:rPr>
  </w:style>
  <w:style w:type="character" w:customStyle="1" w:styleId="Underlined">
    <w:name w:val="Underlined"/>
    <w:basedOn w:val="DefaultParagraphFont"/>
    <w:rsid w:val="00A075A3"/>
    <w:rPr>
      <w:u w:val="single"/>
    </w:rPr>
  </w:style>
  <w:style w:type="paragraph" w:customStyle="1" w:styleId="TableBodyTextRight">
    <w:name w:val="Table Body Text Right"/>
    <w:basedOn w:val="TableBodyText"/>
    <w:rsid w:val="00A075A3"/>
    <w:pPr>
      <w:widowControl w:val="0"/>
      <w:autoSpaceDE w:val="0"/>
      <w:autoSpaceDN w:val="0"/>
      <w:adjustRightInd w:val="0"/>
      <w:jc w:val="right"/>
    </w:pPr>
    <w:rPr>
      <w:rFonts w:cs="Arial"/>
      <w:szCs w:val="18"/>
    </w:rPr>
  </w:style>
  <w:style w:type="paragraph" w:customStyle="1" w:styleId="CopyrightText">
    <w:name w:val="Copyright Text"/>
    <w:basedOn w:val="BodyText"/>
    <w:rsid w:val="00A075A3"/>
    <w:rPr>
      <w:sz w:val="18"/>
    </w:rPr>
  </w:style>
  <w:style w:type="paragraph" w:customStyle="1" w:styleId="BodySmallRight">
    <w:name w:val="Body Small Right"/>
    <w:basedOn w:val="BodyTextRight"/>
    <w:rsid w:val="00A075A3"/>
    <w:rPr>
      <w:sz w:val="18"/>
      <w:szCs w:val="18"/>
    </w:rPr>
  </w:style>
  <w:style w:type="paragraph" w:customStyle="1" w:styleId="MarginEdition">
    <w:name w:val="Margin Edition"/>
    <w:basedOn w:val="MarginNote"/>
    <w:rsid w:val="00A075A3"/>
    <w:pPr>
      <w:spacing w:before="0" w:after="0"/>
    </w:pPr>
    <w:rPr>
      <w:rFonts w:ascii="Times New Roman" w:hAnsi="Times New Roman"/>
      <w:color w:val="999999"/>
    </w:rPr>
  </w:style>
  <w:style w:type="paragraph" w:customStyle="1" w:styleId="Spacer">
    <w:name w:val="Spacer"/>
    <w:basedOn w:val="Normal"/>
    <w:rsid w:val="00A075A3"/>
    <w:rPr>
      <w:sz w:val="2"/>
      <w:szCs w:val="2"/>
    </w:rPr>
  </w:style>
  <w:style w:type="character" w:customStyle="1" w:styleId="Small">
    <w:name w:val="Small"/>
    <w:basedOn w:val="DefaultParagraphFont"/>
    <w:rsid w:val="00A075A3"/>
    <w:rPr>
      <w:sz w:val="16"/>
    </w:rPr>
  </w:style>
  <w:style w:type="paragraph" w:customStyle="1" w:styleId="WideTable">
    <w:name w:val="Wide Table"/>
    <w:basedOn w:val="Normal"/>
    <w:rsid w:val="00A075A3"/>
    <w:pPr>
      <w:ind w:left="-1418"/>
    </w:pPr>
    <w:rPr>
      <w:sz w:val="2"/>
      <w:szCs w:val="2"/>
    </w:rPr>
  </w:style>
  <w:style w:type="character" w:styleId="PageNumber">
    <w:name w:val="page number"/>
    <w:basedOn w:val="DefaultParagraphFont"/>
    <w:rsid w:val="00A075A3"/>
  </w:style>
  <w:style w:type="paragraph" w:styleId="Quote">
    <w:name w:val="Quote"/>
    <w:basedOn w:val="Heading1"/>
    <w:link w:val="QuoteChar"/>
    <w:qFormat/>
    <w:rsid w:val="00A075A3"/>
    <w:rPr>
      <w:b w:val="0"/>
      <w:sz w:val="72"/>
      <w:szCs w:val="72"/>
      <w:lang w:val="en-NZ"/>
    </w:rPr>
  </w:style>
  <w:style w:type="character" w:customStyle="1" w:styleId="QuoteChar">
    <w:name w:val="Quote Char"/>
    <w:basedOn w:val="DefaultParagraphFont"/>
    <w:link w:val="Quote"/>
    <w:rsid w:val="00A07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5A3"/>
    <w:pPr>
      <w:pageBreakBefore/>
    </w:pPr>
  </w:style>
  <w:style w:type="paragraph" w:customStyle="1" w:styleId="Border">
    <w:name w:val="Border"/>
    <w:basedOn w:val="Normal"/>
    <w:qFormat/>
    <w:rsid w:val="00A07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5A3"/>
    <w:rPr>
      <w:b/>
      <w:bCs/>
      <w:i/>
      <w:iCs/>
      <w:color w:val="auto"/>
    </w:rPr>
  </w:style>
  <w:style w:type="paragraph" w:styleId="IntenseQuote">
    <w:name w:val="Intense Quote"/>
    <w:basedOn w:val="Normal"/>
    <w:next w:val="Normal"/>
    <w:link w:val="IntenseQuoteChar"/>
    <w:uiPriority w:val="30"/>
    <w:qFormat/>
    <w:rsid w:val="00A07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5A3"/>
    <w:rPr>
      <w:smallCaps/>
      <w:color w:val="auto"/>
      <w:u w:val="single"/>
    </w:rPr>
  </w:style>
  <w:style w:type="character" w:styleId="IntenseReference">
    <w:name w:val="Intense Reference"/>
    <w:basedOn w:val="DefaultParagraphFont"/>
    <w:uiPriority w:val="32"/>
    <w:qFormat/>
    <w:rsid w:val="00A075A3"/>
    <w:rPr>
      <w:b/>
      <w:bCs/>
      <w:smallCaps/>
      <w:color w:val="auto"/>
      <w:spacing w:val="5"/>
      <w:u w:val="single"/>
    </w:rPr>
  </w:style>
  <w:style w:type="paragraph" w:customStyle="1" w:styleId="2ColumnHeading">
    <w:name w:val="2Column Heading"/>
    <w:basedOn w:val="BodyText"/>
    <w:qFormat/>
    <w:rsid w:val="00A075A3"/>
    <w:pPr>
      <w:spacing w:after="60"/>
      <w:ind w:left="-2268"/>
    </w:pPr>
    <w:rPr>
      <w:b/>
    </w:rPr>
  </w:style>
  <w:style w:type="paragraph" w:customStyle="1" w:styleId="Heading1TOC">
    <w:name w:val="Heading1 TOC"/>
    <w:basedOn w:val="Normal"/>
    <w:qFormat/>
    <w:rsid w:val="00A075A3"/>
    <w:pPr>
      <w:spacing w:before="240" w:after="120"/>
    </w:pPr>
    <w:rPr>
      <w:rFonts w:ascii="Times New Roman" w:hAnsi="Times New Roman"/>
      <w:b/>
      <w:sz w:val="32"/>
    </w:rPr>
  </w:style>
  <w:style w:type="paragraph" w:customStyle="1" w:styleId="Heading2TOC">
    <w:name w:val="Heading2 TOC"/>
    <w:basedOn w:val="Normal"/>
    <w:qFormat/>
    <w:rsid w:val="00A075A3"/>
    <w:pPr>
      <w:spacing w:before="240" w:after="60"/>
    </w:pPr>
    <w:rPr>
      <w:rFonts w:ascii="Times New Roman" w:hAnsi="Times New Roman"/>
      <w:b/>
      <w:sz w:val="28"/>
    </w:rPr>
  </w:style>
  <w:style w:type="character" w:customStyle="1" w:styleId="Underline">
    <w:name w:val="Underline"/>
    <w:basedOn w:val="DefaultParagraphFont"/>
    <w:qFormat/>
    <w:rsid w:val="00A075A3"/>
    <w:rPr>
      <w:u w:val="single"/>
    </w:rPr>
  </w:style>
  <w:style w:type="character" w:customStyle="1" w:styleId="BoldandItalics">
    <w:name w:val="Bold and Italics"/>
    <w:qFormat/>
    <w:rsid w:val="00A075A3"/>
    <w:rPr>
      <w:b/>
      <w:i/>
      <w:u w:val="none"/>
    </w:rPr>
  </w:style>
  <w:style w:type="paragraph" w:styleId="BalloonText">
    <w:name w:val="Balloon Text"/>
    <w:basedOn w:val="Normal"/>
    <w:link w:val="BalloonTextChar"/>
    <w:rsid w:val="00A075A3"/>
    <w:rPr>
      <w:rFonts w:ascii="Tahoma" w:hAnsi="Tahoma" w:cs="Tahoma"/>
      <w:sz w:val="16"/>
      <w:szCs w:val="16"/>
    </w:rPr>
  </w:style>
  <w:style w:type="character" w:customStyle="1" w:styleId="BalloonTextChar">
    <w:name w:val="Balloon Text Char"/>
    <w:basedOn w:val="DefaultParagraphFont"/>
    <w:link w:val="BalloonText"/>
    <w:rsid w:val="00A07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5A3"/>
    <w:rPr>
      <w:b/>
      <w:color w:val="660033"/>
      <w:spacing w:val="0"/>
    </w:rPr>
  </w:style>
  <w:style w:type="paragraph" w:customStyle="1" w:styleId="Nameditemlist">
    <w:name w:val="Named item list"/>
    <w:basedOn w:val="BodyText"/>
    <w:qFormat/>
    <w:rsid w:val="00A075A3"/>
    <w:pPr>
      <w:tabs>
        <w:tab w:val="left" w:pos="2835"/>
      </w:tabs>
      <w:ind w:left="2835" w:hanging="2835"/>
    </w:pPr>
  </w:style>
  <w:style w:type="paragraph" w:customStyle="1" w:styleId="BodyTextnopadding">
    <w:name w:val="Body Text no padding"/>
    <w:basedOn w:val="BodyText"/>
    <w:qFormat/>
    <w:rsid w:val="00A075A3"/>
    <w:pPr>
      <w:spacing w:before="0" w:after="0"/>
    </w:pPr>
  </w:style>
  <w:style w:type="paragraph" w:customStyle="1" w:styleId="BodyTextBold">
    <w:name w:val="Body Text Bold"/>
    <w:basedOn w:val="BodyText"/>
    <w:qFormat/>
    <w:rsid w:val="00A075A3"/>
    <w:rPr>
      <w:b/>
    </w:rPr>
  </w:style>
  <w:style w:type="character" w:styleId="Hyperlink">
    <w:name w:val="Hyperlink"/>
    <w:basedOn w:val="DefaultParagraphFont"/>
    <w:uiPriority w:val="99"/>
    <w:unhideWhenUsed/>
    <w:rsid w:val="00B74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5858</Characters>
  <Application>Microsoft Office Word</Application>
  <DocSecurity>0</DocSecurity>
  <Lines>183</Lines>
  <Paragraphs>130</Paragraphs>
  <ScaleCrop>false</ScaleCrop>
  <Company>Author-it Software Corporation Ltd.</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MSTGN2016 Use steaming and pressing equipment in TCF production</dc:title>
  <dc:subject>Approved</dc:subject>
  <dc:creator>Skills Insight</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