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ADA" w:rsidP="004D1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MSTGN2015 Use RFID technology to track laundry items</w:t>
      </w:r>
      <w:r>
        <w:fldChar w:fldCharType="end"/>
      </w:r>
    </w:p>
    <w:p w:rsidR="004D1ADA" w:rsidP="004D1ADA">
      <w:pPr>
        <w:pStyle w:val="Version"/>
        <w:sectPr w:rsidSect="00CB7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E0B" w:rsidP="00CB7E0B">
      <w:pPr>
        <w:pStyle w:val="SuperHeading"/>
      </w:pPr>
      <w:r w:rsidRPr="00CB7E0B">
        <w:t>MSTGN2015 Use RFID technology to track laundry items</w:t>
      </w:r>
    </w:p>
    <w:p w:rsidR="00000000" w:rsidRPr="00CB7E0B" w:rsidP="00CB7E0B">
      <w:pPr>
        <w:pStyle w:val="Heading1"/>
      </w:pPr>
      <w:bookmarkStart w:id="1" w:name="O_1065070"/>
      <w:bookmarkEnd w:id="1"/>
      <w:r w:rsidRPr="00CB7E0B">
        <w:t>Modification History</w:t>
      </w:r>
    </w:p>
    <w:p w:rsidR="00000000" w:rsidRPr="00CB7E0B" w:rsidP="004D1ADA">
      <w:pPr>
        <w:pStyle w:val="BodyText"/>
      </w:pPr>
      <w:r w:rsidRPr="00CB7E0B">
        <w:t>Release 1. New unit.</w:t>
      </w:r>
    </w:p>
    <w:p w:rsidR="00000000" w:rsidRPr="00CB7E0B" w:rsidP="00CB7E0B">
      <w:pPr>
        <w:pStyle w:val="Heading1"/>
      </w:pPr>
      <w:bookmarkStart w:id="2" w:name="O_1065071"/>
      <w:bookmarkEnd w:id="2"/>
      <w:r w:rsidRPr="00CB7E0B">
        <w:t>Application</w:t>
      </w:r>
    </w:p>
    <w:p w:rsidR="00000000" w:rsidRPr="00CB7E0B" w:rsidP="004D1ADA">
      <w:pPr>
        <w:pStyle w:val="BodyText"/>
      </w:pPr>
      <w:r w:rsidRPr="00CB7E0B">
        <w:t>This unit of competency describes the skills and knowledge required to operate radio frequency identification (RFID) technology to track items for washing, drying an</w:t>
      </w:r>
      <w:r w:rsidRPr="00CB7E0B">
        <w:t xml:space="preserve">d pressing, usually uniforms and linen. </w:t>
      </w:r>
    </w:p>
    <w:p w:rsidR="00000000" w:rsidRPr="00CB7E0B" w:rsidP="004D1ADA">
      <w:pPr>
        <w:pStyle w:val="BodyText"/>
      </w:pPr>
      <w:r w:rsidRPr="00CB7E0B">
        <w:t>This unit applies to operational staff who work in commercial laundries.</w:t>
      </w:r>
    </w:p>
    <w:p w:rsidR="00000000" w:rsidRPr="00CB7E0B" w:rsidP="004D1ADA">
      <w:pPr>
        <w:pStyle w:val="BodyText"/>
      </w:pPr>
      <w:r w:rsidRPr="00CB7E0B">
        <w:t>Work may be conducted in small to large scale enterprises and may involve individual and team activities.</w:t>
      </w:r>
    </w:p>
    <w:p w:rsidR="00000000" w:rsidRPr="00CB7E0B" w:rsidP="004D1ADA">
      <w:pPr>
        <w:pStyle w:val="BodyText"/>
      </w:pPr>
      <w:r w:rsidRPr="00CB7E0B">
        <w:t>No licensing or certification requir</w:t>
      </w:r>
      <w:r w:rsidRPr="00CB7E0B">
        <w:t>ements exist at the time of publication. Relevant legislation, industry standards and codes of practice within Australia must be applied.</w:t>
      </w:r>
    </w:p>
    <w:p w:rsidR="00000000" w:rsidRPr="00CB7E0B" w:rsidP="00CB7E0B">
      <w:pPr>
        <w:pStyle w:val="Heading1"/>
      </w:pPr>
      <w:bookmarkStart w:id="3" w:name="O_1065072"/>
      <w:bookmarkEnd w:id="3"/>
      <w:r w:rsidRPr="00CB7E0B">
        <w:t>Pre-requisite Unit</w:t>
      </w:r>
    </w:p>
    <w:p w:rsidR="00000000" w:rsidRPr="00CB7E0B" w:rsidP="004D1ADA">
      <w:pPr>
        <w:pStyle w:val="BodyText"/>
      </w:pPr>
      <w:r w:rsidRPr="00CB7E0B">
        <w:t>Nil</w:t>
      </w:r>
    </w:p>
    <w:p w:rsidR="00000000" w:rsidRPr="00CB7E0B" w:rsidP="00CB7E0B">
      <w:pPr>
        <w:pStyle w:val="Heading1"/>
      </w:pPr>
      <w:bookmarkStart w:id="4" w:name="O_1065073"/>
      <w:bookmarkEnd w:id="4"/>
      <w:r w:rsidRPr="00CB7E0B">
        <w:t>Competency Field</w:t>
      </w:r>
    </w:p>
    <w:p w:rsidR="00000000" w:rsidRPr="00CB7E0B" w:rsidP="004D1ADA">
      <w:pPr>
        <w:pStyle w:val="BodyText"/>
      </w:pPr>
      <w:r w:rsidRPr="00CB7E0B">
        <w:t>Generic</w:t>
      </w:r>
    </w:p>
    <w:p w:rsidR="00000000" w:rsidRPr="00CB7E0B" w:rsidP="00CB7E0B">
      <w:pPr>
        <w:pStyle w:val="Heading1"/>
      </w:pPr>
      <w:bookmarkStart w:id="5" w:name="O_1065075"/>
      <w:bookmarkEnd w:id="5"/>
      <w:r w:rsidRPr="00CB7E0B">
        <w:t xml:space="preserve">Elements and </w:t>
      </w:r>
      <w:r w:rsidRPr="00CB7E0B">
        <w:t>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D1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0B" w:rsidP="00CB7E0B">
            <w:pPr>
              <w:pStyle w:val="BodyText"/>
            </w:pPr>
            <w:r w:rsidRPr="00CB7E0B">
              <w:rPr>
                <w:rStyle w:val="SpecialBold"/>
              </w:rPr>
              <w:t>Elements</w:t>
            </w:r>
          </w:p>
          <w:p w:rsidR="00000000" w:rsidRPr="00CB7E0B" w:rsidP="00CB7E0B">
            <w:pPr>
              <w:pStyle w:val="BodyText"/>
            </w:pPr>
            <w:r w:rsidRPr="00CB7E0B">
              <w:rPr>
                <w:rStyle w:val="Emphasis"/>
              </w:rPr>
              <w:t xml:space="preserve">Elements describe the </w:t>
            </w:r>
            <w:r w:rsidRPr="00CB7E0B">
              <w:t xml:space="preserve">essential </w:t>
            </w:r>
            <w:r w:rsidRPr="00CB7E0B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0B" w:rsidP="00CB7E0B">
            <w:pPr>
              <w:pStyle w:val="BodyText"/>
            </w:pPr>
            <w:r w:rsidRPr="00CB7E0B">
              <w:rPr>
                <w:rStyle w:val="SpecialBold"/>
              </w:rPr>
              <w:t>Performance Criteria</w:t>
            </w:r>
          </w:p>
          <w:p w:rsidR="00000000" w:rsidP="00CB7E0B">
            <w:pPr>
              <w:pStyle w:val="BodyText"/>
              <w:rPr>
                <w:lang w:val="en-NZ"/>
              </w:rPr>
            </w:pPr>
            <w:r w:rsidRPr="00CB7E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0B">
            <w:pPr>
              <w:pStyle w:val="BodyText"/>
              <w:rPr>
                <w:lang w:val="en-NZ"/>
              </w:rPr>
            </w:pPr>
            <w:r w:rsidRPr="00CB7E0B">
              <w:t xml:space="preserve">1. Identify purpose and components of RFID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0B" w:rsidP="00CB7E0B">
            <w:pPr>
              <w:pStyle w:val="BodyText"/>
            </w:pPr>
            <w:r w:rsidRPr="00CB7E0B">
              <w:t>1.1 Identify RFID system in use at enterprise</w:t>
            </w:r>
          </w:p>
          <w:p w:rsidR="00000000" w:rsidRPr="00CB7E0B" w:rsidP="00CB7E0B">
            <w:pPr>
              <w:pStyle w:val="BodyText"/>
            </w:pPr>
            <w:r w:rsidRPr="00CB7E0B">
              <w:t xml:space="preserve">1.2 Identify the components of the RFID system and their functions </w:t>
            </w:r>
          </w:p>
          <w:p w:rsidR="00000000" w:rsidRPr="00CB7E0B" w:rsidP="00CB7E0B">
            <w:pPr>
              <w:pStyle w:val="BodyText"/>
            </w:pPr>
            <w:r w:rsidRPr="00CB7E0B">
              <w:t>1.3 Identify customers that use RFID tags for items to be laundered</w:t>
            </w:r>
          </w:p>
          <w:p w:rsidR="00000000" w:rsidP="00CB7E0B">
            <w:pPr>
              <w:pStyle w:val="BodyText"/>
              <w:rPr>
                <w:lang w:val="en-NZ"/>
              </w:rPr>
            </w:pPr>
            <w:r w:rsidRPr="00CB7E0B">
              <w:t>1.4 Identify types of tags used on items to be laundered</w:t>
            </w:r>
          </w:p>
        </w:tc>
      </w:tr>
      <w:tr w:rsidTr="004D1A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E0B">
            <w:pPr>
              <w:pStyle w:val="BodyText"/>
              <w:rPr>
                <w:lang w:val="en-NZ"/>
              </w:rPr>
            </w:pPr>
            <w:r w:rsidRPr="00CB7E0B">
              <w:t>2. Use RFID scan</w:t>
            </w:r>
            <w:r w:rsidRPr="00CB7E0B">
              <w:t xml:space="preserve">ning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E0B" w:rsidP="00CB7E0B">
            <w:pPr>
              <w:pStyle w:val="BodyText"/>
            </w:pPr>
            <w:r w:rsidRPr="00CB7E0B">
              <w:t>2.1 Prepare to use RFID equipment safely</w:t>
            </w:r>
          </w:p>
          <w:p w:rsidR="00000000" w:rsidRPr="00CB7E0B" w:rsidP="00CB7E0B">
            <w:pPr>
              <w:pStyle w:val="BodyText"/>
            </w:pPr>
            <w:r w:rsidRPr="00CB7E0B">
              <w:t xml:space="preserve">2.2 Count bundled items for cleaning using scanner correctly </w:t>
            </w:r>
          </w:p>
          <w:p w:rsidR="00000000" w:rsidRPr="00CB7E0B" w:rsidP="00CB7E0B">
            <w:pPr>
              <w:pStyle w:val="BodyText"/>
            </w:pPr>
            <w:r w:rsidRPr="00CB7E0B">
              <w:t>2.3 Identify problems with tags and scanner and report in accordance with workplace procedures</w:t>
            </w:r>
          </w:p>
          <w:p w:rsidR="00000000" w:rsidRPr="00CB7E0B" w:rsidP="00CB7E0B">
            <w:pPr>
              <w:pStyle w:val="BodyText"/>
            </w:pPr>
            <w:r w:rsidRPr="00CB7E0B">
              <w:t>2.3 Take reading from RFID gateway or reading</w:t>
            </w:r>
            <w:r w:rsidRPr="00CB7E0B">
              <w:t xml:space="preserve"> station for cleaning and laundered items</w:t>
            </w:r>
          </w:p>
          <w:p w:rsidR="00000000" w:rsidRPr="00CB7E0B" w:rsidP="00CB7E0B">
            <w:pPr>
              <w:pStyle w:val="BodyText"/>
            </w:pPr>
            <w:r w:rsidRPr="00CB7E0B">
              <w:t>2.4 Accurately enter data from RFID system in inventory tracking system, using either wireless or manual techniques</w:t>
            </w:r>
          </w:p>
          <w:p w:rsidR="00000000" w:rsidRPr="00CB7E0B" w:rsidP="00CB7E0B">
            <w:pPr>
              <w:pStyle w:val="BodyText"/>
            </w:pPr>
            <w:r w:rsidRPr="00CB7E0B">
              <w:t>2.5 Contribute to report for customer detailing items received and items dispatched based on infor</w:t>
            </w:r>
            <w:r w:rsidRPr="00CB7E0B">
              <w:t>mation from RFID system</w:t>
            </w:r>
          </w:p>
        </w:tc>
      </w:tr>
    </w:tbl>
    <w:p w:rsidR="00000000" w:rsidRPr="00CB7E0B" w:rsidP="00CB7E0B">
      <w:pPr>
        <w:pStyle w:val="BodyText"/>
      </w:pPr>
    </w:p>
    <w:p w:rsidR="00000000" w:rsidRPr="00CB7E0B" w:rsidP="00CB7E0B">
      <w:pPr>
        <w:pStyle w:val="AllowPageBreak"/>
      </w:pPr>
    </w:p>
    <w:p w:rsidR="00000000" w:rsidRPr="00CB7E0B" w:rsidP="00CB7E0B">
      <w:pPr>
        <w:pStyle w:val="Heading1"/>
      </w:pPr>
      <w:bookmarkStart w:id="6" w:name="O_1065076"/>
      <w:bookmarkEnd w:id="6"/>
      <w:r w:rsidRPr="00CB7E0B">
        <w:t>Foundation Skills</w:t>
      </w:r>
    </w:p>
    <w:p w:rsidR="00000000" w:rsidRPr="00CB7E0B" w:rsidP="004D1ADA">
      <w:pPr>
        <w:pStyle w:val="BodyText"/>
      </w:pPr>
      <w:r w:rsidRPr="00CB7E0B">
        <w:t>This section describes those language, literacy, numeracy and employment skills that are essential to performance.</w:t>
      </w:r>
    </w:p>
    <w:p w:rsidR="00000000" w:rsidRPr="00CB7E0B" w:rsidP="00CB7E0B">
      <w:pPr>
        <w:pStyle w:val="ListBullet"/>
      </w:pPr>
      <w:r w:rsidRPr="00CB7E0B">
        <w:t>Technology skills to effectively operate scanning equipment</w:t>
      </w:r>
    </w:p>
    <w:p w:rsidR="00000000" w:rsidRPr="00CB7E0B" w:rsidP="00CB7E0B">
      <w:pPr>
        <w:pStyle w:val="ListBullet"/>
      </w:pPr>
      <w:r w:rsidRPr="00CB7E0B">
        <w:t>Problem solving skills to identify and resolve issues with scanning equipment.</w:t>
      </w:r>
    </w:p>
    <w:p w:rsidR="00000000" w:rsidRPr="00CB7E0B" w:rsidP="00CB7E0B">
      <w:pPr>
        <w:pStyle w:val="BodyText"/>
      </w:pPr>
    </w:p>
    <w:p w:rsidR="00000000" w:rsidRPr="00CB7E0B" w:rsidP="004D1ADA">
      <w:pPr>
        <w:pStyle w:val="BodyText"/>
      </w:pPr>
      <w:r w:rsidRPr="00CB7E0B">
        <w:t>Other foundation skills essential to performance are explicit in the performance criteria of this unit.</w:t>
      </w:r>
    </w:p>
    <w:p w:rsidR="00000000" w:rsidRPr="00CB7E0B" w:rsidP="00CB7E0B">
      <w:pPr>
        <w:pStyle w:val="Heading1"/>
      </w:pPr>
      <w:bookmarkStart w:id="7" w:name="O_1065078"/>
      <w:bookmarkEnd w:id="7"/>
      <w:r w:rsidRPr="00CB7E0B">
        <w:t>Unit Mapping Information</w:t>
      </w:r>
    </w:p>
    <w:p w:rsidR="00000000" w:rsidRPr="00CB7E0B" w:rsidP="004D1ADA">
      <w:pPr>
        <w:pStyle w:val="BodyText"/>
      </w:pPr>
      <w:r w:rsidRPr="00CB7E0B">
        <w:t>No equivalent unit</w:t>
      </w:r>
    </w:p>
    <w:p w:rsidR="00000000" w:rsidRPr="00CB7E0B" w:rsidP="00CB7E0B">
      <w:pPr>
        <w:pStyle w:val="Heading1"/>
      </w:pPr>
      <w:bookmarkStart w:id="8" w:name="O_1065085"/>
      <w:bookmarkEnd w:id="8"/>
      <w:r w:rsidRPr="00CB7E0B">
        <w:t>Links</w:t>
      </w:r>
    </w:p>
    <w:p w:rsidR="00000000" w:rsidRPr="00CB7E0B" w:rsidP="004D1ADA">
      <w:pPr>
        <w:pStyle w:val="BodyText"/>
      </w:pPr>
      <w:r w:rsidRPr="00CB7E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5560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B7E0B" w:rsidP="004D1ADA">
      <w:pPr>
        <w:pStyle w:val="BodyText"/>
        <w:sectPr w:rsidSect="00CB7E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E0B" w:rsidP="00CB7E0B">
      <w:pPr>
        <w:pStyle w:val="SuperHeading"/>
      </w:pPr>
      <w:r w:rsidRPr="00CB7E0B">
        <w:t xml:space="preserve">Assessment Requirements for MSTGN2015 Use RFID </w:t>
      </w:r>
      <w:r w:rsidRPr="00CB7E0B">
        <w:t>technology to track laundry items</w:t>
      </w:r>
    </w:p>
    <w:p w:rsidR="00000000" w:rsidRPr="00CB7E0B" w:rsidP="00CB7E0B">
      <w:pPr>
        <w:pStyle w:val="Heading1"/>
      </w:pPr>
      <w:bookmarkStart w:id="9" w:name="O_1065080"/>
      <w:bookmarkEnd w:id="9"/>
      <w:r w:rsidRPr="00CB7E0B">
        <w:t>Modification History</w:t>
      </w:r>
    </w:p>
    <w:p w:rsidR="00000000" w:rsidRPr="00CB7E0B" w:rsidP="004D1ADA">
      <w:pPr>
        <w:pStyle w:val="BodyText"/>
      </w:pPr>
      <w:r w:rsidRPr="00CB7E0B">
        <w:t>Release 1. New unit.</w:t>
      </w:r>
    </w:p>
    <w:p w:rsidR="00000000" w:rsidRPr="00CB7E0B" w:rsidP="00CB7E0B">
      <w:pPr>
        <w:pStyle w:val="Heading1"/>
      </w:pPr>
      <w:bookmarkStart w:id="10" w:name="O_1065081"/>
      <w:bookmarkEnd w:id="10"/>
      <w:r w:rsidRPr="00CB7E0B">
        <w:t>Performance Evidence</w:t>
      </w:r>
    </w:p>
    <w:p w:rsidR="00000000" w:rsidRPr="00CB7E0B" w:rsidP="004D1ADA">
      <w:pPr>
        <w:pStyle w:val="BodyText"/>
      </w:pPr>
      <w:r w:rsidRPr="00CB7E0B">
        <w:t xml:space="preserve">There must </w:t>
      </w:r>
      <w:r w:rsidRPr="00CB7E0B">
        <w:t>be evidence the candidate has completed the tasks outlined in the elements and performance criteria of this unit, and:</w:t>
      </w:r>
    </w:p>
    <w:p w:rsidR="00000000" w:rsidRPr="00CB7E0B" w:rsidP="00CB7E0B">
      <w:pPr>
        <w:pStyle w:val="ListBullet"/>
      </w:pPr>
      <w:r w:rsidRPr="00CB7E0B">
        <w:t>operated radio frequency identification (RFID) technology to track laundered items from 2 different customers, including:</w:t>
      </w:r>
    </w:p>
    <w:p w:rsidR="00000000" w:rsidRPr="00CB7E0B" w:rsidP="00CB7E0B">
      <w:pPr>
        <w:pStyle w:val="ListBullet3"/>
      </w:pPr>
      <w:r w:rsidRPr="00CB7E0B">
        <w:t>effectively u</w:t>
      </w:r>
      <w:r w:rsidRPr="00CB7E0B">
        <w:t>sing scanners</w:t>
      </w:r>
    </w:p>
    <w:p w:rsidR="00000000" w:rsidRPr="00CB7E0B" w:rsidP="00CB7E0B">
      <w:pPr>
        <w:pStyle w:val="ListBullet3"/>
      </w:pPr>
      <w:r w:rsidRPr="00CB7E0B">
        <w:t>taking readings from gateway</w:t>
      </w:r>
    </w:p>
    <w:p w:rsidR="00000000" w:rsidRPr="00CB7E0B" w:rsidP="00CB7E0B">
      <w:pPr>
        <w:pStyle w:val="ListBullet3"/>
      </w:pPr>
      <w:r w:rsidRPr="00CB7E0B">
        <w:t>contributing to report on laundering activity for customer.</w:t>
      </w:r>
    </w:p>
    <w:p w:rsidR="00000000" w:rsidRPr="00CB7E0B" w:rsidP="00CB7E0B">
      <w:pPr>
        <w:pStyle w:val="AllowPageBreak"/>
      </w:pPr>
    </w:p>
    <w:p w:rsidR="00000000" w:rsidRPr="00CB7E0B" w:rsidP="00CB7E0B">
      <w:pPr>
        <w:pStyle w:val="Heading1"/>
      </w:pPr>
      <w:bookmarkStart w:id="11" w:name="O_1065082"/>
      <w:bookmarkEnd w:id="11"/>
      <w:r w:rsidRPr="00CB7E0B">
        <w:t>Knowledge Evidence</w:t>
      </w:r>
    </w:p>
    <w:p w:rsidR="00000000" w:rsidRPr="00CB7E0B" w:rsidP="004D1ADA">
      <w:pPr>
        <w:pStyle w:val="BodyText"/>
      </w:pPr>
      <w:r w:rsidRPr="00CB7E0B">
        <w:t>There must be evidence the candidate has knowledge of:</w:t>
      </w:r>
    </w:p>
    <w:p w:rsidR="00000000" w:rsidRPr="00CB7E0B" w:rsidP="00CB7E0B">
      <w:pPr>
        <w:pStyle w:val="ListBullet"/>
      </w:pPr>
      <w:r w:rsidRPr="00CB7E0B">
        <w:t xml:space="preserve">safe work practices and procedures </w:t>
      </w:r>
    </w:p>
    <w:p w:rsidR="00000000" w:rsidRPr="00CB7E0B" w:rsidP="00CB7E0B">
      <w:pPr>
        <w:pStyle w:val="ListBullet"/>
      </w:pPr>
      <w:r w:rsidRPr="00CB7E0B">
        <w:t>purpose of RFID tagging of items, including to track inbound items to be processed, items for reprocessing, inventory management, finished goods for dispatch</w:t>
      </w:r>
    </w:p>
    <w:p w:rsidR="00000000" w:rsidRPr="00CB7E0B" w:rsidP="00CB7E0B">
      <w:pPr>
        <w:pStyle w:val="ListBullet"/>
      </w:pPr>
      <w:r w:rsidRPr="00CB7E0B">
        <w:t>distance read range of RFID tags</w:t>
      </w:r>
    </w:p>
    <w:p w:rsidR="00000000" w:rsidRPr="00CB7E0B" w:rsidP="00CB7E0B">
      <w:pPr>
        <w:pStyle w:val="ListBullet"/>
      </w:pPr>
      <w:r w:rsidRPr="00CB7E0B">
        <w:t>methods used to attach tags to linen and uniforms</w:t>
      </w:r>
    </w:p>
    <w:p w:rsidR="00000000" w:rsidRPr="00CB7E0B" w:rsidP="00CB7E0B">
      <w:pPr>
        <w:pStyle w:val="ListBullet"/>
      </w:pPr>
      <w:r w:rsidRPr="00CB7E0B">
        <w:t>typical life of</w:t>
      </w:r>
      <w:r w:rsidRPr="00CB7E0B">
        <w:t xml:space="preserve"> RFID tag that undergoes regular washing, drying and pressing</w:t>
      </w:r>
    </w:p>
    <w:p w:rsidR="00000000" w:rsidRPr="00CB7E0B" w:rsidP="00CB7E0B">
      <w:pPr>
        <w:pStyle w:val="ListBullet"/>
      </w:pPr>
      <w:r w:rsidRPr="00CB7E0B">
        <w:t>typical problems that can occur with tags and scanning equipment and how they can be rectified</w:t>
      </w:r>
    </w:p>
    <w:p w:rsidR="00000000" w:rsidRPr="00CB7E0B" w:rsidP="00CB7E0B">
      <w:pPr>
        <w:pStyle w:val="ListBullet"/>
      </w:pPr>
      <w:r w:rsidRPr="00CB7E0B">
        <w:t>interfacing equipment that can be used with RFID systems, such as garment sorting conveyor system</w:t>
      </w:r>
    </w:p>
    <w:p w:rsidR="00000000" w:rsidRPr="00CB7E0B" w:rsidP="00CB7E0B">
      <w:pPr>
        <w:pStyle w:val="ListBullet"/>
      </w:pPr>
      <w:r w:rsidRPr="00CB7E0B">
        <w:t>p</w:t>
      </w:r>
      <w:r w:rsidRPr="00CB7E0B">
        <w:t xml:space="preserve">roduct / workplace quality assurance standards and practices </w:t>
      </w:r>
    </w:p>
    <w:p w:rsidR="00000000" w:rsidRPr="00CB7E0B" w:rsidP="00CB7E0B">
      <w:pPr>
        <w:pStyle w:val="ListBullet"/>
      </w:pPr>
      <w:r w:rsidRPr="00CB7E0B">
        <w:t xml:space="preserve">workplace recording and reporting practices. </w:t>
      </w:r>
    </w:p>
    <w:p w:rsidR="00000000" w:rsidRPr="00CB7E0B" w:rsidP="00CB7E0B">
      <w:pPr>
        <w:pStyle w:val="AllowPageBreak"/>
      </w:pPr>
    </w:p>
    <w:p w:rsidR="00000000" w:rsidRPr="00CB7E0B" w:rsidP="00CB7E0B">
      <w:pPr>
        <w:pStyle w:val="Heading1"/>
      </w:pPr>
      <w:bookmarkStart w:id="12" w:name="O_1065083"/>
      <w:bookmarkEnd w:id="12"/>
      <w:r w:rsidRPr="00CB7E0B">
        <w:t>Assessment Conditions</w:t>
      </w:r>
    </w:p>
    <w:p w:rsidR="00000000" w:rsidRPr="00CB7E0B" w:rsidP="004D1ADA">
      <w:pPr>
        <w:pStyle w:val="BodyText"/>
      </w:pPr>
      <w:r w:rsidRPr="00CB7E0B">
        <w:t>Skills must have been demonstrated in the workplace or in a simulated environment that reflects workplace c</w:t>
      </w:r>
      <w:r w:rsidRPr="00CB7E0B">
        <w:t xml:space="preserve">onditions and contingencies. The following conditions must be met for this unit: </w:t>
      </w:r>
    </w:p>
    <w:p w:rsidR="00000000" w:rsidRPr="00CB7E0B" w:rsidP="00CB7E0B">
      <w:pPr>
        <w:pStyle w:val="ListBullet2"/>
      </w:pPr>
      <w:r w:rsidRPr="00CB7E0B">
        <w:t>use of suitable facilities, equipment and resources, including:</w:t>
      </w:r>
    </w:p>
    <w:p w:rsidR="00000000" w:rsidRPr="00CB7E0B" w:rsidP="00CB7E0B">
      <w:pPr>
        <w:pStyle w:val="ListBullet3"/>
      </w:pPr>
      <w:r w:rsidRPr="00CB7E0B">
        <w:t xml:space="preserve">a laundry operations environment equipped with RFID technology, with relevant standard operating </w:t>
      </w:r>
      <w:r w:rsidRPr="00CB7E0B">
        <w:t>procedures (SOPs)</w:t>
      </w:r>
    </w:p>
    <w:p w:rsidR="00000000" w:rsidRPr="00CB7E0B" w:rsidP="00CB7E0B">
      <w:pPr>
        <w:pStyle w:val="ListBullet3"/>
      </w:pPr>
      <w:r w:rsidRPr="00CB7E0B">
        <w:t>RFID tagged items to be laundered.</w:t>
      </w:r>
    </w:p>
    <w:p w:rsidR="004D1ADA" w:rsidP="004D1ADA">
      <w:pPr>
        <w:pStyle w:val="BodyText"/>
      </w:pPr>
      <w:r w:rsidRPr="00CB7E0B">
        <w:t>Assessors must satisfy the NVR/AQTF mandatory competency requirements for assessors.</w:t>
      </w:r>
    </w:p>
    <w:p w:rsidR="00000000" w:rsidRPr="00CB7E0B" w:rsidP="00CB7E0B">
      <w:pPr>
        <w:pStyle w:val="Heading1"/>
      </w:pPr>
      <w:bookmarkStart w:id="13" w:name="O_1065086"/>
      <w:bookmarkEnd w:id="13"/>
      <w:r w:rsidRPr="00CB7E0B">
        <w:t>Links</w:t>
      </w:r>
    </w:p>
    <w:p w:rsidR="00000000" w:rsidRPr="00CB7E0B" w:rsidP="004D1ADA">
      <w:pPr>
        <w:pStyle w:val="BodyText"/>
      </w:pPr>
      <w:r w:rsidRPr="00CB7E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5560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B7E0B" w:rsidP="00CB7E0B"/>
    <w:sectPr w:rsidSect="00CB7E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0B" w:rsidRPr="004D1ADA" w:rsidP="004D1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DA" w:rsidP="00CB7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ADA" w:rsidP="00CB7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1ADA" w:rsidP="00CB7E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0B" w:rsidP="00CB7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1ADA">
      <w:t>Approved</w:t>
    </w:r>
    <w:r w:rsidR="004D1A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1A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1ADA">
      <w:rPr>
        <w:noProof/>
      </w:rPr>
      <w:t>4</w:t>
    </w:r>
    <w:r>
      <w:rPr>
        <w:noProof/>
      </w:rPr>
      <w:fldChar w:fldCharType="end"/>
    </w:r>
  </w:p>
  <w:p w:rsidR="00CB7E0B" w:rsidP="00CB7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1A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1ADA">
      <w:t>Skills Insight</w:t>
    </w:r>
    <w:r w:rsidR="004D1ADA">
      <w:fldChar w:fldCharType="end"/>
    </w:r>
  </w:p>
  <w:p w:rsidR="00CB7E0B" w:rsidP="00CB7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E0B" w:rsidRPr="004D1ADA" w:rsidP="004D1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DA" w:rsidRPr="002D2AF8" w:rsidP="00CB7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MSTGN2015 Use RFID technology to track laundry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D1ADA" w:rsidP="00CB7E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0B" w:rsidRPr="002D2AF8" w:rsidP="00CB7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1ADA">
      <w:t>MSTGN2015 Use RFID technology to track laundry items</w:t>
    </w:r>
    <w:r w:rsidR="004D1A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1ADA">
      <w:rPr>
        <w:noProof/>
      </w:rPr>
      <w:t>1 March 2025</w:t>
    </w:r>
    <w:r>
      <w:fldChar w:fldCharType="end"/>
    </w:r>
  </w:p>
  <w:p w:rsidR="00CB7E0B" w:rsidP="00CB7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985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048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203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E0B"/>
  </w:style>
  <w:style w:type="character" w:customStyle="1" w:styleId="Heading1Char">
    <w:name w:val="Heading 1 Char"/>
    <w:basedOn w:val="DefaultParagraphFont"/>
    <w:link w:val="Heading1"/>
    <w:rsid w:val="00CB7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E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E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E0B"/>
    <w:rPr>
      <w:b/>
      <w:spacing w:val="0"/>
    </w:rPr>
  </w:style>
  <w:style w:type="paragraph" w:styleId="ListBullet2">
    <w:name w:val="List Bullet 2"/>
    <w:basedOn w:val="List2"/>
    <w:rsid w:val="00CB7E0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7E0B"/>
    <w:rPr>
      <w:i/>
    </w:rPr>
  </w:style>
  <w:style w:type="paragraph" w:customStyle="1" w:styleId="SuperHeading">
    <w:name w:val="SuperHeading"/>
    <w:basedOn w:val="Normal"/>
    <w:rsid w:val="00CB7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B7E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B7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E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E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E0B"/>
  </w:style>
  <w:style w:type="paragraph" w:styleId="TableofFigures">
    <w:name w:val="table of figures"/>
    <w:basedOn w:val="Normal"/>
    <w:next w:val="Normal"/>
    <w:semiHidden/>
    <w:rsid w:val="00CB7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E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B7E0B"/>
    <w:rPr>
      <w:rFonts w:ascii="Wingdings" w:hAnsi="Wingdings"/>
    </w:rPr>
  </w:style>
  <w:style w:type="paragraph" w:customStyle="1" w:styleId="TableHeading">
    <w:name w:val="Table Heading"/>
    <w:basedOn w:val="HeadingBase"/>
    <w:rsid w:val="00CB7E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E0B"/>
    <w:rPr>
      <w:color w:val="0033CC"/>
      <w:u w:val="none"/>
    </w:rPr>
  </w:style>
  <w:style w:type="paragraph" w:customStyle="1" w:styleId="BodyTextRight">
    <w:name w:val="Body Text Right"/>
    <w:basedOn w:val="BodyText"/>
    <w:rsid w:val="00CB7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E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E0B"/>
    <w:rPr>
      <w:sz w:val="32"/>
    </w:rPr>
  </w:style>
  <w:style w:type="paragraph" w:customStyle="1" w:styleId="HeadingProcedure">
    <w:name w:val="Heading Procedure"/>
    <w:basedOn w:val="HeadingBase"/>
    <w:next w:val="Normal"/>
    <w:rsid w:val="00CB7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E0B"/>
    <w:pPr>
      <w:spacing w:before="60" w:after="60"/>
    </w:pPr>
  </w:style>
  <w:style w:type="paragraph" w:styleId="ListContinue">
    <w:name w:val="List Continue"/>
    <w:basedOn w:val="List"/>
    <w:rsid w:val="00CB7E0B"/>
    <w:pPr>
      <w:ind w:firstLine="0"/>
    </w:pPr>
  </w:style>
  <w:style w:type="paragraph" w:customStyle="1" w:styleId="ListNote">
    <w:name w:val="List Note"/>
    <w:basedOn w:val="List"/>
    <w:rsid w:val="00CB7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E0B"/>
    <w:rPr>
      <w:rFonts w:ascii="Courier New" w:hAnsi="Courier New"/>
    </w:rPr>
  </w:style>
  <w:style w:type="paragraph" w:customStyle="1" w:styleId="NoteBullet">
    <w:name w:val="Note Bullet"/>
    <w:basedOn w:val="Note"/>
    <w:rsid w:val="00CB7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E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7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E0B"/>
    <w:rPr>
      <w:b/>
      <w:smallCaps/>
    </w:rPr>
  </w:style>
  <w:style w:type="paragraph" w:customStyle="1" w:styleId="TableListNumber">
    <w:name w:val="Table List Number"/>
    <w:basedOn w:val="ListNumber"/>
    <w:rsid w:val="00CB7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E0B"/>
    <w:pPr>
      <w:numPr>
        <w:numId w:val="10"/>
      </w:numPr>
    </w:pPr>
  </w:style>
  <w:style w:type="paragraph" w:customStyle="1" w:styleId="ListAlpha2">
    <w:name w:val="List Alpha 2"/>
    <w:basedOn w:val="List2"/>
    <w:rsid w:val="00CB7E0B"/>
    <w:pPr>
      <w:numPr>
        <w:numId w:val="9"/>
      </w:numPr>
    </w:pPr>
  </w:style>
  <w:style w:type="paragraph" w:styleId="List2">
    <w:name w:val="List 2"/>
    <w:basedOn w:val="BodyText"/>
    <w:rsid w:val="00CB7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E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B7E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B7E0B"/>
    <w:pPr>
      <w:numPr>
        <w:numId w:val="5"/>
      </w:numPr>
    </w:pPr>
  </w:style>
  <w:style w:type="paragraph" w:styleId="ListContinue2">
    <w:name w:val="List Continue 2"/>
    <w:basedOn w:val="List2"/>
    <w:rsid w:val="00CB7E0B"/>
    <w:pPr>
      <w:ind w:firstLine="0"/>
    </w:pPr>
  </w:style>
  <w:style w:type="paragraph" w:styleId="ListContinue3">
    <w:name w:val="List Continue 3"/>
    <w:basedOn w:val="List3"/>
    <w:rsid w:val="00CB7E0B"/>
    <w:pPr>
      <w:ind w:left="1021" w:firstLine="0"/>
    </w:pPr>
  </w:style>
  <w:style w:type="paragraph" w:styleId="ListContinue4">
    <w:name w:val="List Continue 4"/>
    <w:basedOn w:val="List4"/>
    <w:rsid w:val="00CB7E0B"/>
    <w:pPr>
      <w:ind w:firstLine="0"/>
    </w:pPr>
  </w:style>
  <w:style w:type="paragraph" w:styleId="ListContinue5">
    <w:name w:val="List Continue 5"/>
    <w:basedOn w:val="List5"/>
    <w:rsid w:val="00CB7E0B"/>
    <w:pPr>
      <w:ind w:firstLine="0"/>
    </w:pPr>
  </w:style>
  <w:style w:type="paragraph" w:styleId="ListNumber3">
    <w:name w:val="List Number 3"/>
    <w:basedOn w:val="List3"/>
    <w:rsid w:val="00CB7E0B"/>
    <w:pPr>
      <w:numPr>
        <w:numId w:val="6"/>
      </w:numPr>
    </w:pPr>
  </w:style>
  <w:style w:type="paragraph" w:styleId="ListNumber4">
    <w:name w:val="List Number 4"/>
    <w:basedOn w:val="List4"/>
    <w:rsid w:val="00CB7E0B"/>
    <w:pPr>
      <w:numPr>
        <w:numId w:val="7"/>
      </w:numPr>
    </w:pPr>
  </w:style>
  <w:style w:type="paragraph" w:styleId="ListNumber5">
    <w:name w:val="List Number 5"/>
    <w:basedOn w:val="List5"/>
    <w:rsid w:val="00CB7E0B"/>
    <w:pPr>
      <w:numPr>
        <w:numId w:val="8"/>
      </w:numPr>
    </w:pPr>
  </w:style>
  <w:style w:type="paragraph" w:styleId="BlockText">
    <w:name w:val="Block Text"/>
    <w:basedOn w:val="Normal"/>
    <w:rsid w:val="00CB7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E0B"/>
    <w:rPr>
      <w:sz w:val="16"/>
      <w:vertAlign w:val="superscript"/>
    </w:rPr>
  </w:style>
  <w:style w:type="character" w:customStyle="1" w:styleId="Symbols">
    <w:name w:val="Symbols"/>
    <w:basedOn w:val="DefaultParagraphFont"/>
    <w:rsid w:val="00CB7E0B"/>
    <w:rPr>
      <w:rFonts w:ascii="Symbol" w:hAnsi="Symbol"/>
    </w:rPr>
  </w:style>
  <w:style w:type="character" w:customStyle="1" w:styleId="MenuOptions">
    <w:name w:val="Menu Options"/>
    <w:basedOn w:val="DefaultParagraphFont"/>
    <w:rsid w:val="00CB7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E0B"/>
    <w:rPr>
      <w:b/>
    </w:rPr>
  </w:style>
  <w:style w:type="character" w:customStyle="1" w:styleId="Underlined">
    <w:name w:val="Underlined"/>
    <w:basedOn w:val="DefaultParagraphFont"/>
    <w:rsid w:val="00CB7E0B"/>
    <w:rPr>
      <w:u w:val="single"/>
    </w:rPr>
  </w:style>
  <w:style w:type="paragraph" w:customStyle="1" w:styleId="TableBodyTextRight">
    <w:name w:val="Table Body Text Right"/>
    <w:basedOn w:val="TableBodyText"/>
    <w:rsid w:val="00CB7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E0B"/>
    <w:rPr>
      <w:sz w:val="18"/>
    </w:rPr>
  </w:style>
  <w:style w:type="paragraph" w:customStyle="1" w:styleId="BodySmallRight">
    <w:name w:val="Body Small Right"/>
    <w:basedOn w:val="BodyTextRight"/>
    <w:rsid w:val="00CB7E0B"/>
    <w:rPr>
      <w:sz w:val="18"/>
      <w:szCs w:val="18"/>
    </w:rPr>
  </w:style>
  <w:style w:type="paragraph" w:customStyle="1" w:styleId="MarginEdition">
    <w:name w:val="Margin Edition"/>
    <w:basedOn w:val="MarginNote"/>
    <w:rsid w:val="00CB7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E0B"/>
    <w:rPr>
      <w:sz w:val="2"/>
      <w:szCs w:val="2"/>
    </w:rPr>
  </w:style>
  <w:style w:type="character" w:customStyle="1" w:styleId="Small">
    <w:name w:val="Small"/>
    <w:basedOn w:val="DefaultParagraphFont"/>
    <w:rsid w:val="00CB7E0B"/>
    <w:rPr>
      <w:sz w:val="16"/>
    </w:rPr>
  </w:style>
  <w:style w:type="paragraph" w:customStyle="1" w:styleId="WideTable">
    <w:name w:val="Wide Table"/>
    <w:basedOn w:val="Normal"/>
    <w:rsid w:val="00CB7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E0B"/>
  </w:style>
  <w:style w:type="paragraph" w:styleId="Quote">
    <w:name w:val="Quote"/>
    <w:basedOn w:val="Heading1"/>
    <w:link w:val="QuoteChar"/>
    <w:qFormat/>
    <w:rsid w:val="00CB7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E0B"/>
    <w:pPr>
      <w:pageBreakBefore/>
    </w:pPr>
  </w:style>
  <w:style w:type="paragraph" w:customStyle="1" w:styleId="Border">
    <w:name w:val="Border"/>
    <w:basedOn w:val="Normal"/>
    <w:qFormat/>
    <w:rsid w:val="00CB7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E0B"/>
    <w:rPr>
      <w:u w:val="single"/>
    </w:rPr>
  </w:style>
  <w:style w:type="character" w:customStyle="1" w:styleId="BoldandItalics">
    <w:name w:val="Bold and Italics"/>
    <w:qFormat/>
    <w:rsid w:val="00CB7E0B"/>
    <w:rPr>
      <w:b/>
      <w:i/>
      <w:u w:val="none"/>
    </w:rPr>
  </w:style>
  <w:style w:type="paragraph" w:styleId="BalloonText">
    <w:name w:val="Balloon Text"/>
    <w:basedOn w:val="Normal"/>
    <w:link w:val="BalloonTextChar"/>
    <w:rsid w:val="00CB7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E0B"/>
    <w:pPr>
      <w:spacing w:before="0" w:after="0"/>
    </w:pPr>
  </w:style>
  <w:style w:type="paragraph" w:customStyle="1" w:styleId="BodyTextBold">
    <w:name w:val="Body Text Bold"/>
    <w:basedOn w:val="BodyText"/>
    <w:qFormat/>
    <w:rsid w:val="00CB7E0B"/>
    <w:rPr>
      <w:b/>
    </w:rPr>
  </w:style>
  <w:style w:type="character" w:styleId="Hyperlink">
    <w:name w:val="Hyperlink"/>
    <w:basedOn w:val="DefaultParagraphFont"/>
    <w:uiPriority w:val="99"/>
    <w:unhideWhenUsed/>
    <w:rsid w:val="004D1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3945</Characters>
  <Application>Microsoft Office Word</Application>
  <DocSecurity>0</DocSecurity>
  <Lines>119</Lines>
  <Paragraphs>83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MSTGN2015 Use RFID technology to track laundry items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2025-03-01T11:51:00Z</dcterms:modified>
</cp:coreProperties>
</file>