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03D" w:rsidP="002A5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MSTGN2014 Operate computing technology in a TCF workplace</w:t>
      </w:r>
      <w:r>
        <w:fldChar w:fldCharType="end"/>
      </w:r>
    </w:p>
    <w:p w:rsidR="002A503D" w:rsidP="002A503D">
      <w:pPr>
        <w:pStyle w:val="Version"/>
        <w:sectPr w:rsidSect="00C26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6826" w:rsidP="00C26826">
      <w:pPr>
        <w:pStyle w:val="SuperHeading"/>
      </w:pPr>
      <w:r w:rsidRPr="00C26826">
        <w:t>Assessment Requirements for MSTGN2014 Operate computing technology in a TCF workplace</w:t>
      </w:r>
    </w:p>
    <w:p w:rsidR="00000000" w:rsidRPr="00C26826" w:rsidP="00C26826">
      <w:pPr>
        <w:pStyle w:val="Heading1"/>
      </w:pPr>
      <w:bookmarkStart w:id="1" w:name="O_1064027"/>
      <w:bookmarkEnd w:id="1"/>
      <w:r w:rsidRPr="00C26826">
        <w:t>Modification History</w:t>
      </w:r>
    </w:p>
    <w:p w:rsidR="00000000" w:rsidRPr="00C26826" w:rsidP="002A503D">
      <w:pPr>
        <w:pStyle w:val="BodyText"/>
      </w:pPr>
      <w:r w:rsidRPr="00C26826">
        <w:t>Release 2. Supersedes and is equivalent to MSTGN2014 Operate computing technology in a TCF workplace (Release 1).</w:t>
      </w:r>
    </w:p>
    <w:p w:rsidR="00000000" w:rsidRPr="00C26826" w:rsidP="002A503D">
      <w:pPr>
        <w:pStyle w:val="BodyText"/>
      </w:pPr>
      <w:r w:rsidRPr="00C26826">
        <w:t>Minor update - RFID technology added to Knowledge Evidence (where required by job role)</w:t>
      </w:r>
    </w:p>
    <w:p w:rsidR="00000000" w:rsidRPr="00C26826" w:rsidP="002A503D">
      <w:pPr>
        <w:pStyle w:val="BodyText"/>
      </w:pPr>
      <w:r w:rsidRPr="00C26826">
        <w:t>Release 1. Supersedes and is equivalent to MSTGN2009 Operate computing technology in a TCF workplace.</w:t>
      </w:r>
    </w:p>
    <w:p w:rsidR="002A503D" w:rsidP="002A503D">
      <w:pPr>
        <w:pStyle w:val="BodyText"/>
      </w:pPr>
      <w:r w:rsidRPr="00C26826">
        <w:t>Unit code changed. Range of conditions removed. Element removed. F</w:t>
      </w:r>
      <w:r w:rsidRPr="00C26826">
        <w:t>oundation skills information added. Assessment requirements amended. Equivalent outcome.</w:t>
      </w:r>
    </w:p>
    <w:p w:rsidR="00000000" w:rsidRPr="00C26826" w:rsidP="00C26826">
      <w:pPr>
        <w:pStyle w:val="Heading1"/>
      </w:pPr>
      <w:bookmarkStart w:id="2" w:name="O_1064026"/>
      <w:bookmarkEnd w:id="2"/>
      <w:r w:rsidRPr="00C26826">
        <w:t>Performance Evidence</w:t>
      </w:r>
    </w:p>
    <w:p w:rsidR="00000000" w:rsidRPr="00C26826" w:rsidP="002A503D">
      <w:pPr>
        <w:pStyle w:val="BodyText"/>
      </w:pPr>
      <w:r w:rsidRPr="00C26826">
        <w:t>There must be evidence the candidate has completed the tasks outlined in the elements, performance criteria of this unit, and:</w:t>
      </w:r>
    </w:p>
    <w:p w:rsidR="00000000" w:rsidRPr="00C26826" w:rsidP="00C26826">
      <w:pPr>
        <w:pStyle w:val="ListBullet"/>
      </w:pPr>
      <w:r w:rsidRPr="00C26826">
        <w:t>accessed, operated and effectively used computer technology in a textiles, clothing and footwear (TCF) workplace</w:t>
      </w:r>
    </w:p>
    <w:p w:rsidR="00000000" w:rsidRPr="00C26826" w:rsidP="00C26826">
      <w:pPr>
        <w:pStyle w:val="ListBullet"/>
      </w:pPr>
      <w:r w:rsidRPr="00C26826">
        <w:t>navigated at least two software applications relevant to own work role</w:t>
      </w:r>
    </w:p>
    <w:p w:rsidR="00000000" w:rsidRPr="00C26826" w:rsidP="00C26826">
      <w:pPr>
        <w:pStyle w:val="ListBullet"/>
      </w:pPr>
      <w:r w:rsidRPr="00C26826">
        <w:t>entered, retrieved and manipulated at least two sets of information an</w:t>
      </w:r>
      <w:r w:rsidRPr="00C26826">
        <w:t>d data</w:t>
      </w:r>
    </w:p>
    <w:p w:rsidR="00000000" w:rsidRPr="00C26826" w:rsidP="00C26826">
      <w:pPr>
        <w:pStyle w:val="ListBullet"/>
      </w:pPr>
      <w:r w:rsidRPr="00C26826">
        <w:t>digitally produced at least two different reports that use more than one feature of the software in each report.</w:t>
      </w:r>
    </w:p>
    <w:p w:rsidR="00000000" w:rsidRPr="00C26826" w:rsidP="00C26826">
      <w:pPr>
        <w:pStyle w:val="AllowPageBreak"/>
      </w:pPr>
    </w:p>
    <w:p w:rsidR="00000000" w:rsidRPr="00C26826" w:rsidP="00C26826">
      <w:pPr>
        <w:pStyle w:val="Heading1"/>
      </w:pPr>
      <w:bookmarkStart w:id="3" w:name="O_1064025"/>
      <w:bookmarkEnd w:id="3"/>
      <w:r w:rsidRPr="00C26826">
        <w:t>Knowledge Evidence</w:t>
      </w:r>
    </w:p>
    <w:p w:rsidR="00000000" w:rsidRPr="00C26826" w:rsidP="002A503D">
      <w:pPr>
        <w:pStyle w:val="BodyText"/>
      </w:pPr>
      <w:r w:rsidRPr="00C26826">
        <w:t>There must be evidence the candidate has knowledge of:</w:t>
      </w:r>
    </w:p>
    <w:p w:rsidR="00000000" w:rsidRPr="00C26826" w:rsidP="00C26826">
      <w:pPr>
        <w:pStyle w:val="ListBullet"/>
      </w:pPr>
      <w:r w:rsidRPr="00C26826">
        <w:t>safe and ergonomic work practices and proc</w:t>
      </w:r>
      <w:r w:rsidRPr="00C26826">
        <w:t>edures for use with computer technology, and use of personal protective equipment (PPE)</w:t>
      </w:r>
    </w:p>
    <w:p w:rsidR="00000000" w:rsidRPr="00C26826" w:rsidP="00C26826">
      <w:pPr>
        <w:pStyle w:val="ListBullet"/>
      </w:pPr>
      <w:r w:rsidRPr="00C26826">
        <w:t>functions and capabilities of computing technology used in work role</w:t>
      </w:r>
    </w:p>
    <w:p w:rsidR="00000000" w:rsidRPr="00C26826" w:rsidP="00C26826">
      <w:pPr>
        <w:pStyle w:val="ListBullet"/>
      </w:pPr>
      <w:r w:rsidRPr="00C26826">
        <w:t>impact of technology use on work role</w:t>
      </w:r>
    </w:p>
    <w:p w:rsidR="00000000" w:rsidRPr="00C26826" w:rsidP="00C26826">
      <w:pPr>
        <w:pStyle w:val="ListBullet"/>
      </w:pPr>
      <w:r w:rsidRPr="00C26826">
        <w:t>functions of software applications used in work role:</w:t>
      </w:r>
    </w:p>
    <w:p w:rsidR="00000000" w:rsidRPr="00C26826" w:rsidP="00C26826">
      <w:pPr>
        <w:pStyle w:val="ListBullet2"/>
      </w:pPr>
      <w:r w:rsidRPr="00C26826">
        <w:t>word p</w:t>
      </w:r>
      <w:r w:rsidRPr="00C26826">
        <w:t>rocessing</w:t>
      </w:r>
    </w:p>
    <w:p w:rsidR="00000000" w:rsidRPr="00C26826" w:rsidP="00C26826">
      <w:pPr>
        <w:pStyle w:val="ListBullet2"/>
      </w:pPr>
      <w:r w:rsidRPr="00C26826">
        <w:t>spreadsheets</w:t>
      </w:r>
    </w:p>
    <w:p w:rsidR="00000000" w:rsidRPr="00C26826" w:rsidP="00C26826">
      <w:pPr>
        <w:pStyle w:val="ListBullet2"/>
      </w:pPr>
      <w:r w:rsidRPr="00C26826">
        <w:t>databases</w:t>
      </w:r>
    </w:p>
    <w:p w:rsidR="00000000" w:rsidRPr="00C26826" w:rsidP="00C26826">
      <w:pPr>
        <w:pStyle w:val="ListBullet2"/>
      </w:pPr>
      <w:r w:rsidRPr="00C26826">
        <w:t>email programs</w:t>
      </w:r>
    </w:p>
    <w:p w:rsidR="00000000" w:rsidRPr="00C26826" w:rsidP="00C26826">
      <w:pPr>
        <w:pStyle w:val="ListBullet2"/>
      </w:pPr>
      <w:r w:rsidRPr="00C26826">
        <w:t>internet browsers</w:t>
      </w:r>
    </w:p>
    <w:p w:rsidR="00000000" w:rsidRPr="00C26826" w:rsidP="00C26826">
      <w:pPr>
        <w:pStyle w:val="ListBullet2"/>
      </w:pPr>
      <w:r w:rsidRPr="00C26826">
        <w:t>publication</w:t>
      </w:r>
    </w:p>
    <w:p w:rsidR="00000000" w:rsidRPr="00C26826" w:rsidP="00C26826">
      <w:pPr>
        <w:pStyle w:val="ListBullet2"/>
      </w:pPr>
      <w:r w:rsidRPr="00C26826">
        <w:t>design</w:t>
      </w:r>
    </w:p>
    <w:p w:rsidR="00000000" w:rsidRPr="00C26826" w:rsidP="00C26826">
      <w:pPr>
        <w:pStyle w:val="ListBullet"/>
      </w:pPr>
      <w:r w:rsidRPr="00C26826">
        <w:t>quality standards and practices that apply to technology use in TCF industry</w:t>
      </w:r>
    </w:p>
    <w:p w:rsidR="00000000" w:rsidRPr="00C26826" w:rsidP="00C26826">
      <w:pPr>
        <w:pStyle w:val="ListBullet"/>
      </w:pPr>
      <w:r w:rsidRPr="00C26826">
        <w:t>file structure and storage requirements</w:t>
      </w:r>
    </w:p>
    <w:p w:rsidR="00000000" w:rsidRPr="00C26826" w:rsidP="00C26826">
      <w:pPr>
        <w:pStyle w:val="ListBullet"/>
      </w:pPr>
      <w:r w:rsidRPr="00C26826">
        <w:t>types and sources of data used in TCF industry</w:t>
      </w:r>
    </w:p>
    <w:p w:rsidR="00000000" w:rsidRPr="00C26826" w:rsidP="00C26826">
      <w:pPr>
        <w:pStyle w:val="ListBullet"/>
      </w:pPr>
      <w:r w:rsidRPr="00C26826">
        <w:t>manuals and instructional material for computer technology</w:t>
      </w:r>
    </w:p>
    <w:p w:rsidR="00000000" w:rsidRPr="00C26826" w:rsidP="00C26826">
      <w:pPr>
        <w:pStyle w:val="ListBullet"/>
      </w:pPr>
      <w:r w:rsidRPr="00C26826">
        <w:t>impact of technology on own work operations</w:t>
      </w:r>
    </w:p>
    <w:p w:rsidR="00000000" w:rsidRPr="00C26826" w:rsidP="00C26826">
      <w:pPr>
        <w:pStyle w:val="ListBullet"/>
      </w:pPr>
      <w:r w:rsidRPr="00C26826">
        <w:t>RFID technology (where required by job role)</w:t>
      </w:r>
    </w:p>
    <w:p w:rsidR="00000000" w:rsidRPr="00C26826" w:rsidP="00C26826">
      <w:pPr>
        <w:pStyle w:val="AllowPageBreak"/>
      </w:pPr>
    </w:p>
    <w:p w:rsidR="00000000" w:rsidRPr="00C26826" w:rsidP="00C26826">
      <w:pPr>
        <w:pStyle w:val="Heading1"/>
      </w:pPr>
      <w:bookmarkStart w:id="4" w:name="O_1064024"/>
      <w:bookmarkEnd w:id="4"/>
      <w:r w:rsidRPr="00C26826">
        <w:t>Assessment Conditions</w:t>
      </w:r>
    </w:p>
    <w:p w:rsidR="00000000" w:rsidRPr="00C26826" w:rsidP="002A503D">
      <w:pPr>
        <w:pStyle w:val="BodyText"/>
      </w:pPr>
      <w:r w:rsidRPr="00C26826">
        <w:t>Skills must have been demonstrated in the workplace or in a simulated environment that reflects workplace conditions and contingencies. The following conditions must be met for this unit:</w:t>
      </w:r>
    </w:p>
    <w:p w:rsidR="00000000" w:rsidRPr="00C26826" w:rsidP="00C26826">
      <w:pPr>
        <w:pStyle w:val="ListBullet"/>
      </w:pPr>
      <w:r w:rsidRPr="00C26826">
        <w:t>use of suitable facilities, equipment and resources, including comp</w:t>
      </w:r>
      <w:r w:rsidRPr="00C26826">
        <w:t>uting equipment and software packages.</w:t>
      </w:r>
    </w:p>
    <w:p w:rsidR="002A503D" w:rsidP="002A503D">
      <w:pPr>
        <w:pStyle w:val="BodyText"/>
      </w:pPr>
      <w:r w:rsidRPr="00C26826">
        <w:t>Assessors must satisfy the NVR/AQTF mandatory competency requirements for assessors.</w:t>
      </w:r>
    </w:p>
    <w:p w:rsidR="00000000" w:rsidRPr="00C26826" w:rsidP="00C26826">
      <w:pPr>
        <w:pStyle w:val="Heading1"/>
      </w:pPr>
      <w:bookmarkStart w:id="5" w:name="O_1064037"/>
      <w:bookmarkEnd w:id="5"/>
      <w:r w:rsidRPr="00C26826">
        <w:t>Links</w:t>
      </w:r>
    </w:p>
    <w:p w:rsidR="00000000" w:rsidRPr="00C26826" w:rsidP="002A503D">
      <w:pPr>
        <w:pStyle w:val="BodyText"/>
      </w:pPr>
      <w:r w:rsidRPr="00C268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369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C26826" w:rsidP="00C26826"/>
    <w:sectPr w:rsidSect="00C26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26" w:rsidRPr="002A503D" w:rsidP="002A5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3D" w:rsidP="00C26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03D" w:rsidP="00C26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503D" w:rsidP="00C26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826" w:rsidRPr="002A503D" w:rsidP="002A5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3D" w:rsidRPr="002D2AF8" w:rsidP="00C26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MSTGN2014 Operate computing technology in a TCF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A503D" w:rsidP="00C26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0E7F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CCF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25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826"/>
  </w:style>
  <w:style w:type="character" w:customStyle="1" w:styleId="Heading1Char">
    <w:name w:val="Heading 1 Char"/>
    <w:basedOn w:val="DefaultParagraphFont"/>
    <w:link w:val="Heading1"/>
    <w:rsid w:val="00C26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8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68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6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6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826"/>
    <w:rPr>
      <w:b/>
      <w:spacing w:val="0"/>
    </w:rPr>
  </w:style>
  <w:style w:type="paragraph" w:customStyle="1" w:styleId="SuperTitle">
    <w:name w:val="SuperTitle"/>
    <w:basedOn w:val="Title"/>
    <w:rsid w:val="00C26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6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8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6826"/>
    <w:rPr>
      <w:i/>
    </w:rPr>
  </w:style>
  <w:style w:type="paragraph" w:styleId="Caption">
    <w:name w:val="caption"/>
    <w:basedOn w:val="BodyText"/>
    <w:next w:val="Normal"/>
    <w:qFormat/>
    <w:rsid w:val="00C26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826"/>
  </w:style>
  <w:style w:type="paragraph" w:styleId="TableofFigures">
    <w:name w:val="table of figures"/>
    <w:basedOn w:val="Normal"/>
    <w:next w:val="Normal"/>
    <w:semiHidden/>
    <w:rsid w:val="00C26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8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6826"/>
    <w:rPr>
      <w:rFonts w:ascii="Wingdings" w:hAnsi="Wingdings"/>
    </w:rPr>
  </w:style>
  <w:style w:type="paragraph" w:customStyle="1" w:styleId="TableHeading">
    <w:name w:val="Table Heading"/>
    <w:basedOn w:val="HeadingBase"/>
    <w:rsid w:val="00C26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826"/>
    <w:rPr>
      <w:color w:val="0033CC"/>
      <w:u w:val="none"/>
    </w:rPr>
  </w:style>
  <w:style w:type="paragraph" w:customStyle="1" w:styleId="BodyTextRight">
    <w:name w:val="Body Text Right"/>
    <w:basedOn w:val="BodyText"/>
    <w:rsid w:val="00C26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8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826"/>
    <w:rPr>
      <w:sz w:val="32"/>
    </w:rPr>
  </w:style>
  <w:style w:type="paragraph" w:customStyle="1" w:styleId="HeadingProcedure">
    <w:name w:val="Heading Procedure"/>
    <w:basedOn w:val="HeadingBase"/>
    <w:next w:val="Normal"/>
    <w:rsid w:val="00C26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826"/>
    <w:pPr>
      <w:spacing w:before="60" w:after="60"/>
    </w:pPr>
  </w:style>
  <w:style w:type="paragraph" w:styleId="ListContinue">
    <w:name w:val="List Continue"/>
    <w:basedOn w:val="List"/>
    <w:rsid w:val="00C26826"/>
    <w:pPr>
      <w:ind w:firstLine="0"/>
    </w:pPr>
  </w:style>
  <w:style w:type="paragraph" w:customStyle="1" w:styleId="ListNote">
    <w:name w:val="List Note"/>
    <w:basedOn w:val="List"/>
    <w:rsid w:val="00C26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826"/>
    <w:rPr>
      <w:rFonts w:ascii="Courier New" w:hAnsi="Courier New"/>
    </w:rPr>
  </w:style>
  <w:style w:type="paragraph" w:customStyle="1" w:styleId="NoteBullet">
    <w:name w:val="Note Bullet"/>
    <w:basedOn w:val="Note"/>
    <w:rsid w:val="00C26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6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826"/>
    <w:rPr>
      <w:b/>
      <w:smallCaps/>
    </w:rPr>
  </w:style>
  <w:style w:type="paragraph" w:customStyle="1" w:styleId="TableListNumber">
    <w:name w:val="Table List Number"/>
    <w:basedOn w:val="ListNumber"/>
    <w:rsid w:val="00C26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826"/>
    <w:pPr>
      <w:numPr>
        <w:numId w:val="9"/>
      </w:numPr>
    </w:pPr>
  </w:style>
  <w:style w:type="paragraph" w:customStyle="1" w:styleId="ListAlpha2">
    <w:name w:val="List Alpha 2"/>
    <w:basedOn w:val="List2"/>
    <w:rsid w:val="00C26826"/>
    <w:pPr>
      <w:numPr>
        <w:numId w:val="8"/>
      </w:numPr>
    </w:pPr>
  </w:style>
  <w:style w:type="paragraph" w:styleId="List2">
    <w:name w:val="List 2"/>
    <w:basedOn w:val="BodyText"/>
    <w:rsid w:val="00C26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8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6826"/>
    <w:pPr>
      <w:numPr>
        <w:numId w:val="4"/>
      </w:numPr>
    </w:pPr>
  </w:style>
  <w:style w:type="paragraph" w:styleId="ListContinue2">
    <w:name w:val="List Continue 2"/>
    <w:basedOn w:val="List2"/>
    <w:rsid w:val="00C26826"/>
    <w:pPr>
      <w:ind w:firstLine="0"/>
    </w:pPr>
  </w:style>
  <w:style w:type="paragraph" w:styleId="ListContinue3">
    <w:name w:val="List Continue 3"/>
    <w:basedOn w:val="List3"/>
    <w:rsid w:val="00C26826"/>
    <w:pPr>
      <w:ind w:left="1021" w:firstLine="0"/>
    </w:pPr>
  </w:style>
  <w:style w:type="paragraph" w:styleId="ListContinue4">
    <w:name w:val="List Continue 4"/>
    <w:basedOn w:val="List4"/>
    <w:rsid w:val="00C26826"/>
    <w:pPr>
      <w:ind w:firstLine="0"/>
    </w:pPr>
  </w:style>
  <w:style w:type="paragraph" w:styleId="ListContinue5">
    <w:name w:val="List Continue 5"/>
    <w:basedOn w:val="List5"/>
    <w:rsid w:val="00C26826"/>
    <w:pPr>
      <w:ind w:firstLine="0"/>
    </w:pPr>
  </w:style>
  <w:style w:type="paragraph" w:styleId="ListNumber3">
    <w:name w:val="List Number 3"/>
    <w:basedOn w:val="List3"/>
    <w:rsid w:val="00C26826"/>
    <w:pPr>
      <w:numPr>
        <w:numId w:val="5"/>
      </w:numPr>
    </w:pPr>
  </w:style>
  <w:style w:type="paragraph" w:styleId="ListNumber4">
    <w:name w:val="List Number 4"/>
    <w:basedOn w:val="List4"/>
    <w:rsid w:val="00C26826"/>
    <w:pPr>
      <w:numPr>
        <w:numId w:val="6"/>
      </w:numPr>
    </w:pPr>
  </w:style>
  <w:style w:type="paragraph" w:styleId="ListNumber5">
    <w:name w:val="List Number 5"/>
    <w:basedOn w:val="List5"/>
    <w:rsid w:val="00C26826"/>
    <w:pPr>
      <w:numPr>
        <w:numId w:val="7"/>
      </w:numPr>
    </w:pPr>
  </w:style>
  <w:style w:type="paragraph" w:styleId="BlockText">
    <w:name w:val="Block Text"/>
    <w:basedOn w:val="Normal"/>
    <w:rsid w:val="00C26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826"/>
    <w:rPr>
      <w:sz w:val="16"/>
      <w:vertAlign w:val="superscript"/>
    </w:rPr>
  </w:style>
  <w:style w:type="character" w:customStyle="1" w:styleId="Symbols">
    <w:name w:val="Symbols"/>
    <w:basedOn w:val="DefaultParagraphFont"/>
    <w:rsid w:val="00C26826"/>
    <w:rPr>
      <w:rFonts w:ascii="Symbol" w:hAnsi="Symbol"/>
    </w:rPr>
  </w:style>
  <w:style w:type="character" w:customStyle="1" w:styleId="MenuOptions">
    <w:name w:val="Menu Options"/>
    <w:basedOn w:val="DefaultParagraphFont"/>
    <w:rsid w:val="00C26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826"/>
    <w:rPr>
      <w:b/>
    </w:rPr>
  </w:style>
  <w:style w:type="character" w:customStyle="1" w:styleId="Underlined">
    <w:name w:val="Underlined"/>
    <w:basedOn w:val="DefaultParagraphFont"/>
    <w:rsid w:val="00C26826"/>
    <w:rPr>
      <w:u w:val="single"/>
    </w:rPr>
  </w:style>
  <w:style w:type="paragraph" w:customStyle="1" w:styleId="TableBodyTextRight">
    <w:name w:val="Table Body Text Right"/>
    <w:basedOn w:val="TableBodyText"/>
    <w:rsid w:val="00C26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826"/>
    <w:rPr>
      <w:sz w:val="18"/>
    </w:rPr>
  </w:style>
  <w:style w:type="paragraph" w:customStyle="1" w:styleId="BodySmallRight">
    <w:name w:val="Body Small Right"/>
    <w:basedOn w:val="BodyTextRight"/>
    <w:rsid w:val="00C26826"/>
    <w:rPr>
      <w:sz w:val="18"/>
      <w:szCs w:val="18"/>
    </w:rPr>
  </w:style>
  <w:style w:type="paragraph" w:customStyle="1" w:styleId="MarginEdition">
    <w:name w:val="Margin Edition"/>
    <w:basedOn w:val="MarginNote"/>
    <w:rsid w:val="00C26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826"/>
    <w:rPr>
      <w:sz w:val="2"/>
      <w:szCs w:val="2"/>
    </w:rPr>
  </w:style>
  <w:style w:type="character" w:customStyle="1" w:styleId="Small">
    <w:name w:val="Small"/>
    <w:basedOn w:val="DefaultParagraphFont"/>
    <w:rsid w:val="00C26826"/>
    <w:rPr>
      <w:sz w:val="16"/>
    </w:rPr>
  </w:style>
  <w:style w:type="paragraph" w:customStyle="1" w:styleId="WideTable">
    <w:name w:val="Wide Table"/>
    <w:basedOn w:val="Normal"/>
    <w:rsid w:val="00C26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826"/>
  </w:style>
  <w:style w:type="paragraph" w:styleId="Quote">
    <w:name w:val="Quote"/>
    <w:basedOn w:val="Heading1"/>
    <w:link w:val="QuoteChar"/>
    <w:qFormat/>
    <w:rsid w:val="00C26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826"/>
    <w:pPr>
      <w:pageBreakBefore/>
    </w:pPr>
  </w:style>
  <w:style w:type="paragraph" w:customStyle="1" w:styleId="Border">
    <w:name w:val="Border"/>
    <w:basedOn w:val="Normal"/>
    <w:qFormat/>
    <w:rsid w:val="00C26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826"/>
    <w:rPr>
      <w:u w:val="single"/>
    </w:rPr>
  </w:style>
  <w:style w:type="character" w:customStyle="1" w:styleId="BoldandItalics">
    <w:name w:val="Bold and Italics"/>
    <w:qFormat/>
    <w:rsid w:val="00C26826"/>
    <w:rPr>
      <w:b/>
      <w:i/>
      <w:u w:val="none"/>
    </w:rPr>
  </w:style>
  <w:style w:type="paragraph" w:styleId="BalloonText">
    <w:name w:val="Balloon Text"/>
    <w:basedOn w:val="Normal"/>
    <w:link w:val="BalloonTextChar"/>
    <w:rsid w:val="00C26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826"/>
    <w:pPr>
      <w:spacing w:before="0" w:after="0"/>
    </w:pPr>
  </w:style>
  <w:style w:type="paragraph" w:customStyle="1" w:styleId="BodyTextBold">
    <w:name w:val="Body Text Bold"/>
    <w:basedOn w:val="BodyText"/>
    <w:qFormat/>
    <w:rsid w:val="00C26826"/>
    <w:rPr>
      <w:b/>
    </w:rPr>
  </w:style>
  <w:style w:type="character" w:styleId="Hyperlink">
    <w:name w:val="Hyperlink"/>
    <w:basedOn w:val="DefaultParagraphFont"/>
    <w:uiPriority w:val="99"/>
    <w:unhideWhenUsed/>
    <w:rsid w:val="002A5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2314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MSTGN2014 Operate computing technology in a TCF workplace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2022-12-22T00:54:00Z</dcterms:created>
  <dcterms:modified xsi:type="dcterms:W3CDTF">2022-12-22T00:54:00Z</dcterms:modified>
</cp:coreProperties>
</file>