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6B91" w:rsidP="00C96B91">
      <w:pPr>
        <w:pStyle w:val="Title"/>
      </w:pPr>
      <w:r>
        <w:fldChar w:fldCharType="begin"/>
      </w:r>
      <w:r>
        <w:instrText xml:space="preserve"> TITLE   \* MERGEFORMAT </w:instrText>
      </w:r>
      <w:r>
        <w:fldChar w:fldCharType="separate"/>
      </w:r>
      <w:r>
        <w:t>MSTGN2013 Identify fibres, fabrics and textiles used in the TCF industry</w:t>
      </w:r>
      <w:r>
        <w:fldChar w:fldCharType="end"/>
      </w:r>
    </w:p>
    <w:p w:rsidR="00C96B91" w:rsidP="00C96B91">
      <w:pPr>
        <w:pStyle w:val="Version"/>
        <w:sectPr w:rsidSect="00CD47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4738" w:rsidP="00CD4738">
      <w:pPr>
        <w:pStyle w:val="SuperHeading"/>
      </w:pPr>
      <w:r w:rsidRPr="00CD4738">
        <w:t>MSTGN2013 Identify fibres, fabrics and textiles used in the TCF industry</w:t>
      </w:r>
    </w:p>
    <w:p w:rsidR="00000000" w:rsidRPr="00CD4738" w:rsidP="00CD4738">
      <w:pPr>
        <w:pStyle w:val="Heading1"/>
      </w:pPr>
      <w:bookmarkStart w:id="1" w:name="O_1036925"/>
      <w:bookmarkEnd w:id="1"/>
      <w:r w:rsidRPr="00CD4738">
        <w:t>Modification History</w:t>
      </w:r>
    </w:p>
    <w:p w:rsidR="00000000" w:rsidRPr="00CD4738" w:rsidP="00C96B91">
      <w:pPr>
        <w:pStyle w:val="BodyText"/>
      </w:pPr>
      <w:r w:rsidRPr="00CD4738">
        <w:t>Release 1. Supersedes and is equivalent to MSTGN2011 Identify fibres, fabrics and textiles used in the TCF industry.</w:t>
      </w:r>
    </w:p>
    <w:p w:rsidR="00000000" w:rsidRPr="00CD4738" w:rsidP="00C96B91">
      <w:pPr>
        <w:pStyle w:val="BodyText"/>
      </w:pPr>
      <w:r w:rsidRPr="00CD4738">
        <w:t>Unit code changed. Range of conditions removed. Element removed. Repeated performance criteria removed. Foundation skills information added. Assessment requirements amended. Equivalent outcome.</w:t>
      </w:r>
    </w:p>
    <w:p w:rsidR="00000000" w:rsidRPr="00CD4738" w:rsidP="00CD4738">
      <w:pPr>
        <w:pStyle w:val="Heading1"/>
      </w:pPr>
      <w:bookmarkStart w:id="2" w:name="O_1036926"/>
      <w:bookmarkEnd w:id="2"/>
      <w:r w:rsidRPr="00CD4738">
        <w:t>Application</w:t>
      </w:r>
    </w:p>
    <w:p w:rsidR="00000000" w:rsidRPr="00CD4738" w:rsidP="00C96B91">
      <w:pPr>
        <w:pStyle w:val="BodyText"/>
      </w:pPr>
      <w:r w:rsidRPr="00CD4738">
        <w:t>This unit of competency describ</w:t>
      </w:r>
      <w:r w:rsidRPr="00CD4738">
        <w:t>es the skills and knowledge required to identify fibres, yarns, fabrics and textile materials and how they are used in the construction of garments and accessories and in textile production processes.</w:t>
      </w:r>
    </w:p>
    <w:p w:rsidR="00000000" w:rsidRPr="00CD4738" w:rsidP="00C96B91">
      <w:pPr>
        <w:pStyle w:val="BodyText"/>
      </w:pPr>
      <w:r w:rsidRPr="00CD4738">
        <w:t>The unit applies to a range of natural and synthetic ma</w:t>
      </w:r>
      <w:r w:rsidRPr="00CD4738">
        <w:t>terials, which may be used for knitted, woven, spun, tufted and non-woven products. While the unit relates to a comprehensive range of textile, clothing and footwear (TCF) materials, it may be contextualised to a sector or workplace. The unit applies to wo</w:t>
      </w:r>
      <w:r w:rsidRPr="00CD4738">
        <w:t xml:space="preserve">rk conducted in all clothing design, production and merchandising, and textile production and finishing processes using fibres, yarns, fabrics and textiles. It may be conducted in small to large scale workplaces materials in all sectors of the TCF industr </w:t>
      </w:r>
      <w:r w:rsidRPr="00CD4738">
        <w:t>and may involve individual and team related activities.</w:t>
      </w:r>
    </w:p>
    <w:p w:rsidR="00000000" w:rsidRPr="00CD4738" w:rsidP="00C96B91">
      <w:pPr>
        <w:pStyle w:val="BodyText"/>
      </w:pPr>
      <w:r w:rsidRPr="00CD4738">
        <w:t>No licensing, legislative or certification requirements apply to this unit at the time of publication.</w:t>
      </w:r>
    </w:p>
    <w:p w:rsidR="00000000" w:rsidRPr="00CD4738" w:rsidP="00CD4738">
      <w:pPr>
        <w:pStyle w:val="Heading1"/>
      </w:pPr>
      <w:bookmarkStart w:id="3" w:name="O_1036927"/>
      <w:bookmarkEnd w:id="3"/>
      <w:r w:rsidRPr="00CD4738">
        <w:t>Pre-requisite Unit</w:t>
      </w:r>
    </w:p>
    <w:p w:rsidR="00000000" w:rsidRPr="00CD4738" w:rsidP="00C96B91">
      <w:pPr>
        <w:pStyle w:val="BodyText"/>
      </w:pPr>
      <w:r w:rsidRPr="00CD4738">
        <w:t>N/A</w:t>
      </w:r>
    </w:p>
    <w:p w:rsidR="00000000" w:rsidRPr="00CD4738" w:rsidP="00CD4738">
      <w:pPr>
        <w:pStyle w:val="Heading1"/>
      </w:pPr>
      <w:bookmarkStart w:id="4" w:name="O_1036929"/>
      <w:bookmarkEnd w:id="4"/>
      <w:r w:rsidRPr="00CD4738">
        <w:t>Unit Sector</w:t>
      </w:r>
    </w:p>
    <w:p w:rsidR="00000000" w:rsidRPr="00CD4738" w:rsidP="00C96B91">
      <w:pPr>
        <w:pStyle w:val="BodyText"/>
      </w:pPr>
      <w:r w:rsidRPr="00CD4738">
        <w:t>Generic</w:t>
      </w:r>
    </w:p>
    <w:p w:rsidR="00000000" w:rsidRPr="00CD4738" w:rsidP="00CD4738">
      <w:pPr>
        <w:pStyle w:val="Heading1"/>
      </w:pPr>
      <w:bookmarkStart w:id="5" w:name="O_1036930"/>
      <w:bookmarkEnd w:id="5"/>
      <w:r w:rsidRPr="00CD4738">
        <w:t>Elements and Performance Criteria</w:t>
      </w:r>
    </w:p>
    <w:tbl>
      <w:tblPr>
        <w:tblW w:w="9638" w:type="dxa"/>
        <w:tblLayout w:type="fixed"/>
        <w:tblCellMar>
          <w:left w:w="62" w:type="dxa"/>
          <w:right w:w="62" w:type="dxa"/>
        </w:tblCellMar>
        <w:tblLook w:val="0000"/>
      </w:tblPr>
      <w:tblGrid>
        <w:gridCol w:w="2758"/>
        <w:gridCol w:w="712"/>
        <w:gridCol w:w="6168"/>
      </w:tblGrid>
      <w:tr w:rsidTr="00CD4738">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CD4738" w:rsidP="00CD4738">
            <w:pPr>
              <w:pStyle w:val="BodyText"/>
            </w:pPr>
            <w:r w:rsidRPr="00CD4738">
              <w:rPr>
                <w:rStyle w:val="SpecialBold"/>
              </w:rPr>
              <w:t>Elements</w:t>
            </w:r>
          </w:p>
        </w:tc>
        <w:tc>
          <w:tcPr>
            <w:tcW w:w="6880" w:type="dxa"/>
            <w:gridSpan w:val="2"/>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D4738">
            <w:pPr>
              <w:pStyle w:val="BodyText"/>
              <w:rPr>
                <w:lang w:val="en-NZ"/>
              </w:rPr>
            </w:pPr>
            <w:r w:rsidRPr="00CD4738">
              <w:rPr>
                <w:rStyle w:val="SpecialBold"/>
              </w:rPr>
              <w:t>Performance Criteria</w:t>
            </w:r>
          </w:p>
        </w:tc>
      </w:tr>
      <w:tr w:rsidTr="00CD4738">
        <w:tblPrEx>
          <w:tblW w:w="9638" w:type="dxa"/>
          <w:tblLayout w:type="fixed"/>
          <w:tblCellMar>
            <w:left w:w="62" w:type="dxa"/>
            <w:right w:w="62" w:type="dxa"/>
          </w:tblCellMar>
          <w:tblLook w:val="0000"/>
        </w:tblPrEx>
        <w:trPr>
          <w:tblHeader/>
        </w:trPr>
        <w:tc>
          <w:tcPr>
            <w:tcW w:w="27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Elements describe the essential outcomes.</w:t>
            </w:r>
          </w:p>
        </w:tc>
        <w:tc>
          <w:tcPr>
            <w:tcW w:w="6880"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Performance criteria describe the performance needed to demonstrate achievement of the element.</w:t>
            </w:r>
          </w:p>
        </w:tc>
      </w:tr>
      <w:tr w:rsidTr="00CD4738">
        <w:tblPrEx>
          <w:tblW w:w="9638" w:type="dxa"/>
          <w:tblLayout w:type="fixed"/>
          <w:tblCellMar>
            <w:left w:w="62" w:type="dxa"/>
            <w:right w:w="62" w:type="dxa"/>
          </w:tblCellMar>
          <w:tblLook w:val="0000"/>
        </w:tblPrEx>
        <w:trPr>
          <w:trHeight w:val="125"/>
        </w:trPr>
        <w:tc>
          <w:tcPr>
            <w:tcW w:w="27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 xml:space="preserve">1. Distinguish types of </w:t>
            </w:r>
            <w:r w:rsidRPr="00CD4738">
              <w:t>TCF materials and production processes</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1.1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 xml:space="preserve">Distinguish types of fibres and yarns, fabrics and textile </w:t>
            </w:r>
            <w:r w:rsidRPr="00CD4738">
              <w:t>materials used in manufacture of clothing and textile products</w:t>
            </w:r>
          </w:p>
        </w:tc>
      </w:tr>
      <w:tr w:rsidTr="00CD4738">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1.2</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 xml:space="preserve">Identify methods of distinguishing and identifying fibres, yarns and textile materials </w:t>
            </w:r>
          </w:p>
        </w:tc>
      </w:tr>
      <w:tr w:rsidTr="00CD4738">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1.3</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Identify common and emerging fabrics used in garment industry</w:t>
            </w:r>
          </w:p>
        </w:tc>
      </w:tr>
      <w:tr w:rsidTr="00CD4738">
        <w:tblPrEx>
          <w:tblW w:w="9638" w:type="dxa"/>
          <w:tblLayout w:type="fixed"/>
          <w:tblCellMar>
            <w:left w:w="62" w:type="dxa"/>
            <w:right w:w="62" w:type="dxa"/>
          </w:tblCellMar>
          <w:tblLook w:val="0000"/>
        </w:tblPrEx>
        <w:trPr>
          <w:trHeight w:val="540"/>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1.4</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Identify processes used on raw fibres, basic processed yarns, and finished yarns to create tex</w:t>
            </w:r>
            <w:r w:rsidRPr="00CD4738">
              <w:t>tiles</w:t>
            </w:r>
          </w:p>
        </w:tc>
      </w:tr>
      <w:tr w:rsidTr="00CD4738">
        <w:tblPrEx>
          <w:tblW w:w="9638" w:type="dxa"/>
          <w:tblLayout w:type="fixed"/>
          <w:tblCellMar>
            <w:left w:w="62" w:type="dxa"/>
            <w:right w:w="62" w:type="dxa"/>
          </w:tblCellMar>
          <w:tblLook w:val="0000"/>
        </w:tblPrEx>
        <w:trPr>
          <w:trHeight w:val="125"/>
        </w:trPr>
        <w:tc>
          <w:tcPr>
            <w:tcW w:w="27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2. Identify characteristics of fabrics</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2.1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Identify fibres used in the construction of different fabrics</w:t>
            </w:r>
          </w:p>
        </w:tc>
      </w:tr>
      <w:tr w:rsidTr="00CD4738">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2.2</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Identify construction processes of different fabrics</w:t>
            </w:r>
          </w:p>
        </w:tc>
      </w:tr>
      <w:tr w:rsidTr="00CD4738">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2.3</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 xml:space="preserve">Examine a range of fabric types and identify their physical and visual qualities </w:t>
            </w:r>
          </w:p>
        </w:tc>
      </w:tr>
      <w:tr w:rsidTr="00CD4738">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2.4</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Identify generic and trade names for common fabrics and textile materials</w:t>
            </w:r>
          </w:p>
        </w:tc>
      </w:tr>
      <w:tr w:rsidTr="00CD4738">
        <w:tblPrEx>
          <w:tblW w:w="9638" w:type="dxa"/>
          <w:tblLayout w:type="fixed"/>
          <w:tblCellMar>
            <w:left w:w="62" w:type="dxa"/>
            <w:right w:w="62" w:type="dxa"/>
          </w:tblCellMar>
          <w:tblLook w:val="0000"/>
        </w:tblPrEx>
        <w:trPr>
          <w:trHeight w:val="125"/>
        </w:trPr>
        <w:tc>
          <w:tcPr>
            <w:tcW w:w="27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3. Distinguish methods of constructing fabric and textile material</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3.1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Identify purposes of d</w:t>
            </w:r>
            <w:r w:rsidRPr="00CD4738">
              <w:t>ifferent stages in textile product construction process</w:t>
            </w:r>
          </w:p>
        </w:tc>
      </w:tr>
      <w:tr w:rsidTr="00CD4738">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3.2</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Distinguish basic processes of spinning fibres into yarns and processing yarns into knitted, woven and non-woven textile material</w:t>
            </w:r>
          </w:p>
        </w:tc>
      </w:tr>
      <w:tr w:rsidTr="00CD4738">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3.3</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Identify textile product construction processes</w:t>
            </w:r>
          </w:p>
        </w:tc>
      </w:tr>
      <w:tr w:rsidTr="00CD4738">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3.4</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Identify uses of different types of fibres and yarns and their effects on finished products</w:t>
            </w:r>
          </w:p>
        </w:tc>
      </w:tr>
      <w:tr w:rsidTr="00CD4738">
        <w:tblPrEx>
          <w:tblW w:w="9638" w:type="dxa"/>
          <w:tblLayout w:type="fixed"/>
          <w:tblCellMar>
            <w:left w:w="62" w:type="dxa"/>
            <w:right w:w="62" w:type="dxa"/>
          </w:tblCellMar>
          <w:tblLook w:val="0000"/>
        </w:tblPrEx>
        <w:trPr>
          <w:trHeight w:val="125"/>
        </w:trPr>
        <w:tc>
          <w:tcPr>
            <w:tcW w:w="27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4. Identify uses of fabrics and textiles</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4.1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Identify common uses of a range of fabrics and labelling requirements</w:t>
            </w:r>
          </w:p>
        </w:tc>
      </w:tr>
      <w:tr w:rsidTr="00CD4738">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4.2</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Identify textile products and their end us</w:t>
            </w:r>
            <w:r w:rsidRPr="00CD4738">
              <w:t>es and labelling requirements</w:t>
            </w:r>
          </w:p>
        </w:tc>
      </w:tr>
      <w:tr w:rsidTr="00CD4738">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4.3</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Identify and measure fabric and textile material quality for identified purpose</w:t>
            </w:r>
          </w:p>
        </w:tc>
      </w:tr>
      <w:tr w:rsidTr="00CD4738">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738">
            <w:pPr>
              <w:pStyle w:val="BodyText"/>
              <w:rPr>
                <w:lang w:val="en-NZ"/>
              </w:rPr>
            </w:pPr>
            <w:r w:rsidRPr="00CD4738">
              <w:t>4.4</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738" w:rsidP="00CD4738">
            <w:pPr>
              <w:pStyle w:val="BodyText"/>
            </w:pPr>
            <w:r w:rsidRPr="00CD4738">
              <w:t xml:space="preserve">Identify impact of quality on production processes </w:t>
            </w:r>
          </w:p>
        </w:tc>
      </w:tr>
    </w:tbl>
    <w:p w:rsidR="00C96B91" w:rsidP="00CD4738">
      <w:pPr>
        <w:pStyle w:val="BodyText"/>
      </w:pPr>
    </w:p>
    <w:p w:rsidR="00C96B91" w:rsidP="00CD4738">
      <w:pPr>
        <w:pStyle w:val="BodyText"/>
      </w:pPr>
    </w:p>
    <w:p w:rsidR="00000000" w:rsidRPr="00CD4738" w:rsidP="00CD4738">
      <w:pPr>
        <w:pStyle w:val="Heading1"/>
      </w:pPr>
      <w:bookmarkStart w:id="6" w:name="O_1036931"/>
      <w:bookmarkEnd w:id="6"/>
      <w:r w:rsidRPr="00CD4738">
        <w:t>Foundation Skills</w:t>
      </w:r>
    </w:p>
    <w:p w:rsidR="00000000" w:rsidRPr="00CD4738" w:rsidP="00C96B91">
      <w:pPr>
        <w:pStyle w:val="BodyText"/>
      </w:pPr>
      <w:r w:rsidRPr="00CD4738">
        <w:t xml:space="preserve">This section describes those language, literacy, numeracy and employment skills that are essential to performance but not explicit in the performance criteria of this unit of competency. </w:t>
      </w:r>
    </w:p>
    <w:p w:rsidR="00000000" w:rsidRPr="00CD4738" w:rsidP="00CD4738">
      <w:pPr>
        <w:pStyle w:val="ListBullet"/>
      </w:pPr>
      <w:r w:rsidRPr="00CD4738">
        <w:t>Reading skills to interpret:</w:t>
      </w:r>
    </w:p>
    <w:p w:rsidR="00000000" w:rsidRPr="00CD4738" w:rsidP="00CD4738">
      <w:pPr>
        <w:pStyle w:val="ListBullet2"/>
      </w:pPr>
      <w:r w:rsidRPr="00CD4738">
        <w:t>work instructions, standard operating procedures (SOPs), and specifications</w:t>
      </w:r>
    </w:p>
    <w:p w:rsidR="00000000" w:rsidRPr="00CD4738" w:rsidP="00CD4738">
      <w:pPr>
        <w:pStyle w:val="ListBullet2"/>
      </w:pPr>
      <w:r w:rsidRPr="00CD4738">
        <w:t>regulatory and industry standards</w:t>
      </w:r>
    </w:p>
    <w:p w:rsidR="00000000" w:rsidRPr="00CD4738" w:rsidP="00CD4738">
      <w:pPr>
        <w:pStyle w:val="ListBullet"/>
      </w:pPr>
      <w:r w:rsidRPr="00CD4738">
        <w:t>Numeracy skills to calculate measurements of fabric and textile products</w:t>
      </w:r>
    </w:p>
    <w:p w:rsidR="00C96B91" w:rsidP="00C96B91">
      <w:pPr>
        <w:pStyle w:val="BodyText"/>
      </w:pPr>
      <w:r w:rsidRPr="00CD4738">
        <w:t>Other foundation skills essential to performance are explicit in the per</w:t>
      </w:r>
      <w:r w:rsidRPr="00CD4738">
        <w:t>formance criteria of this unit.</w:t>
      </w:r>
    </w:p>
    <w:p w:rsidR="00000000" w:rsidRPr="00CD4738" w:rsidP="00CD4738">
      <w:pPr>
        <w:pStyle w:val="Heading1"/>
      </w:pPr>
      <w:bookmarkStart w:id="7" w:name="O_1036933"/>
      <w:bookmarkEnd w:id="7"/>
      <w:r w:rsidRPr="00CD4738">
        <w:t>Unit Mapping Information</w:t>
      </w:r>
    </w:p>
    <w:p w:rsidR="00000000" w:rsidRPr="00CD4738" w:rsidP="00C96B91">
      <w:pPr>
        <w:pStyle w:val="BodyText"/>
      </w:pPr>
      <w:r w:rsidRPr="00CD4738">
        <w:t>Release 1. Supersedes and is equivalent to MSTGN2011 Identify fibres, fabrics and textiles used in the TCF industry.</w:t>
      </w:r>
    </w:p>
    <w:p w:rsidR="00000000" w:rsidRPr="00CD4738" w:rsidP="00CD4738">
      <w:pPr>
        <w:pStyle w:val="Heading1"/>
      </w:pPr>
      <w:bookmarkStart w:id="8" w:name="O_1036940"/>
      <w:bookmarkEnd w:id="8"/>
      <w:r w:rsidRPr="00CD4738">
        <w:t>Links</w:t>
      </w:r>
    </w:p>
    <w:p w:rsidR="00000000" w:rsidRPr="00CD4738" w:rsidP="00C96B91">
      <w:pPr>
        <w:pStyle w:val="BodyText"/>
      </w:pPr>
      <w:r w:rsidRPr="00CD4738">
        <w:t>Companion Volume implementation guide</w:t>
      </w:r>
      <w:r w:rsidRPr="00CD4738">
        <w:t xml:space="preserve">s are found in VETNet - </w:t>
      </w:r>
      <w:r>
        <w:fldChar w:fldCharType="begin"/>
      </w:r>
      <w:r>
        <w:instrText xml:space="preserve"> HYPERLINK "https://vetnet.gov.au/Pages/TrainingDocs.aspx?q=a203ec5c-de7d-406b-b3e1-8f1a9b76e92e" </w:instrText>
      </w:r>
      <w:r>
        <w:fldChar w:fldCharType="separate"/>
      </w:r>
      <w:r w:rsidRPr="00604332">
        <w:rPr>
          <w:rStyle w:val="Hyperlink"/>
        </w:rPr>
        <w:t>https://vetnet.gov.au/Pages/TrainingDocs.aspx?q=a203ec5c-de7d-406b-b3e1-8f1a9b76e92e</w:t>
      </w:r>
      <w:r>
        <w:fldChar w:fldCharType="end"/>
      </w:r>
    </w:p>
    <w:p w:rsidR="00000000" w:rsidRPr="00CD4738" w:rsidP="00C96B91">
      <w:pPr>
        <w:pStyle w:val="BodyText"/>
        <w:sectPr w:rsidSect="00CD4738">
          <w:headerReference w:type="default" r:id="rId10"/>
          <w:footerReference w:type="default" r:id="rId11"/>
          <w:pgSz w:w="11908" w:h="16833"/>
          <w:pgMar w:top="1702" w:right="1418" w:bottom="1702" w:left="1418" w:header="992" w:footer="992" w:gutter="0"/>
          <w:cols w:space="720"/>
          <w:noEndnote/>
          <w:docGrid w:linePitch="299"/>
        </w:sectPr>
      </w:pPr>
    </w:p>
    <w:p w:rsidR="00000000" w:rsidRPr="00CD4738" w:rsidP="00CD4738">
      <w:pPr>
        <w:pStyle w:val="SuperHeading"/>
      </w:pPr>
      <w:r w:rsidRPr="00CD4738">
        <w:t>Assessment Requirements for MSTGN2013 Identify fibres, fabrics and textiles used in the TCF industry</w:t>
      </w:r>
    </w:p>
    <w:p w:rsidR="00000000" w:rsidRPr="00CD4738" w:rsidP="00CD4738">
      <w:pPr>
        <w:pStyle w:val="Heading1"/>
      </w:pPr>
      <w:bookmarkStart w:id="9" w:name="O_1036935"/>
      <w:bookmarkEnd w:id="9"/>
      <w:r w:rsidRPr="00CD4738">
        <w:t>Modification History</w:t>
      </w:r>
    </w:p>
    <w:p w:rsidR="00000000" w:rsidRPr="00CD4738" w:rsidP="00C96B91">
      <w:pPr>
        <w:pStyle w:val="BodyText"/>
      </w:pPr>
      <w:r w:rsidRPr="00CD4738">
        <w:t>Release 1. Supersedes and is equivalent to MSTGN2011 Identify fibres, fabrics and textiles used in the TCF industry.</w:t>
      </w:r>
    </w:p>
    <w:p w:rsidR="00000000" w:rsidRPr="00CD4738" w:rsidP="00C96B91">
      <w:pPr>
        <w:pStyle w:val="BodyText"/>
      </w:pPr>
      <w:r w:rsidRPr="00CD4738">
        <w:t>Unit code changed. Range of conditions removed. Element removed. Repeated performance criteria remo</w:t>
      </w:r>
      <w:r w:rsidRPr="00CD4738">
        <w:t>ved. Foundation skills information added. Assessment requirements amended. Equivalent outcome.</w:t>
      </w:r>
    </w:p>
    <w:p w:rsidR="00000000" w:rsidRPr="00CD4738" w:rsidP="00CD4738">
      <w:pPr>
        <w:pStyle w:val="Heading1"/>
      </w:pPr>
      <w:bookmarkStart w:id="10" w:name="O_1036936"/>
      <w:bookmarkEnd w:id="10"/>
      <w:r w:rsidRPr="00CD4738">
        <w:t>Performance Evidence</w:t>
      </w:r>
    </w:p>
    <w:p w:rsidR="00000000" w:rsidRPr="00CD4738" w:rsidP="00C96B91">
      <w:pPr>
        <w:pStyle w:val="BodyText"/>
      </w:pPr>
      <w:r w:rsidRPr="00CD4738">
        <w:t>There must be evidence the candidate has completed the tasks outlined in the elements and performance criteria of this un</w:t>
      </w:r>
      <w:r w:rsidRPr="00CD4738">
        <w:t>it, and:</w:t>
      </w:r>
    </w:p>
    <w:p w:rsidR="00000000" w:rsidRPr="00CD4738" w:rsidP="00CD4738">
      <w:pPr>
        <w:pStyle w:val="ListBullet"/>
      </w:pPr>
      <w:r w:rsidRPr="00CD4738">
        <w:t>identified the labelling requirements of at least five textile materials, according to relevant standards</w:t>
      </w:r>
    </w:p>
    <w:p w:rsidR="00000000" w:rsidRPr="00CD4738" w:rsidP="00CD4738">
      <w:pPr>
        <w:pStyle w:val="ListBullet"/>
      </w:pPr>
      <w:r w:rsidRPr="00CD4738">
        <w:t>identified the types of fibres and the construction process used in five different samples of fabric</w:t>
      </w:r>
    </w:p>
    <w:p w:rsidR="00000000" w:rsidRPr="00CD4738" w:rsidP="00CD4738">
      <w:pPr>
        <w:pStyle w:val="ListBullet"/>
      </w:pPr>
      <w:r w:rsidRPr="00CD4738">
        <w:t>identified physical and visual properti</w:t>
      </w:r>
      <w:r w:rsidRPr="00CD4738">
        <w:t>es of at least five common fabrics or textiles, including emerging materials, relevant to sector or workplace</w:t>
      </w:r>
    </w:p>
    <w:p w:rsidR="00000000" w:rsidRPr="00CD4738" w:rsidP="00CD4738">
      <w:pPr>
        <w:pStyle w:val="ListBullet"/>
      </w:pPr>
      <w:r w:rsidRPr="00CD4738">
        <w:t>distinguished methods of constructing fabric and textile material</w:t>
      </w:r>
    </w:p>
    <w:p w:rsidR="00000000" w:rsidRPr="00CD4738" w:rsidP="00CD4738">
      <w:pPr>
        <w:pStyle w:val="ListBullet"/>
      </w:pPr>
      <w:r w:rsidRPr="00CD4738">
        <w:t>identified suitable application and end uses of at least five fibres, yarns, fab</w:t>
      </w:r>
      <w:r w:rsidRPr="00CD4738">
        <w:t>rics and textile materials, relevant to sector or workplace</w:t>
      </w:r>
    </w:p>
    <w:p w:rsidR="00000000" w:rsidRPr="00CD4738" w:rsidP="00CD4738">
      <w:pPr>
        <w:pStyle w:val="ListBullet"/>
      </w:pPr>
      <w:r w:rsidRPr="00CD4738">
        <w:t>compared fibres, yarns, fabrics and textile materials (minimum one of each) to specifications and quality requirements in an identified sector or workplace.</w:t>
      </w:r>
    </w:p>
    <w:p w:rsidR="00000000" w:rsidRPr="00CD4738" w:rsidP="00CD4738">
      <w:pPr>
        <w:pStyle w:val="AllowPageBreak"/>
      </w:pPr>
    </w:p>
    <w:p w:rsidR="00000000" w:rsidRPr="00CD4738" w:rsidP="00CD4738">
      <w:pPr>
        <w:pStyle w:val="Heading1"/>
      </w:pPr>
      <w:bookmarkStart w:id="11" w:name="O_1036937"/>
      <w:bookmarkEnd w:id="11"/>
      <w:r w:rsidRPr="00CD4738">
        <w:t>Knowledge Evidence</w:t>
      </w:r>
    </w:p>
    <w:p w:rsidR="00000000" w:rsidRPr="00CD4738" w:rsidP="00C96B91">
      <w:pPr>
        <w:pStyle w:val="BodyText"/>
      </w:pPr>
      <w:r w:rsidRPr="00CD4738">
        <w:t>T</w:t>
      </w:r>
      <w:r w:rsidRPr="00CD4738">
        <w:t>here must be evidence the candidate has knowledge of:</w:t>
      </w:r>
    </w:p>
    <w:p w:rsidR="00000000" w:rsidRPr="00CD4738" w:rsidP="00CD4738">
      <w:pPr>
        <w:pStyle w:val="ListBullet"/>
      </w:pPr>
      <w:r w:rsidRPr="00CD4738">
        <w:t>key components of AS/NZS 1957:1998 Textiles - Care labelling, with variations and additions made by Consumer Protection Notice No. 25 of 2010 relevant to identifying fibres, fabrics and textiles used i</w:t>
      </w:r>
      <w:r w:rsidRPr="00CD4738">
        <w:t>n textiles, clothing and footwear (TCF) industry</w:t>
      </w:r>
    </w:p>
    <w:p w:rsidR="00000000" w:rsidRPr="00CD4738" w:rsidP="00CD4738">
      <w:pPr>
        <w:pStyle w:val="ListBullet"/>
      </w:pPr>
      <w:r w:rsidRPr="00CD4738">
        <w:t>techniques for identifying fibre, yarn, fabric and textiles, including:</w:t>
      </w:r>
    </w:p>
    <w:p w:rsidR="00000000" w:rsidRPr="00CD4738" w:rsidP="00CD4738">
      <w:pPr>
        <w:pStyle w:val="ListBullet2"/>
      </w:pPr>
      <w:r w:rsidRPr="00CD4738">
        <w:t>natural fibres: cotton, wool, silk and linen</w:t>
      </w:r>
    </w:p>
    <w:p w:rsidR="00000000" w:rsidRPr="00CD4738" w:rsidP="00CD4738">
      <w:pPr>
        <w:pStyle w:val="ListBullet2"/>
      </w:pPr>
      <w:r w:rsidRPr="00CD4738">
        <w:t>synthetic fibres: polyamide, polyester, acrylic, lycra, rayon and acetate</w:t>
      </w:r>
    </w:p>
    <w:p w:rsidR="00000000" w:rsidRPr="00CD4738" w:rsidP="00CD4738">
      <w:pPr>
        <w:pStyle w:val="ListBullet"/>
      </w:pPr>
      <w:r w:rsidRPr="00CD4738">
        <w:t>types of fabri</w:t>
      </w:r>
      <w:r w:rsidRPr="00CD4738">
        <w:t>cs and textiles and their construction methods:</w:t>
      </w:r>
    </w:p>
    <w:p w:rsidR="00000000" w:rsidRPr="00CD4738" w:rsidP="00CD4738">
      <w:pPr>
        <w:pStyle w:val="ListBullet2"/>
      </w:pPr>
      <w:r w:rsidRPr="00CD4738">
        <w:t>natural and synthetic single yarn fabrics and blends</w:t>
      </w:r>
    </w:p>
    <w:p w:rsidR="00000000" w:rsidRPr="00CD4738" w:rsidP="00CD4738">
      <w:pPr>
        <w:pStyle w:val="ListBullet2"/>
      </w:pPr>
      <w:r w:rsidRPr="00CD4738">
        <w:t>knitted fabrics: weft knits and warp knits</w:t>
      </w:r>
    </w:p>
    <w:p w:rsidR="00000000" w:rsidRPr="00CD4738" w:rsidP="00CD4738">
      <w:pPr>
        <w:pStyle w:val="ListBullet2"/>
      </w:pPr>
      <w:r w:rsidRPr="00CD4738">
        <w:t>woven fabrics: plain, twill, satin, dobby, jacquard and pile</w:t>
      </w:r>
    </w:p>
    <w:p w:rsidR="00000000" w:rsidRPr="00CD4738" w:rsidP="00CD4738">
      <w:pPr>
        <w:pStyle w:val="ListBullet2"/>
      </w:pPr>
      <w:r w:rsidRPr="00CD4738">
        <w:t>non-woven fabrics: felts, nets, braids, bonded and</w:t>
      </w:r>
      <w:r w:rsidRPr="00CD4738">
        <w:t xml:space="preserve"> composite</w:t>
      </w:r>
    </w:p>
    <w:p w:rsidR="00000000" w:rsidRPr="00CD4738" w:rsidP="00CD4738">
      <w:pPr>
        <w:pStyle w:val="ListBullet2"/>
      </w:pPr>
      <w:r w:rsidRPr="00CD4738">
        <w:t>emerging smart fabrics</w:t>
      </w:r>
    </w:p>
    <w:p w:rsidR="00000000" w:rsidRPr="00CD4738" w:rsidP="00CD4738">
      <w:pPr>
        <w:pStyle w:val="ListBullet"/>
      </w:pPr>
      <w:r w:rsidRPr="00CD4738">
        <w:t>features and characteristics of fibres, yarns, fabrics and textile materials:</w:t>
      </w:r>
    </w:p>
    <w:p w:rsidR="00000000" w:rsidRPr="00CD4738" w:rsidP="00CD4738">
      <w:pPr>
        <w:pStyle w:val="ListBullet2"/>
      </w:pPr>
      <w:r w:rsidRPr="00CD4738">
        <w:t>bias</w:t>
      </w:r>
    </w:p>
    <w:p w:rsidR="00000000" w:rsidRPr="00CD4738" w:rsidP="00CD4738">
      <w:pPr>
        <w:pStyle w:val="ListBullet2"/>
      </w:pPr>
      <w:r w:rsidRPr="00CD4738">
        <w:t>stretch</w:t>
      </w:r>
    </w:p>
    <w:p w:rsidR="00000000" w:rsidRPr="00CD4738" w:rsidP="00CD4738">
      <w:pPr>
        <w:pStyle w:val="ListBullet2"/>
      </w:pPr>
      <w:r w:rsidRPr="00CD4738">
        <w:t>fraying</w:t>
      </w:r>
    </w:p>
    <w:p w:rsidR="00000000" w:rsidRPr="00CD4738" w:rsidP="00CD4738">
      <w:pPr>
        <w:pStyle w:val="ListBullet2"/>
      </w:pPr>
      <w:r w:rsidRPr="00CD4738">
        <w:t>feel</w:t>
      </w:r>
    </w:p>
    <w:p w:rsidR="00000000" w:rsidRPr="00CD4738" w:rsidP="00CD4738">
      <w:pPr>
        <w:pStyle w:val="ListBullet2"/>
      </w:pPr>
      <w:r w:rsidRPr="00CD4738">
        <w:t>handle</w:t>
      </w:r>
    </w:p>
    <w:p w:rsidR="00000000" w:rsidRPr="00CD4738" w:rsidP="00CD4738">
      <w:pPr>
        <w:pStyle w:val="ListBullet2"/>
      </w:pPr>
      <w:r w:rsidRPr="00CD4738">
        <w:t>shrinkage</w:t>
      </w:r>
    </w:p>
    <w:p w:rsidR="00000000" w:rsidRPr="00CD4738" w:rsidP="00CD4738">
      <w:pPr>
        <w:pStyle w:val="ListBullet"/>
      </w:pPr>
      <w:r w:rsidRPr="00CD4738">
        <w:t>construction processes for the following fibres, yarns and textiles:</w:t>
      </w:r>
    </w:p>
    <w:p w:rsidR="00000000" w:rsidRPr="00CD4738" w:rsidP="00CD4738">
      <w:pPr>
        <w:pStyle w:val="ListBullet2"/>
      </w:pPr>
      <w:r w:rsidRPr="00CD4738">
        <w:t>spun</w:t>
      </w:r>
    </w:p>
    <w:p w:rsidR="00000000" w:rsidRPr="00CD4738" w:rsidP="00CD4738">
      <w:pPr>
        <w:pStyle w:val="ListBullet2"/>
      </w:pPr>
      <w:r w:rsidRPr="00CD4738">
        <w:t>ply</w:t>
      </w:r>
    </w:p>
    <w:p w:rsidR="00000000" w:rsidRPr="00CD4738" w:rsidP="00CD4738">
      <w:pPr>
        <w:pStyle w:val="ListBullet2"/>
      </w:pPr>
      <w:r w:rsidRPr="00CD4738">
        <w:t>combo</w:t>
      </w:r>
    </w:p>
    <w:p w:rsidR="00000000" w:rsidRPr="00CD4738" w:rsidP="00CD4738">
      <w:pPr>
        <w:pStyle w:val="ListBullet2"/>
      </w:pPr>
      <w:r w:rsidRPr="00CD4738">
        <w:t>blended</w:t>
      </w:r>
    </w:p>
    <w:p w:rsidR="00000000" w:rsidRPr="00CD4738" w:rsidP="00CD4738">
      <w:pPr>
        <w:pStyle w:val="ListBullet2"/>
      </w:pPr>
      <w:r w:rsidRPr="00CD4738">
        <w:t>crimped</w:t>
      </w:r>
    </w:p>
    <w:p w:rsidR="00000000" w:rsidRPr="00CD4738" w:rsidP="00CD4738">
      <w:pPr>
        <w:pStyle w:val="ListBullet2"/>
      </w:pPr>
      <w:r w:rsidRPr="00CD4738">
        <w:t>monofilament</w:t>
      </w:r>
    </w:p>
    <w:p w:rsidR="00000000" w:rsidRPr="00CD4738" w:rsidP="00CD4738">
      <w:pPr>
        <w:pStyle w:val="ListBullet2"/>
      </w:pPr>
      <w:r w:rsidRPr="00CD4738">
        <w:t>multifilament</w:t>
      </w:r>
    </w:p>
    <w:p w:rsidR="00000000" w:rsidRPr="00CD4738" w:rsidP="00CD4738">
      <w:pPr>
        <w:pStyle w:val="ListBullet2"/>
      </w:pPr>
      <w:r w:rsidRPr="00CD4738">
        <w:t>staple spun</w:t>
      </w:r>
    </w:p>
    <w:p w:rsidR="00000000" w:rsidRPr="00CD4738" w:rsidP="00CD4738">
      <w:pPr>
        <w:pStyle w:val="ListBullet2"/>
      </w:pPr>
      <w:r w:rsidRPr="00CD4738">
        <w:t>technical textiles</w:t>
      </w:r>
    </w:p>
    <w:p w:rsidR="00000000" w:rsidRPr="00CD4738" w:rsidP="00CD4738">
      <w:pPr>
        <w:pStyle w:val="ListBullet"/>
      </w:pPr>
      <w:r w:rsidRPr="00CD4738">
        <w:t>methods of identifying fibres:</w:t>
      </w:r>
    </w:p>
    <w:p w:rsidR="00000000" w:rsidRPr="00CD4738" w:rsidP="00CD4738">
      <w:pPr>
        <w:pStyle w:val="ListBullet2"/>
      </w:pPr>
      <w:r w:rsidRPr="00CD4738">
        <w:t>labelling</w:t>
      </w:r>
    </w:p>
    <w:p w:rsidR="00000000" w:rsidRPr="00CD4738" w:rsidP="00CD4738">
      <w:pPr>
        <w:pStyle w:val="ListBullet2"/>
      </w:pPr>
      <w:r w:rsidRPr="00CD4738">
        <w:t>visual</w:t>
      </w:r>
    </w:p>
    <w:p w:rsidR="00000000" w:rsidRPr="00CD4738" w:rsidP="00CD4738">
      <w:pPr>
        <w:pStyle w:val="ListBullet2"/>
      </w:pPr>
      <w:r w:rsidRPr="00CD4738">
        <w:t>handle</w:t>
      </w:r>
    </w:p>
    <w:p w:rsidR="00000000" w:rsidRPr="00CD4738" w:rsidP="00CD4738">
      <w:pPr>
        <w:pStyle w:val="ListBullet2"/>
      </w:pPr>
      <w:r w:rsidRPr="00CD4738">
        <w:t>acetone</w:t>
      </w:r>
    </w:p>
    <w:p w:rsidR="00000000" w:rsidRPr="00CD4738" w:rsidP="00CD4738">
      <w:pPr>
        <w:pStyle w:val="ListBullet2"/>
      </w:pPr>
      <w:r w:rsidRPr="00CD4738">
        <w:t>burn test</w:t>
      </w:r>
    </w:p>
    <w:p w:rsidR="00000000" w:rsidRPr="00CD4738" w:rsidP="00CD4738">
      <w:pPr>
        <w:pStyle w:val="ListBullet"/>
      </w:pPr>
      <w:r w:rsidRPr="00CD4738">
        <w:t>fabric construction processes:</w:t>
      </w:r>
    </w:p>
    <w:p w:rsidR="00000000" w:rsidRPr="00CD4738" w:rsidP="00CD4738">
      <w:pPr>
        <w:pStyle w:val="ListBullet2"/>
      </w:pPr>
      <w:r w:rsidRPr="00CD4738">
        <w:t>knitting</w:t>
      </w:r>
    </w:p>
    <w:p w:rsidR="00000000" w:rsidRPr="00CD4738" w:rsidP="00CD4738">
      <w:pPr>
        <w:pStyle w:val="ListBullet2"/>
      </w:pPr>
      <w:r w:rsidRPr="00CD4738">
        <w:t>weaving</w:t>
      </w:r>
    </w:p>
    <w:p w:rsidR="00000000" w:rsidRPr="00CD4738" w:rsidP="00CD4738">
      <w:pPr>
        <w:pStyle w:val="ListBullet2"/>
      </w:pPr>
      <w:r w:rsidRPr="00CD4738">
        <w:t>blending</w:t>
      </w:r>
    </w:p>
    <w:p w:rsidR="00000000" w:rsidRPr="00CD4738" w:rsidP="00CD4738">
      <w:pPr>
        <w:pStyle w:val="ListBullet2"/>
      </w:pPr>
      <w:r w:rsidRPr="00CD4738">
        <w:t>fusing</w:t>
      </w:r>
    </w:p>
    <w:p w:rsidR="00000000" w:rsidRPr="00CD4738" w:rsidP="00CD4738">
      <w:pPr>
        <w:pStyle w:val="ListBullet2"/>
      </w:pPr>
      <w:r w:rsidRPr="00CD4738">
        <w:t>bonding</w:t>
      </w:r>
    </w:p>
    <w:p w:rsidR="00000000" w:rsidRPr="00CD4738" w:rsidP="00CD4738">
      <w:pPr>
        <w:pStyle w:val="ListBullet2"/>
      </w:pPr>
      <w:r w:rsidRPr="00CD4738">
        <w:t>finishing</w:t>
      </w:r>
    </w:p>
    <w:p w:rsidR="00000000" w:rsidRPr="00CD4738" w:rsidP="00CD4738">
      <w:pPr>
        <w:pStyle w:val="ListBullet"/>
      </w:pPr>
      <w:r w:rsidRPr="00CD4738">
        <w:t>visual features of products:</w:t>
      </w:r>
    </w:p>
    <w:p w:rsidR="00000000" w:rsidRPr="00CD4738" w:rsidP="00CD4738">
      <w:pPr>
        <w:pStyle w:val="ListBullet2"/>
      </w:pPr>
      <w:r w:rsidRPr="00CD4738">
        <w:t>colours</w:t>
      </w:r>
    </w:p>
    <w:p w:rsidR="00000000" w:rsidRPr="00CD4738" w:rsidP="00CD4738">
      <w:pPr>
        <w:pStyle w:val="ListBullet2"/>
      </w:pPr>
      <w:r w:rsidRPr="00CD4738">
        <w:t>textures</w:t>
      </w:r>
    </w:p>
    <w:p w:rsidR="00000000" w:rsidRPr="00CD4738" w:rsidP="00CD4738">
      <w:pPr>
        <w:pStyle w:val="ListBullet2"/>
      </w:pPr>
      <w:r w:rsidRPr="00CD4738">
        <w:t>patterns</w:t>
      </w:r>
    </w:p>
    <w:p w:rsidR="00000000" w:rsidRPr="00CD4738" w:rsidP="00CD4738">
      <w:pPr>
        <w:pStyle w:val="ListBullet2"/>
      </w:pPr>
      <w:r w:rsidRPr="00CD4738">
        <w:t>right side and wrong side</w:t>
      </w:r>
    </w:p>
    <w:p w:rsidR="00000000" w:rsidRPr="00CD4738" w:rsidP="00CD4738">
      <w:pPr>
        <w:pStyle w:val="ListBullet"/>
      </w:pPr>
      <w:r w:rsidRPr="00CD4738">
        <w:t>fabric and textile qualities:</w:t>
      </w:r>
    </w:p>
    <w:p w:rsidR="00000000" w:rsidRPr="00CD4738" w:rsidP="00CD4738">
      <w:pPr>
        <w:pStyle w:val="ListBullet2"/>
      </w:pPr>
      <w:r w:rsidRPr="00CD4738">
        <w:t>firmness</w:t>
      </w:r>
    </w:p>
    <w:p w:rsidR="00000000" w:rsidRPr="00CD4738" w:rsidP="00CD4738">
      <w:pPr>
        <w:pStyle w:val="ListBullet2"/>
      </w:pPr>
      <w:r w:rsidRPr="00CD4738">
        <w:t>softness</w:t>
      </w:r>
    </w:p>
    <w:p w:rsidR="00000000" w:rsidRPr="00CD4738" w:rsidP="00CD4738">
      <w:pPr>
        <w:pStyle w:val="ListBullet2"/>
      </w:pPr>
      <w:r w:rsidRPr="00CD4738">
        <w:t>handle</w:t>
      </w:r>
    </w:p>
    <w:p w:rsidR="00000000" w:rsidRPr="00CD4738" w:rsidP="00CD4738">
      <w:pPr>
        <w:pStyle w:val="ListBullet2"/>
      </w:pPr>
      <w:r w:rsidRPr="00CD4738">
        <w:t>weight</w:t>
      </w:r>
    </w:p>
    <w:p w:rsidR="00000000" w:rsidRPr="00CD4738" w:rsidP="00CD4738">
      <w:pPr>
        <w:pStyle w:val="ListBullet2"/>
      </w:pPr>
      <w:r w:rsidRPr="00CD4738">
        <w:t>grain</w:t>
      </w:r>
    </w:p>
    <w:p w:rsidR="00000000" w:rsidRPr="00CD4738" w:rsidP="00CD4738">
      <w:pPr>
        <w:pStyle w:val="ListBullet2"/>
      </w:pPr>
      <w:r w:rsidRPr="00CD4738">
        <w:t>gauge</w:t>
      </w:r>
    </w:p>
    <w:p w:rsidR="00000000" w:rsidRPr="00CD4738" w:rsidP="00CD4738">
      <w:pPr>
        <w:pStyle w:val="ListBullet2"/>
      </w:pPr>
      <w:r w:rsidRPr="00CD4738">
        <w:t>drape</w:t>
      </w:r>
    </w:p>
    <w:p w:rsidR="00000000" w:rsidRPr="00CD4738" w:rsidP="00CD4738">
      <w:pPr>
        <w:pStyle w:val="ListBullet2"/>
      </w:pPr>
      <w:r w:rsidRPr="00CD4738">
        <w:t>porosity</w:t>
      </w:r>
    </w:p>
    <w:p w:rsidR="00000000" w:rsidRPr="00CD4738" w:rsidP="00CD4738">
      <w:pPr>
        <w:pStyle w:val="ListBullet2"/>
      </w:pPr>
      <w:r w:rsidRPr="00CD4738">
        <w:t>count</w:t>
      </w:r>
    </w:p>
    <w:p w:rsidR="00000000" w:rsidRPr="00CD4738" w:rsidP="00CD4738">
      <w:pPr>
        <w:pStyle w:val="ListBullet2"/>
      </w:pPr>
      <w:r w:rsidRPr="00CD4738">
        <w:t>light penetration</w:t>
      </w:r>
    </w:p>
    <w:p w:rsidR="00000000" w:rsidRPr="00CD4738" w:rsidP="00CD4738">
      <w:pPr>
        <w:pStyle w:val="ListBullet"/>
      </w:pPr>
      <w:r w:rsidRPr="00CD4738">
        <w:t>generic and trade names for common fabrics and textile materials</w:t>
      </w:r>
    </w:p>
    <w:p w:rsidR="00C96B91" w:rsidP="00CD4738">
      <w:pPr>
        <w:pStyle w:val="ListBullet"/>
      </w:pPr>
      <w:r w:rsidRPr="00CD4738">
        <w:t>fabric and textile uses.</w:t>
      </w:r>
    </w:p>
    <w:p w:rsidR="00C96B91" w:rsidP="00CD4738">
      <w:pPr>
        <w:pStyle w:val="ListBullet"/>
      </w:pPr>
    </w:p>
    <w:p w:rsidR="00000000" w:rsidRPr="00CD4738" w:rsidP="00CD4738">
      <w:pPr>
        <w:pStyle w:val="Heading1"/>
      </w:pPr>
      <w:bookmarkStart w:id="12" w:name="O_1036938"/>
      <w:bookmarkEnd w:id="12"/>
      <w:r w:rsidRPr="00CD4738">
        <w:t>Assessment Conditions</w:t>
      </w:r>
    </w:p>
    <w:p w:rsidR="00000000" w:rsidRPr="00CD4738" w:rsidP="00C96B91">
      <w:pPr>
        <w:pStyle w:val="BodyText"/>
      </w:pPr>
      <w:r w:rsidRPr="00CD4738">
        <w:t>Skills must have been demonstrated in the workplace or in a simulated environment that reflects workplace conditions and contingencies. The following conditions must be met for this unit:</w:t>
      </w:r>
    </w:p>
    <w:p w:rsidR="00000000" w:rsidRPr="00CD4738" w:rsidP="00CD4738">
      <w:pPr>
        <w:pStyle w:val="ListBullet"/>
      </w:pPr>
      <w:r w:rsidRPr="00CD4738">
        <w:t>use of suitable facilities, equipment and resources, including different fibres, fabrics and textiles required in performance evidence.</w:t>
      </w:r>
    </w:p>
    <w:p w:rsidR="00C96B91" w:rsidP="00C96B91">
      <w:pPr>
        <w:pStyle w:val="BodyText"/>
      </w:pPr>
      <w:r w:rsidRPr="00CD4738">
        <w:t>Assessors must satisfy the NVR/AQTF mandatory competency requirements for assessors.</w:t>
      </w:r>
    </w:p>
    <w:p w:rsidR="00000000" w:rsidRPr="00CD4738" w:rsidP="00CD4738">
      <w:pPr>
        <w:pStyle w:val="Heading1"/>
      </w:pPr>
      <w:bookmarkStart w:id="13" w:name="O_1036941"/>
      <w:bookmarkEnd w:id="13"/>
      <w:r w:rsidRPr="00CD4738">
        <w:t>Links</w:t>
      </w:r>
    </w:p>
    <w:p w:rsidR="00000000" w:rsidRPr="00CD4738" w:rsidP="00C96B91">
      <w:pPr>
        <w:pStyle w:val="BodyText"/>
      </w:pPr>
      <w:r w:rsidRPr="00CD473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04332">
        <w:rPr>
          <w:rStyle w:val="Hyperlink"/>
        </w:rPr>
        <w:t>https://vetnet.gov.au/Pages/TrainingDocs.aspx?q=a203ec5c-de7d-406b-b3e1-8f1a9b76e92e</w:t>
      </w:r>
      <w:r>
        <w:fldChar w:fldCharType="end"/>
      </w:r>
    </w:p>
    <w:p w:rsidR="00000000" w:rsidRPr="00CD4738" w:rsidP="00CD4738"/>
    <w:sectPr w:rsidSect="00CD47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7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738" w:rsidRPr="00C96B91" w:rsidP="00C96B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7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B91" w:rsidP="00CD47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96B91" w:rsidP="00CD47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96B91" w:rsidP="00CD47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738" w:rsidP="00CD4738">
    <w:pPr>
      <w:pStyle w:val="Footer"/>
      <w:framePr w:wrap="around"/>
    </w:pPr>
    <w:r>
      <w:fldChar w:fldCharType="begin"/>
    </w:r>
    <w:r>
      <w:instrText xml:space="preserve"> DOCPROPERTY  Subject  \* MERGEFORMAT </w:instrText>
    </w:r>
    <w:r>
      <w:fldChar w:fldCharType="separate"/>
    </w:r>
    <w:r w:rsidR="00C96B91">
      <w:t>Approved</w:t>
    </w:r>
    <w:r w:rsidR="00C96B91">
      <w:fldChar w:fldCharType="end"/>
    </w:r>
    <w:r>
      <w:tab/>
      <w:t xml:space="preserve">Page </w:t>
    </w:r>
    <w:r>
      <w:fldChar w:fldCharType="begin"/>
    </w:r>
    <w:r>
      <w:instrText xml:space="preserve"> PAGE  \* Arabic  \* MERGEFORMAT </w:instrText>
    </w:r>
    <w:r>
      <w:fldChar w:fldCharType="separate"/>
    </w:r>
    <w:r w:rsidR="00C96B9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6B91">
      <w:rPr>
        <w:noProof/>
      </w:rPr>
      <w:t>5</w:t>
    </w:r>
    <w:r>
      <w:rPr>
        <w:noProof/>
      </w:rPr>
      <w:fldChar w:fldCharType="end"/>
    </w:r>
  </w:p>
  <w:p w:rsidR="00CD4738" w:rsidP="00CD4738">
    <w:pPr>
      <w:pStyle w:val="Footer"/>
      <w:framePr w:wrap="around"/>
    </w:pPr>
    <w:r>
      <w:t xml:space="preserve">© Commonwealth of Australia, </w:t>
    </w:r>
    <w:r>
      <w:fldChar w:fldCharType="begin"/>
    </w:r>
    <w:r>
      <w:instrText xml:space="preserve"> DATE  \@ "yyyy"  \* MERGEFORMAT </w:instrText>
    </w:r>
    <w:r>
      <w:fldChar w:fldCharType="separate"/>
    </w:r>
    <w:r w:rsidR="00C96B91">
      <w:rPr>
        <w:noProof/>
      </w:rPr>
      <w:t>2025</w:t>
    </w:r>
    <w:r>
      <w:fldChar w:fldCharType="end"/>
    </w:r>
    <w:r>
      <w:tab/>
    </w:r>
    <w:r>
      <w:fldChar w:fldCharType="begin"/>
    </w:r>
    <w:r>
      <w:instrText xml:space="preserve"> DOCPROPERTY  Author  \* MERGEFORMAT </w:instrText>
    </w:r>
    <w:r>
      <w:fldChar w:fldCharType="separate"/>
    </w:r>
    <w:r w:rsidR="00C96B91">
      <w:t>Skills Insight</w:t>
    </w:r>
    <w:r w:rsidR="00C96B91">
      <w:fldChar w:fldCharType="end"/>
    </w:r>
  </w:p>
  <w:p w:rsidR="00CD4738" w:rsidP="00CD47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7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B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4738" w:rsidRPr="00C96B91" w:rsidP="00C96B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7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B91" w:rsidRPr="002D2AF8" w:rsidP="00CD4738">
    <w:pPr>
      <w:pStyle w:val="Header"/>
      <w:framePr w:wrap="around"/>
    </w:pPr>
    <w:r>
      <w:fldChar w:fldCharType="begin"/>
    </w:r>
    <w:r>
      <w:instrText xml:space="preserve"> TITLE   \* MERGEFORMAT </w:instrText>
    </w:r>
    <w:r>
      <w:fldChar w:fldCharType="separate"/>
    </w:r>
    <w:r>
      <w:t>MSTGN2013 Identify fibres, fabrics and textiles used in the TCF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6B91" w:rsidP="00CD47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738" w:rsidRPr="002D2AF8" w:rsidP="00CD4738">
    <w:pPr>
      <w:pStyle w:val="Header"/>
      <w:framePr w:wrap="around"/>
    </w:pPr>
    <w:r>
      <w:fldChar w:fldCharType="begin"/>
    </w:r>
    <w:r>
      <w:instrText xml:space="preserve"> TITLE   \* MERGEFORMAT </w:instrText>
    </w:r>
    <w:r>
      <w:fldChar w:fldCharType="separate"/>
    </w:r>
    <w:r w:rsidR="00C96B91">
      <w:t>MSTGN2013 Identify fibres, fabrics and textiles used in the TCF industry</w:t>
    </w:r>
    <w:r w:rsidR="00C96B91">
      <w:fldChar w:fldCharType="end"/>
    </w:r>
    <w:r>
      <w:tab/>
      <w:t xml:space="preserve">Date this document was generated: </w:t>
    </w:r>
    <w:r>
      <w:fldChar w:fldCharType="begin"/>
    </w:r>
    <w:r>
      <w:instrText xml:space="preserve"> CREATEDATE  \@ "d MMMM yyyy"  \* MERGEFORMAT </w:instrText>
    </w:r>
    <w:r>
      <w:fldChar w:fldCharType="separate"/>
    </w:r>
    <w:r w:rsidR="00C96B91">
      <w:rPr>
        <w:noProof/>
      </w:rPr>
      <w:t>2 March 2025</w:t>
    </w:r>
    <w:r>
      <w:fldChar w:fldCharType="end"/>
    </w:r>
  </w:p>
  <w:p w:rsidR="00CD4738" w:rsidP="00CD47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3C74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84C0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1E37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7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4738"/>
    <w:pPr>
      <w:spacing w:before="360" w:after="60"/>
      <w:outlineLvl w:val="0"/>
    </w:pPr>
    <w:rPr>
      <w:sz w:val="32"/>
    </w:rPr>
  </w:style>
  <w:style w:type="paragraph" w:styleId="Heading2">
    <w:name w:val="heading 2"/>
    <w:basedOn w:val="HeadingBase"/>
    <w:next w:val="BodyText"/>
    <w:link w:val="Heading2Char"/>
    <w:qFormat/>
    <w:rsid w:val="00CD4738"/>
    <w:pPr>
      <w:keepLines/>
      <w:spacing w:before="240" w:after="120"/>
      <w:outlineLvl w:val="1"/>
    </w:pPr>
    <w:rPr>
      <w:sz w:val="28"/>
      <w:szCs w:val="40"/>
    </w:rPr>
  </w:style>
  <w:style w:type="paragraph" w:styleId="Heading3">
    <w:name w:val="heading 3"/>
    <w:basedOn w:val="HeadingBase"/>
    <w:next w:val="BodyText"/>
    <w:link w:val="Heading3Char"/>
    <w:qFormat/>
    <w:rsid w:val="00CD4738"/>
    <w:pPr>
      <w:spacing w:before="180" w:after="120"/>
      <w:outlineLvl w:val="2"/>
    </w:pPr>
    <w:rPr>
      <w:spacing w:val="-10"/>
      <w:kern w:val="32"/>
    </w:rPr>
  </w:style>
  <w:style w:type="paragraph" w:styleId="Heading4">
    <w:name w:val="heading 4"/>
    <w:basedOn w:val="HeadingBase"/>
    <w:next w:val="BodyText"/>
    <w:link w:val="Heading4Char"/>
    <w:qFormat/>
    <w:rsid w:val="00CD4738"/>
    <w:pPr>
      <w:spacing w:before="160" w:after="120"/>
      <w:outlineLvl w:val="3"/>
    </w:pPr>
    <w:rPr>
      <w:sz w:val="22"/>
    </w:rPr>
  </w:style>
  <w:style w:type="paragraph" w:styleId="Heading5">
    <w:name w:val="heading 5"/>
    <w:basedOn w:val="HeadingBase"/>
    <w:next w:val="Normal"/>
    <w:link w:val="Heading5Char"/>
    <w:qFormat/>
    <w:rsid w:val="00CD4738"/>
    <w:pPr>
      <w:spacing w:before="80"/>
      <w:outlineLvl w:val="4"/>
    </w:pPr>
    <w:rPr>
      <w:color w:val="918585"/>
      <w:sz w:val="20"/>
    </w:rPr>
  </w:style>
  <w:style w:type="paragraph" w:styleId="Heading6">
    <w:name w:val="heading 6"/>
    <w:basedOn w:val="HeadingBase"/>
    <w:next w:val="Normal"/>
    <w:link w:val="Heading6Char"/>
    <w:qFormat/>
    <w:rsid w:val="00CD4738"/>
    <w:pPr>
      <w:spacing w:before="60"/>
      <w:outlineLvl w:val="5"/>
    </w:pPr>
    <w:rPr>
      <w:color w:val="918585"/>
      <w:sz w:val="20"/>
    </w:rPr>
  </w:style>
  <w:style w:type="paragraph" w:styleId="Heading7">
    <w:name w:val="heading 7"/>
    <w:basedOn w:val="Normal"/>
    <w:next w:val="Normal"/>
    <w:link w:val="Heading7Char"/>
    <w:qFormat/>
    <w:rsid w:val="00CD4738"/>
    <w:pPr>
      <w:ind w:left="720"/>
      <w:outlineLvl w:val="6"/>
    </w:pPr>
    <w:rPr>
      <w:i/>
    </w:rPr>
  </w:style>
  <w:style w:type="paragraph" w:styleId="Heading8">
    <w:name w:val="heading 8"/>
    <w:basedOn w:val="Normal"/>
    <w:next w:val="Normal"/>
    <w:link w:val="Heading8Char"/>
    <w:qFormat/>
    <w:rsid w:val="00CD4738"/>
    <w:pPr>
      <w:ind w:left="720"/>
      <w:outlineLvl w:val="7"/>
    </w:pPr>
    <w:rPr>
      <w:i/>
    </w:rPr>
  </w:style>
  <w:style w:type="paragraph" w:styleId="Heading9">
    <w:name w:val="heading 9"/>
    <w:basedOn w:val="Normal"/>
    <w:next w:val="Normal"/>
    <w:link w:val="Heading9Char"/>
    <w:qFormat/>
    <w:rsid w:val="00CD4738"/>
    <w:pPr>
      <w:ind w:left="720"/>
      <w:outlineLvl w:val="8"/>
    </w:pPr>
    <w:rPr>
      <w:i/>
    </w:rPr>
  </w:style>
  <w:style w:type="character" w:default="1" w:styleId="DefaultParagraphFont">
    <w:name w:val="Default Paragraph Font"/>
    <w:uiPriority w:val="1"/>
    <w:unhideWhenUsed/>
    <w:rsid w:val="00CD47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4738"/>
  </w:style>
  <w:style w:type="character" w:customStyle="1" w:styleId="Heading1Char">
    <w:name w:val="Heading 1 Char"/>
    <w:basedOn w:val="DefaultParagraphFont"/>
    <w:link w:val="Heading1"/>
    <w:rsid w:val="00CD4738"/>
    <w:rPr>
      <w:rFonts w:ascii="Times New Roman" w:eastAsia="Times New Roman" w:hAnsi="Times New Roman" w:cs="Times New Roman"/>
      <w:b/>
      <w:sz w:val="32"/>
      <w:szCs w:val="20"/>
      <w:lang w:eastAsia="en-US"/>
    </w:rPr>
  </w:style>
  <w:style w:type="paragraph" w:styleId="BodyText">
    <w:name w:val="Body Text"/>
    <w:basedOn w:val="Normal"/>
    <w:link w:val="BodyTextChar"/>
    <w:rsid w:val="00CD47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4738"/>
    <w:rPr>
      <w:rFonts w:ascii="Times New Roman" w:eastAsia="Times New Roman" w:hAnsi="Times New Roman" w:cs="Times New Roman"/>
      <w:sz w:val="24"/>
      <w:lang w:eastAsia="en-US"/>
    </w:rPr>
  </w:style>
  <w:style w:type="paragraph" w:styleId="ListBullet">
    <w:name w:val="List Bullet"/>
    <w:basedOn w:val="List"/>
    <w:rsid w:val="00CD4738"/>
    <w:pPr>
      <w:numPr>
        <w:numId w:val="12"/>
      </w:numPr>
      <w:tabs>
        <w:tab w:val="clear" w:pos="340"/>
      </w:tabs>
      <w:spacing w:before="40" w:after="40"/>
    </w:pPr>
  </w:style>
  <w:style w:type="character" w:customStyle="1" w:styleId="SpecialBold">
    <w:name w:val="Special Bold"/>
    <w:basedOn w:val="DefaultParagraphFont"/>
    <w:rsid w:val="00CD4738"/>
    <w:rPr>
      <w:b/>
      <w:spacing w:val="0"/>
    </w:rPr>
  </w:style>
  <w:style w:type="paragraph" w:styleId="ListBullet2">
    <w:name w:val="List Bullet 2"/>
    <w:basedOn w:val="List2"/>
    <w:rsid w:val="00CD4738"/>
    <w:pPr>
      <w:numPr>
        <w:numId w:val="13"/>
      </w:numPr>
      <w:tabs>
        <w:tab w:val="clear" w:pos="680"/>
      </w:tabs>
    </w:pPr>
  </w:style>
  <w:style w:type="paragraph" w:customStyle="1" w:styleId="SuperHeading">
    <w:name w:val="SuperHeading"/>
    <w:basedOn w:val="Normal"/>
    <w:rsid w:val="00CD4738"/>
    <w:pPr>
      <w:spacing w:before="240" w:after="120"/>
      <w:outlineLvl w:val="0"/>
    </w:pPr>
    <w:rPr>
      <w:rFonts w:ascii="Times New Roman" w:hAnsi="Times New Roman"/>
      <w:b/>
      <w:sz w:val="32"/>
    </w:rPr>
  </w:style>
  <w:style w:type="paragraph" w:customStyle="1" w:styleId="AllowPageBreak">
    <w:name w:val="AllowPageBreak"/>
    <w:rsid w:val="00CD47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47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47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47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47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47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47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47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4738"/>
    <w:rPr>
      <w:rFonts w:ascii="Courier New" w:eastAsia="Times New Roman" w:hAnsi="Courier New" w:cs="Times New Roman"/>
      <w:i/>
      <w:szCs w:val="20"/>
      <w:lang w:eastAsia="en-US"/>
    </w:rPr>
  </w:style>
  <w:style w:type="paragraph" w:customStyle="1" w:styleId="HeadingBase">
    <w:name w:val="Heading Base"/>
    <w:rsid w:val="00CD47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4738"/>
    <w:pPr>
      <w:tabs>
        <w:tab w:val="right" w:leader="dot" w:pos="9072"/>
      </w:tabs>
      <w:ind w:left="567"/>
    </w:pPr>
    <w:rPr>
      <w:szCs w:val="22"/>
    </w:rPr>
  </w:style>
  <w:style w:type="paragraph" w:customStyle="1" w:styleId="TOCBase">
    <w:name w:val="TOC Base"/>
    <w:rsid w:val="00CD47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4738"/>
    <w:pPr>
      <w:tabs>
        <w:tab w:val="right" w:leader="dot" w:pos="9072"/>
      </w:tabs>
      <w:spacing w:before="40" w:after="40"/>
      <w:ind w:left="284"/>
    </w:pPr>
    <w:rPr>
      <w:rFonts w:ascii="Times New Roman" w:hAnsi="Times New Roman"/>
    </w:rPr>
  </w:style>
  <w:style w:type="paragraph" w:styleId="TOC1">
    <w:name w:val="toc 1"/>
    <w:basedOn w:val="TOCBase"/>
    <w:next w:val="Normal"/>
    <w:rsid w:val="00CD47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47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4738"/>
    <w:rPr>
      <w:rFonts w:ascii="Times New Roman" w:eastAsia="Times New Roman" w:hAnsi="Times New Roman" w:cs="Times New Roman"/>
      <w:sz w:val="16"/>
      <w:lang w:eastAsia="en-US"/>
    </w:rPr>
  </w:style>
  <w:style w:type="paragraph" w:styleId="Title">
    <w:name w:val="Title"/>
    <w:basedOn w:val="HeadingBase"/>
    <w:link w:val="TitleChar"/>
    <w:qFormat/>
    <w:rsid w:val="00CD4738"/>
    <w:pPr>
      <w:spacing w:before="5040"/>
      <w:jc w:val="center"/>
    </w:pPr>
    <w:rPr>
      <w:sz w:val="48"/>
      <w:szCs w:val="72"/>
      <w:lang w:val="en-US"/>
    </w:rPr>
  </w:style>
  <w:style w:type="character" w:customStyle="1" w:styleId="TitleChar">
    <w:name w:val="Title Char"/>
    <w:basedOn w:val="DefaultParagraphFont"/>
    <w:link w:val="Title"/>
    <w:rsid w:val="00CD47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4738"/>
    <w:pPr>
      <w:tabs>
        <w:tab w:val="left" w:pos="3600"/>
        <w:tab w:val="left" w:pos="3958"/>
      </w:tabs>
    </w:pPr>
  </w:style>
  <w:style w:type="paragraph" w:styleId="List">
    <w:name w:val="List"/>
    <w:basedOn w:val="BodyText"/>
    <w:next w:val="BodyText"/>
    <w:rsid w:val="00CD4738"/>
    <w:pPr>
      <w:tabs>
        <w:tab w:val="left" w:pos="340"/>
      </w:tabs>
      <w:spacing w:before="60" w:after="60"/>
      <w:ind w:left="340" w:hanging="340"/>
    </w:pPr>
  </w:style>
  <w:style w:type="paragraph" w:customStyle="1" w:styleId="Note">
    <w:name w:val="Note"/>
    <w:basedOn w:val="BodyText"/>
    <w:rsid w:val="00CD47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4738"/>
    <w:pPr>
      <w:framePr w:wrap="auto" w:hAnchor="text" w:y="6049"/>
    </w:pPr>
    <w:rPr>
      <w:color w:val="000000"/>
      <w:sz w:val="40"/>
    </w:rPr>
  </w:style>
  <w:style w:type="paragraph" w:customStyle="1" w:styleId="TOCTitle">
    <w:name w:val="TOCTitle"/>
    <w:basedOn w:val="Heading1"/>
    <w:rsid w:val="00CD4738"/>
    <w:pPr>
      <w:spacing w:after="240"/>
      <w:jc w:val="center"/>
      <w:outlineLvl w:val="9"/>
    </w:pPr>
    <w:rPr>
      <w:caps/>
    </w:rPr>
  </w:style>
  <w:style w:type="paragraph" w:customStyle="1" w:styleId="Version">
    <w:name w:val="Version"/>
    <w:rsid w:val="00CD47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4738"/>
    <w:pPr>
      <w:keepNext w:val="0"/>
      <w:tabs>
        <w:tab w:val="right" w:pos="4176"/>
      </w:tabs>
      <w:ind w:left="198" w:hanging="198"/>
    </w:pPr>
    <w:rPr>
      <w:rFonts w:ascii="Garamond" w:hAnsi="Garamond"/>
    </w:rPr>
  </w:style>
  <w:style w:type="paragraph" w:styleId="IndexHeading">
    <w:name w:val="index heading"/>
    <w:basedOn w:val="Normal"/>
    <w:next w:val="Index1"/>
    <w:semiHidden/>
    <w:rsid w:val="00CD4738"/>
    <w:pPr>
      <w:spacing w:before="120" w:after="120"/>
    </w:pPr>
    <w:rPr>
      <w:rFonts w:ascii="Arial" w:hAnsi="Arial"/>
      <w:b/>
      <w:color w:val="918585"/>
      <w:sz w:val="24"/>
    </w:rPr>
  </w:style>
  <w:style w:type="paragraph" w:styleId="Header">
    <w:name w:val="header"/>
    <w:basedOn w:val="Normal"/>
    <w:link w:val="HeaderChar"/>
    <w:rsid w:val="00CD47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4738"/>
    <w:rPr>
      <w:rFonts w:ascii="Times New Roman" w:eastAsia="Times New Roman" w:hAnsi="Times New Roman" w:cs="Times New Roman"/>
      <w:sz w:val="16"/>
      <w:szCs w:val="20"/>
      <w:lang w:val="en-GB" w:eastAsia="en-US"/>
    </w:rPr>
  </w:style>
  <w:style w:type="paragraph" w:customStyle="1" w:styleId="Chapter">
    <w:name w:val="Chapter"/>
    <w:basedOn w:val="Normal"/>
    <w:rsid w:val="00CD4738"/>
    <w:pPr>
      <w:spacing w:before="240"/>
    </w:pPr>
    <w:rPr>
      <w:rFonts w:ascii="Times New Roman" w:hAnsi="Times New Roman"/>
      <w:smallCaps/>
      <w:spacing w:val="80"/>
      <w:sz w:val="28"/>
    </w:rPr>
  </w:style>
  <w:style w:type="paragraph" w:customStyle="1" w:styleId="InChapter">
    <w:name w:val="InChapter"/>
    <w:basedOn w:val="Heading3"/>
    <w:rsid w:val="00CD4738"/>
    <w:pPr>
      <w:spacing w:after="240"/>
      <w:outlineLvl w:val="9"/>
    </w:pPr>
    <w:rPr>
      <w:noProof/>
    </w:rPr>
  </w:style>
  <w:style w:type="paragraph" w:styleId="Index2">
    <w:name w:val="index 2"/>
    <w:basedOn w:val="Normal"/>
    <w:next w:val="Normal"/>
    <w:semiHidden/>
    <w:rsid w:val="00CD4738"/>
    <w:pPr>
      <w:tabs>
        <w:tab w:val="right" w:pos="4176"/>
      </w:tabs>
      <w:ind w:left="568" w:hanging="284"/>
    </w:pPr>
    <w:rPr>
      <w:rFonts w:ascii="Garamond" w:hAnsi="Garamond"/>
    </w:rPr>
  </w:style>
  <w:style w:type="paragraph" w:customStyle="1" w:styleId="Byline">
    <w:name w:val="Byline"/>
    <w:rsid w:val="00CD47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4738"/>
    <w:pPr>
      <w:tabs>
        <w:tab w:val="clear" w:pos="3600"/>
        <w:tab w:val="clear" w:pos="3958"/>
      </w:tabs>
      <w:jc w:val="right"/>
    </w:pPr>
  </w:style>
  <w:style w:type="character" w:styleId="Emphasis">
    <w:name w:val="Emphasis"/>
    <w:basedOn w:val="DefaultParagraphFont"/>
    <w:qFormat/>
    <w:rsid w:val="00CD4738"/>
    <w:rPr>
      <w:i/>
    </w:rPr>
  </w:style>
  <w:style w:type="paragraph" w:styleId="Caption">
    <w:name w:val="caption"/>
    <w:basedOn w:val="BodyText"/>
    <w:next w:val="Normal"/>
    <w:qFormat/>
    <w:rsid w:val="00CD4738"/>
    <w:pPr>
      <w:framePr w:w="2268" w:hSpace="181" w:vSpace="181" w:wrap="around" w:vAnchor="text" w:hAnchor="page" w:x="1135" w:y="285" w:anchorLock="1"/>
    </w:pPr>
    <w:rPr>
      <w:i/>
    </w:rPr>
  </w:style>
  <w:style w:type="paragraph" w:customStyle="1" w:styleId="MiniTOCTitle">
    <w:name w:val="MiniTOCTitle"/>
    <w:basedOn w:val="Heading4"/>
    <w:rsid w:val="00CD4738"/>
    <w:pPr>
      <w:spacing w:before="240"/>
      <w:outlineLvl w:val="9"/>
    </w:pPr>
    <w:rPr>
      <w:noProof/>
      <w:sz w:val="24"/>
    </w:rPr>
  </w:style>
  <w:style w:type="paragraph" w:customStyle="1" w:styleId="MiniTOCItem">
    <w:name w:val="MiniTOCItem"/>
    <w:basedOn w:val="ListBullet"/>
    <w:rsid w:val="00CD4738"/>
    <w:pPr>
      <w:numPr>
        <w:numId w:val="0"/>
      </w:numPr>
      <w:tabs>
        <w:tab w:val="right" w:leader="dot" w:pos="6521"/>
      </w:tabs>
      <w:spacing w:before="0" w:after="0"/>
    </w:pPr>
  </w:style>
  <w:style w:type="paragraph" w:customStyle="1" w:styleId="TOFTitle">
    <w:name w:val="TOFTitle"/>
    <w:basedOn w:val="TOCTitle"/>
    <w:rsid w:val="00CD4738"/>
  </w:style>
  <w:style w:type="paragraph" w:styleId="TableofFigures">
    <w:name w:val="table of figures"/>
    <w:basedOn w:val="Normal"/>
    <w:next w:val="Normal"/>
    <w:semiHidden/>
    <w:rsid w:val="00CD4738"/>
    <w:pPr>
      <w:tabs>
        <w:tab w:val="right" w:leader="dot" w:pos="9072"/>
      </w:tabs>
      <w:ind w:left="970" w:hanging="403"/>
    </w:pPr>
    <w:rPr>
      <w:rFonts w:ascii="Times New Roman" w:hAnsi="Times New Roman"/>
      <w:b/>
    </w:rPr>
  </w:style>
  <w:style w:type="paragraph" w:styleId="ListNumber">
    <w:name w:val="List Number"/>
    <w:basedOn w:val="List"/>
    <w:rsid w:val="00CD4738"/>
    <w:pPr>
      <w:numPr>
        <w:numId w:val="15"/>
      </w:numPr>
      <w:tabs>
        <w:tab w:val="clear" w:pos="340"/>
      </w:tabs>
    </w:pPr>
  </w:style>
  <w:style w:type="character" w:customStyle="1" w:styleId="WingdingSymbols">
    <w:name w:val="Wingding Symbols"/>
    <w:rsid w:val="00CD4738"/>
    <w:rPr>
      <w:rFonts w:ascii="Wingdings" w:hAnsi="Wingdings"/>
    </w:rPr>
  </w:style>
  <w:style w:type="paragraph" w:customStyle="1" w:styleId="TableHeading">
    <w:name w:val="Table Heading"/>
    <w:basedOn w:val="HeadingBase"/>
    <w:rsid w:val="00CD4738"/>
    <w:pPr>
      <w:keepLines/>
      <w:pBdr>
        <w:bottom w:val="single" w:sz="6" w:space="1" w:color="918585"/>
      </w:pBdr>
      <w:spacing w:before="240"/>
    </w:pPr>
  </w:style>
  <w:style w:type="character" w:customStyle="1" w:styleId="HotSpot">
    <w:name w:val="HotSpot"/>
    <w:rsid w:val="00CD4738"/>
    <w:rPr>
      <w:color w:val="0033CC"/>
      <w:u w:val="none"/>
    </w:rPr>
  </w:style>
  <w:style w:type="paragraph" w:customStyle="1" w:styleId="BodyTextRight">
    <w:name w:val="Body Text Right"/>
    <w:basedOn w:val="BodyText"/>
    <w:rsid w:val="00CD4738"/>
    <w:pPr>
      <w:spacing w:before="0" w:after="0"/>
      <w:jc w:val="right"/>
    </w:pPr>
  </w:style>
  <w:style w:type="paragraph" w:styleId="Index3">
    <w:name w:val="index 3"/>
    <w:basedOn w:val="ListNumber2"/>
    <w:next w:val="Normal"/>
    <w:semiHidden/>
    <w:rsid w:val="00CD4738"/>
    <w:pPr>
      <w:numPr>
        <w:numId w:val="0"/>
      </w:numPr>
      <w:tabs>
        <w:tab w:val="right" w:leader="dot" w:pos="4176"/>
      </w:tabs>
    </w:pPr>
  </w:style>
  <w:style w:type="paragraph" w:styleId="ListNumber2">
    <w:name w:val="List Number 2"/>
    <w:basedOn w:val="List2"/>
    <w:rsid w:val="00CD4738"/>
    <w:pPr>
      <w:numPr>
        <w:numId w:val="10"/>
      </w:numPr>
      <w:tabs>
        <w:tab w:val="clear" w:pos="1060"/>
      </w:tabs>
    </w:pPr>
  </w:style>
  <w:style w:type="paragraph" w:customStyle="1" w:styleId="MarginNote">
    <w:name w:val="Margin Note"/>
    <w:basedOn w:val="BodyText"/>
    <w:rsid w:val="00CD47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47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47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4738"/>
    <w:rPr>
      <w:sz w:val="32"/>
    </w:rPr>
  </w:style>
  <w:style w:type="paragraph" w:customStyle="1" w:styleId="HeadingProcedure">
    <w:name w:val="Heading Procedure"/>
    <w:basedOn w:val="HeadingBase"/>
    <w:next w:val="Normal"/>
    <w:rsid w:val="00CD4738"/>
    <w:pPr>
      <w:tabs>
        <w:tab w:val="left" w:pos="0"/>
      </w:tabs>
      <w:spacing w:before="120" w:after="60"/>
    </w:pPr>
    <w:rPr>
      <w:i/>
      <w:color w:val="918585"/>
      <w:sz w:val="22"/>
    </w:rPr>
  </w:style>
  <w:style w:type="paragraph" w:customStyle="1" w:styleId="TableBodyText">
    <w:name w:val="Table Body Text"/>
    <w:basedOn w:val="BodyText"/>
    <w:rsid w:val="00CD4738"/>
    <w:pPr>
      <w:spacing w:before="60" w:after="60"/>
    </w:pPr>
  </w:style>
  <w:style w:type="paragraph" w:styleId="ListContinue">
    <w:name w:val="List Continue"/>
    <w:basedOn w:val="List"/>
    <w:rsid w:val="00CD4738"/>
    <w:pPr>
      <w:ind w:firstLine="0"/>
    </w:pPr>
  </w:style>
  <w:style w:type="paragraph" w:customStyle="1" w:styleId="ListNote">
    <w:name w:val="List Note"/>
    <w:basedOn w:val="List"/>
    <w:rsid w:val="00CD4738"/>
    <w:pPr>
      <w:pBdr>
        <w:top w:val="single" w:sz="6" w:space="2" w:color="918585"/>
        <w:bottom w:val="single" w:sz="6" w:space="2" w:color="918585"/>
      </w:pBdr>
      <w:tabs>
        <w:tab w:val="left" w:pos="1021"/>
      </w:tabs>
      <w:ind w:firstLine="0"/>
    </w:pPr>
  </w:style>
  <w:style w:type="paragraph" w:customStyle="1" w:styleId="Warning">
    <w:name w:val="Warning"/>
    <w:basedOn w:val="BodyText"/>
    <w:rsid w:val="00CD4738"/>
    <w:pPr>
      <w:shd w:val="clear" w:color="auto" w:fill="D9D9D9"/>
      <w:tabs>
        <w:tab w:val="left" w:pos="992"/>
      </w:tabs>
      <w:ind w:left="119" w:right="119"/>
    </w:pPr>
    <w:rPr>
      <w:sz w:val="20"/>
    </w:rPr>
  </w:style>
  <w:style w:type="paragraph" w:customStyle="1" w:styleId="MarginIcons">
    <w:name w:val="Margin Icons"/>
    <w:basedOn w:val="BodyText"/>
    <w:rsid w:val="00CD47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4738"/>
    <w:rPr>
      <w:rFonts w:ascii="Courier New" w:hAnsi="Courier New"/>
    </w:rPr>
  </w:style>
  <w:style w:type="paragraph" w:customStyle="1" w:styleId="NoteBullet">
    <w:name w:val="Note Bullet"/>
    <w:basedOn w:val="Note"/>
    <w:rsid w:val="00CD4738"/>
    <w:pPr>
      <w:tabs>
        <w:tab w:val="clear" w:pos="680"/>
      </w:tabs>
      <w:spacing w:before="60" w:after="60"/>
    </w:pPr>
  </w:style>
  <w:style w:type="paragraph" w:customStyle="1" w:styleId="SubHeading2">
    <w:name w:val="SubHeading2"/>
    <w:basedOn w:val="HeadingBase"/>
    <w:rsid w:val="00CD4738"/>
    <w:pPr>
      <w:spacing w:before="240" w:after="60"/>
    </w:pPr>
    <w:rPr>
      <w:sz w:val="20"/>
    </w:rPr>
  </w:style>
  <w:style w:type="paragraph" w:customStyle="1" w:styleId="SubHeading1">
    <w:name w:val="SubHeading1"/>
    <w:basedOn w:val="HeadingBase"/>
    <w:rsid w:val="00CD4738"/>
    <w:pPr>
      <w:spacing w:before="240" w:after="60"/>
    </w:pPr>
    <w:rPr>
      <w:color w:val="918585"/>
      <w:sz w:val="22"/>
    </w:rPr>
  </w:style>
  <w:style w:type="paragraph" w:customStyle="1" w:styleId="SideHeading">
    <w:name w:val="Side Heading"/>
    <w:basedOn w:val="HeadingBase"/>
    <w:rsid w:val="00CD47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4738"/>
    <w:pPr>
      <w:tabs>
        <w:tab w:val="num" w:pos="360"/>
      </w:tabs>
    </w:pPr>
  </w:style>
  <w:style w:type="paragraph" w:styleId="PlainText">
    <w:name w:val="Plain Text"/>
    <w:basedOn w:val="Normal"/>
    <w:link w:val="PlainTextChar"/>
    <w:rsid w:val="00CD4738"/>
    <w:rPr>
      <w:sz w:val="20"/>
    </w:rPr>
  </w:style>
  <w:style w:type="character" w:customStyle="1" w:styleId="PlainTextChar">
    <w:name w:val="Plain Text Char"/>
    <w:basedOn w:val="DefaultParagraphFont"/>
    <w:link w:val="PlainText"/>
    <w:rsid w:val="00CD4738"/>
    <w:rPr>
      <w:rFonts w:ascii="Courier New" w:eastAsia="Times New Roman" w:hAnsi="Courier New" w:cs="Times New Roman"/>
      <w:sz w:val="20"/>
      <w:szCs w:val="20"/>
      <w:lang w:eastAsia="en-US"/>
    </w:rPr>
  </w:style>
  <w:style w:type="character" w:customStyle="1" w:styleId="MenuOption">
    <w:name w:val="Menu Option"/>
    <w:basedOn w:val="DefaultParagraphFont"/>
    <w:rsid w:val="00CD4738"/>
    <w:rPr>
      <w:b/>
      <w:smallCaps/>
    </w:rPr>
  </w:style>
  <w:style w:type="paragraph" w:customStyle="1" w:styleId="TableListNumber">
    <w:name w:val="Table List Number"/>
    <w:basedOn w:val="ListNumber"/>
    <w:rsid w:val="00CD4738"/>
    <w:pPr>
      <w:numPr>
        <w:numId w:val="0"/>
      </w:numPr>
    </w:pPr>
  </w:style>
  <w:style w:type="paragraph" w:styleId="TOC4">
    <w:name w:val="toc 4"/>
    <w:basedOn w:val="TOCBase"/>
    <w:next w:val="Normal"/>
    <w:semiHidden/>
    <w:rsid w:val="00CD4738"/>
    <w:pPr>
      <w:tabs>
        <w:tab w:val="right" w:leader="dot" w:pos="9071"/>
      </w:tabs>
      <w:ind w:left="1701"/>
    </w:pPr>
  </w:style>
  <w:style w:type="paragraph" w:customStyle="1" w:styleId="ListAlpha">
    <w:name w:val="List Alpha"/>
    <w:basedOn w:val="List"/>
    <w:rsid w:val="00CD4738"/>
    <w:pPr>
      <w:numPr>
        <w:numId w:val="9"/>
      </w:numPr>
    </w:pPr>
  </w:style>
  <w:style w:type="paragraph" w:customStyle="1" w:styleId="ListAlpha2">
    <w:name w:val="List Alpha 2"/>
    <w:basedOn w:val="List2"/>
    <w:rsid w:val="00CD4738"/>
    <w:pPr>
      <w:numPr>
        <w:numId w:val="8"/>
      </w:numPr>
    </w:pPr>
  </w:style>
  <w:style w:type="paragraph" w:styleId="List2">
    <w:name w:val="List 2"/>
    <w:basedOn w:val="BodyText"/>
    <w:rsid w:val="00CD4738"/>
    <w:pPr>
      <w:tabs>
        <w:tab w:val="left" w:pos="680"/>
      </w:tabs>
      <w:spacing w:before="60" w:after="60"/>
      <w:ind w:left="680" w:hanging="340"/>
    </w:pPr>
  </w:style>
  <w:style w:type="paragraph" w:styleId="List3">
    <w:name w:val="List 3"/>
    <w:basedOn w:val="BodyText"/>
    <w:rsid w:val="00CD4738"/>
    <w:pPr>
      <w:tabs>
        <w:tab w:val="left" w:pos="1021"/>
      </w:tabs>
      <w:spacing w:before="60" w:after="60"/>
      <w:ind w:left="1020" w:hanging="340"/>
    </w:pPr>
  </w:style>
  <w:style w:type="paragraph" w:styleId="List4">
    <w:name w:val="List 4"/>
    <w:basedOn w:val="BodyText"/>
    <w:rsid w:val="00CD4738"/>
    <w:pPr>
      <w:tabs>
        <w:tab w:val="left" w:pos="1361"/>
      </w:tabs>
      <w:spacing w:before="60" w:after="60"/>
      <w:ind w:left="1361" w:hanging="340"/>
    </w:pPr>
  </w:style>
  <w:style w:type="paragraph" w:styleId="List5">
    <w:name w:val="List 5"/>
    <w:basedOn w:val="BodyText"/>
    <w:rsid w:val="00CD4738"/>
    <w:pPr>
      <w:tabs>
        <w:tab w:val="left" w:pos="1701"/>
      </w:tabs>
      <w:spacing w:before="60" w:after="60"/>
      <w:ind w:left="1701" w:hanging="340"/>
    </w:pPr>
  </w:style>
  <w:style w:type="paragraph" w:styleId="ListBullet3">
    <w:name w:val="List Bullet 3"/>
    <w:basedOn w:val="List3"/>
    <w:rsid w:val="00CD4738"/>
    <w:pPr>
      <w:numPr>
        <w:numId w:val="14"/>
      </w:numPr>
      <w:tabs>
        <w:tab w:val="clear" w:pos="1021"/>
      </w:tabs>
      <w:ind w:left="1037" w:hanging="357"/>
    </w:pPr>
  </w:style>
  <w:style w:type="paragraph" w:styleId="ListBullet4">
    <w:name w:val="List Bullet 4"/>
    <w:basedOn w:val="List4"/>
    <w:rsid w:val="00CD4738"/>
    <w:pPr>
      <w:numPr>
        <w:numId w:val="3"/>
      </w:numPr>
      <w:tabs>
        <w:tab w:val="clear" w:pos="1361"/>
      </w:tabs>
    </w:pPr>
  </w:style>
  <w:style w:type="paragraph" w:styleId="ListBullet5">
    <w:name w:val="List Bullet 5"/>
    <w:basedOn w:val="List5"/>
    <w:rsid w:val="00CD4738"/>
    <w:pPr>
      <w:numPr>
        <w:numId w:val="4"/>
      </w:numPr>
    </w:pPr>
  </w:style>
  <w:style w:type="paragraph" w:styleId="ListContinue2">
    <w:name w:val="List Continue 2"/>
    <w:basedOn w:val="List2"/>
    <w:rsid w:val="00CD4738"/>
    <w:pPr>
      <w:ind w:firstLine="0"/>
    </w:pPr>
  </w:style>
  <w:style w:type="paragraph" w:styleId="ListContinue3">
    <w:name w:val="List Continue 3"/>
    <w:basedOn w:val="List3"/>
    <w:rsid w:val="00CD4738"/>
    <w:pPr>
      <w:ind w:left="1021" w:firstLine="0"/>
    </w:pPr>
  </w:style>
  <w:style w:type="paragraph" w:styleId="ListContinue4">
    <w:name w:val="List Continue 4"/>
    <w:basedOn w:val="List4"/>
    <w:rsid w:val="00CD4738"/>
    <w:pPr>
      <w:ind w:firstLine="0"/>
    </w:pPr>
  </w:style>
  <w:style w:type="paragraph" w:styleId="ListContinue5">
    <w:name w:val="List Continue 5"/>
    <w:basedOn w:val="List5"/>
    <w:rsid w:val="00CD4738"/>
    <w:pPr>
      <w:ind w:firstLine="0"/>
    </w:pPr>
  </w:style>
  <w:style w:type="paragraph" w:styleId="ListNumber3">
    <w:name w:val="List Number 3"/>
    <w:basedOn w:val="List3"/>
    <w:rsid w:val="00CD4738"/>
    <w:pPr>
      <w:numPr>
        <w:numId w:val="5"/>
      </w:numPr>
    </w:pPr>
  </w:style>
  <w:style w:type="paragraph" w:styleId="ListNumber4">
    <w:name w:val="List Number 4"/>
    <w:basedOn w:val="List4"/>
    <w:rsid w:val="00CD4738"/>
    <w:pPr>
      <w:numPr>
        <w:numId w:val="6"/>
      </w:numPr>
    </w:pPr>
  </w:style>
  <w:style w:type="paragraph" w:styleId="ListNumber5">
    <w:name w:val="List Number 5"/>
    <w:basedOn w:val="List5"/>
    <w:rsid w:val="00CD4738"/>
    <w:pPr>
      <w:numPr>
        <w:numId w:val="7"/>
      </w:numPr>
    </w:pPr>
  </w:style>
  <w:style w:type="paragraph" w:styleId="BlockText">
    <w:name w:val="Block Text"/>
    <w:basedOn w:val="Normal"/>
    <w:rsid w:val="00CD4738"/>
    <w:pPr>
      <w:spacing w:after="120"/>
      <w:ind w:left="1440" w:right="1440"/>
    </w:pPr>
  </w:style>
  <w:style w:type="character" w:customStyle="1" w:styleId="Subscript">
    <w:name w:val="Subscript"/>
    <w:basedOn w:val="DefaultParagraphFont"/>
    <w:rsid w:val="00CD4738"/>
    <w:rPr>
      <w:sz w:val="16"/>
      <w:vertAlign w:val="subscript"/>
    </w:rPr>
  </w:style>
  <w:style w:type="character" w:customStyle="1" w:styleId="Superscript">
    <w:name w:val="Superscript"/>
    <w:basedOn w:val="DefaultParagraphFont"/>
    <w:rsid w:val="00CD4738"/>
    <w:rPr>
      <w:sz w:val="16"/>
      <w:vertAlign w:val="superscript"/>
    </w:rPr>
  </w:style>
  <w:style w:type="character" w:customStyle="1" w:styleId="Symbols">
    <w:name w:val="Symbols"/>
    <w:basedOn w:val="DefaultParagraphFont"/>
    <w:rsid w:val="00CD4738"/>
    <w:rPr>
      <w:rFonts w:ascii="Symbol" w:hAnsi="Symbol"/>
    </w:rPr>
  </w:style>
  <w:style w:type="character" w:customStyle="1" w:styleId="MenuOptions">
    <w:name w:val="Menu Options"/>
    <w:basedOn w:val="DefaultParagraphFont"/>
    <w:rsid w:val="00CD4738"/>
    <w:rPr>
      <w:rFonts w:ascii="Arial Narrow" w:hAnsi="Arial Narrow"/>
      <w:smallCaps/>
    </w:rPr>
  </w:style>
  <w:style w:type="character" w:customStyle="1" w:styleId="Buttons">
    <w:name w:val="Buttons"/>
    <w:basedOn w:val="DefaultParagraphFont"/>
    <w:rsid w:val="00CD4738"/>
    <w:rPr>
      <w:b/>
    </w:rPr>
  </w:style>
  <w:style w:type="character" w:customStyle="1" w:styleId="Underlined">
    <w:name w:val="Underlined"/>
    <w:basedOn w:val="DefaultParagraphFont"/>
    <w:rsid w:val="00CD4738"/>
    <w:rPr>
      <w:u w:val="single"/>
    </w:rPr>
  </w:style>
  <w:style w:type="paragraph" w:customStyle="1" w:styleId="TableBodyTextRight">
    <w:name w:val="Table Body Text Right"/>
    <w:basedOn w:val="TableBodyText"/>
    <w:rsid w:val="00CD4738"/>
    <w:pPr>
      <w:widowControl w:val="0"/>
      <w:autoSpaceDE w:val="0"/>
      <w:autoSpaceDN w:val="0"/>
      <w:adjustRightInd w:val="0"/>
      <w:jc w:val="right"/>
    </w:pPr>
    <w:rPr>
      <w:rFonts w:cs="Arial"/>
      <w:szCs w:val="18"/>
    </w:rPr>
  </w:style>
  <w:style w:type="paragraph" w:customStyle="1" w:styleId="CopyrightText">
    <w:name w:val="Copyright Text"/>
    <w:basedOn w:val="BodyText"/>
    <w:rsid w:val="00CD4738"/>
    <w:rPr>
      <w:sz w:val="18"/>
    </w:rPr>
  </w:style>
  <w:style w:type="paragraph" w:customStyle="1" w:styleId="BodySmallRight">
    <w:name w:val="Body Small Right"/>
    <w:basedOn w:val="BodyTextRight"/>
    <w:rsid w:val="00CD4738"/>
    <w:rPr>
      <w:sz w:val="18"/>
      <w:szCs w:val="18"/>
    </w:rPr>
  </w:style>
  <w:style w:type="paragraph" w:customStyle="1" w:styleId="MarginEdition">
    <w:name w:val="Margin Edition"/>
    <w:basedOn w:val="MarginNote"/>
    <w:rsid w:val="00CD4738"/>
    <w:pPr>
      <w:spacing w:before="0" w:after="0"/>
    </w:pPr>
    <w:rPr>
      <w:rFonts w:ascii="Times New Roman" w:hAnsi="Times New Roman"/>
      <w:color w:val="999999"/>
    </w:rPr>
  </w:style>
  <w:style w:type="paragraph" w:customStyle="1" w:styleId="Spacer">
    <w:name w:val="Spacer"/>
    <w:basedOn w:val="Normal"/>
    <w:rsid w:val="00CD4738"/>
    <w:rPr>
      <w:sz w:val="2"/>
      <w:szCs w:val="2"/>
    </w:rPr>
  </w:style>
  <w:style w:type="character" w:customStyle="1" w:styleId="Small">
    <w:name w:val="Small"/>
    <w:basedOn w:val="DefaultParagraphFont"/>
    <w:rsid w:val="00CD4738"/>
    <w:rPr>
      <w:sz w:val="16"/>
    </w:rPr>
  </w:style>
  <w:style w:type="paragraph" w:customStyle="1" w:styleId="WideTable">
    <w:name w:val="Wide Table"/>
    <w:basedOn w:val="Normal"/>
    <w:rsid w:val="00CD4738"/>
    <w:pPr>
      <w:ind w:left="-1418"/>
    </w:pPr>
    <w:rPr>
      <w:sz w:val="2"/>
      <w:szCs w:val="2"/>
    </w:rPr>
  </w:style>
  <w:style w:type="character" w:styleId="PageNumber">
    <w:name w:val="page number"/>
    <w:basedOn w:val="DefaultParagraphFont"/>
    <w:rsid w:val="00CD4738"/>
  </w:style>
  <w:style w:type="paragraph" w:styleId="Quote">
    <w:name w:val="Quote"/>
    <w:basedOn w:val="Heading1"/>
    <w:link w:val="QuoteChar"/>
    <w:qFormat/>
    <w:rsid w:val="00CD4738"/>
    <w:rPr>
      <w:b w:val="0"/>
      <w:sz w:val="72"/>
      <w:szCs w:val="72"/>
      <w:lang w:val="en-NZ"/>
    </w:rPr>
  </w:style>
  <w:style w:type="character" w:customStyle="1" w:styleId="QuoteChar">
    <w:name w:val="Quote Char"/>
    <w:basedOn w:val="DefaultParagraphFont"/>
    <w:link w:val="Quote"/>
    <w:rsid w:val="00CD47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4738"/>
    <w:pPr>
      <w:pageBreakBefore/>
    </w:pPr>
  </w:style>
  <w:style w:type="paragraph" w:customStyle="1" w:styleId="Border">
    <w:name w:val="Border"/>
    <w:basedOn w:val="Normal"/>
    <w:qFormat/>
    <w:rsid w:val="00CD47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4738"/>
    <w:rPr>
      <w:b/>
      <w:bCs/>
      <w:i/>
      <w:iCs/>
      <w:color w:val="auto"/>
    </w:rPr>
  </w:style>
  <w:style w:type="paragraph" w:styleId="IntenseQuote">
    <w:name w:val="Intense Quote"/>
    <w:basedOn w:val="Normal"/>
    <w:next w:val="Normal"/>
    <w:link w:val="IntenseQuoteChar"/>
    <w:uiPriority w:val="30"/>
    <w:qFormat/>
    <w:rsid w:val="00CD47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47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4738"/>
    <w:rPr>
      <w:smallCaps/>
      <w:color w:val="auto"/>
      <w:u w:val="single"/>
    </w:rPr>
  </w:style>
  <w:style w:type="character" w:styleId="IntenseReference">
    <w:name w:val="Intense Reference"/>
    <w:basedOn w:val="DefaultParagraphFont"/>
    <w:uiPriority w:val="32"/>
    <w:qFormat/>
    <w:rsid w:val="00CD4738"/>
    <w:rPr>
      <w:b/>
      <w:bCs/>
      <w:smallCaps/>
      <w:color w:val="auto"/>
      <w:spacing w:val="5"/>
      <w:u w:val="single"/>
    </w:rPr>
  </w:style>
  <w:style w:type="paragraph" w:customStyle="1" w:styleId="2ColumnHeading">
    <w:name w:val="2Column Heading"/>
    <w:basedOn w:val="BodyText"/>
    <w:qFormat/>
    <w:rsid w:val="00CD4738"/>
    <w:pPr>
      <w:spacing w:after="60"/>
      <w:ind w:left="-2268"/>
    </w:pPr>
    <w:rPr>
      <w:b/>
    </w:rPr>
  </w:style>
  <w:style w:type="paragraph" w:customStyle="1" w:styleId="Heading1TOC">
    <w:name w:val="Heading1 TOC"/>
    <w:basedOn w:val="Normal"/>
    <w:qFormat/>
    <w:rsid w:val="00CD4738"/>
    <w:pPr>
      <w:spacing w:before="240" w:after="120"/>
    </w:pPr>
    <w:rPr>
      <w:rFonts w:ascii="Times New Roman" w:hAnsi="Times New Roman"/>
      <w:b/>
      <w:sz w:val="32"/>
    </w:rPr>
  </w:style>
  <w:style w:type="paragraph" w:customStyle="1" w:styleId="Heading2TOC">
    <w:name w:val="Heading2 TOC"/>
    <w:basedOn w:val="Normal"/>
    <w:qFormat/>
    <w:rsid w:val="00CD4738"/>
    <w:pPr>
      <w:spacing w:before="240" w:after="60"/>
    </w:pPr>
    <w:rPr>
      <w:rFonts w:ascii="Times New Roman" w:hAnsi="Times New Roman"/>
      <w:b/>
      <w:sz w:val="28"/>
    </w:rPr>
  </w:style>
  <w:style w:type="character" w:customStyle="1" w:styleId="Underline">
    <w:name w:val="Underline"/>
    <w:basedOn w:val="DefaultParagraphFont"/>
    <w:qFormat/>
    <w:rsid w:val="00CD4738"/>
    <w:rPr>
      <w:u w:val="single"/>
    </w:rPr>
  </w:style>
  <w:style w:type="character" w:customStyle="1" w:styleId="BoldandItalics">
    <w:name w:val="Bold and Italics"/>
    <w:qFormat/>
    <w:rsid w:val="00CD4738"/>
    <w:rPr>
      <w:b/>
      <w:i/>
      <w:u w:val="none"/>
    </w:rPr>
  </w:style>
  <w:style w:type="paragraph" w:styleId="BalloonText">
    <w:name w:val="Balloon Text"/>
    <w:basedOn w:val="Normal"/>
    <w:link w:val="BalloonTextChar"/>
    <w:rsid w:val="00CD4738"/>
    <w:rPr>
      <w:rFonts w:ascii="Tahoma" w:hAnsi="Tahoma" w:cs="Tahoma"/>
      <w:sz w:val="16"/>
      <w:szCs w:val="16"/>
    </w:rPr>
  </w:style>
  <w:style w:type="character" w:customStyle="1" w:styleId="BalloonTextChar">
    <w:name w:val="Balloon Text Char"/>
    <w:basedOn w:val="DefaultParagraphFont"/>
    <w:link w:val="BalloonText"/>
    <w:rsid w:val="00CD47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47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47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4738"/>
    <w:rPr>
      <w:b/>
      <w:color w:val="660033"/>
      <w:spacing w:val="0"/>
    </w:rPr>
  </w:style>
  <w:style w:type="paragraph" w:customStyle="1" w:styleId="Nameditemlist">
    <w:name w:val="Named item list"/>
    <w:basedOn w:val="BodyText"/>
    <w:qFormat/>
    <w:rsid w:val="00CD4738"/>
    <w:pPr>
      <w:tabs>
        <w:tab w:val="left" w:pos="2835"/>
      </w:tabs>
      <w:ind w:left="2835" w:hanging="2835"/>
    </w:pPr>
  </w:style>
  <w:style w:type="paragraph" w:customStyle="1" w:styleId="BodyTextnopadding">
    <w:name w:val="Body Text no padding"/>
    <w:basedOn w:val="BodyText"/>
    <w:qFormat/>
    <w:rsid w:val="00CD4738"/>
    <w:pPr>
      <w:spacing w:before="0" w:after="0"/>
    </w:pPr>
  </w:style>
  <w:style w:type="paragraph" w:customStyle="1" w:styleId="BodyTextBold">
    <w:name w:val="Body Text Bold"/>
    <w:basedOn w:val="BodyText"/>
    <w:qFormat/>
    <w:rsid w:val="00CD4738"/>
    <w:rPr>
      <w:b/>
    </w:rPr>
  </w:style>
  <w:style w:type="character" w:styleId="Hyperlink">
    <w:name w:val="Hyperlink"/>
    <w:basedOn w:val="DefaultParagraphFont"/>
    <w:uiPriority w:val="99"/>
    <w:unhideWhenUsed/>
    <w:rsid w:val="00C96B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1068</Words>
  <Characters>6720</Characters>
  <Application>Microsoft Office Word</Application>
  <DocSecurity>0</DocSecurity>
  <Lines>240</Lines>
  <Paragraphs>169</Paragraphs>
  <ScaleCrop>false</ScaleCrop>
  <Company>Author-it Software Corporation Ltd.</Company>
  <LinksUpToDate>false</LinksUpToDate>
  <CharactersWithSpaces>7619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MSTGN2013 Identify fibres, fabrics and textiles used in the TCF industry</dc:title>
  <dc:subject>Approved</dc:subject>
  <dc:creator>Skills Insight</dc:creator>
  <cp:keywords>Release: 1</cp:keywords>
  <dc:description>Review Date: 12 April 2008</dc:description>
  <cp:lastModifiedBy>HSD_TPCMSd.prod</cp:lastModifiedBy>
  <cp:revision>3</cp:revision>
  <dcterms:created xsi:type="dcterms:W3CDTF">2025-03-01T22:16:00Z</dcterms:created>
  <dcterms:modified xsi:type="dcterms:W3CDTF">2025-03-01T22:16:00Z</dcterms:modified>
</cp:coreProperties>
</file>