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D3D" w:rsidP="00731D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MSTGN2013 Identify fibres, fabrics and textiles used in the TCF industry</w:t>
      </w:r>
      <w:r>
        <w:fldChar w:fldCharType="end"/>
      </w:r>
    </w:p>
    <w:p w:rsidR="00731D3D" w:rsidP="00731D3D">
      <w:pPr>
        <w:pStyle w:val="Version"/>
        <w:sectPr w:rsidSect="00AA1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6A3" w:rsidP="00AA16A3">
      <w:pPr>
        <w:pStyle w:val="SuperHeading"/>
      </w:pPr>
      <w:r w:rsidRPr="00AA16A3">
        <w:t>Assessment Requirements for MSTGN2013 Identify fibres, fabrics and textiles used in the TCF industry</w:t>
      </w:r>
    </w:p>
    <w:p w:rsidR="00000000" w:rsidRPr="00AA16A3" w:rsidP="00AA16A3">
      <w:pPr>
        <w:pStyle w:val="Heading1"/>
      </w:pPr>
      <w:bookmarkStart w:id="1" w:name="O_1036935"/>
      <w:bookmarkEnd w:id="1"/>
      <w:r w:rsidRPr="00AA16A3">
        <w:t>Modification History</w:t>
      </w:r>
    </w:p>
    <w:p w:rsidR="00000000" w:rsidRPr="00AA16A3" w:rsidP="00731D3D">
      <w:pPr>
        <w:pStyle w:val="BodyText"/>
      </w:pPr>
      <w:r w:rsidRPr="00AA16A3">
        <w:t>Release 1. Supersedes and is equivalent to M</w:t>
      </w:r>
      <w:r w:rsidRPr="00AA16A3">
        <w:t>STGN2011 Identify fibres, fabrics and textiles used in the TCF industry.</w:t>
      </w:r>
    </w:p>
    <w:p w:rsidR="00000000" w:rsidRPr="00AA16A3" w:rsidP="00731D3D">
      <w:pPr>
        <w:pStyle w:val="BodyText"/>
      </w:pPr>
      <w:r w:rsidRPr="00AA16A3">
        <w:t>Unit code changed. Range of conditions removed. Element removed. Repeated performance criteria removed. Foundation skills information added. Assessment requirements amended. Equivalen</w:t>
      </w:r>
      <w:r w:rsidRPr="00AA16A3">
        <w:t>t outcome.</w:t>
      </w:r>
    </w:p>
    <w:p w:rsidR="00000000" w:rsidRPr="00AA16A3" w:rsidP="00AA16A3">
      <w:pPr>
        <w:pStyle w:val="Heading1"/>
      </w:pPr>
      <w:bookmarkStart w:id="2" w:name="O_1036936"/>
      <w:bookmarkEnd w:id="2"/>
      <w:r w:rsidRPr="00AA16A3">
        <w:t>Performance Evidence</w:t>
      </w:r>
    </w:p>
    <w:p w:rsidR="00000000" w:rsidRPr="00AA16A3" w:rsidP="00731D3D">
      <w:pPr>
        <w:pStyle w:val="BodyText"/>
      </w:pPr>
      <w:r w:rsidRPr="00AA16A3">
        <w:t>There must be evidence the candidate has completed the tasks outlined in the elements and performance criteria of this unit, and:</w:t>
      </w:r>
    </w:p>
    <w:p w:rsidR="00000000" w:rsidRPr="00AA16A3" w:rsidP="00AA16A3">
      <w:pPr>
        <w:pStyle w:val="ListBullet"/>
      </w:pPr>
      <w:r w:rsidRPr="00AA16A3">
        <w:t xml:space="preserve">identified the labelling requirements of at least five textile materials, </w:t>
      </w:r>
      <w:r w:rsidRPr="00AA16A3">
        <w:t>according to relevant standards</w:t>
      </w:r>
    </w:p>
    <w:p w:rsidR="00000000" w:rsidRPr="00AA16A3" w:rsidP="00AA16A3">
      <w:pPr>
        <w:pStyle w:val="ListBullet"/>
      </w:pPr>
      <w:r w:rsidRPr="00AA16A3">
        <w:t>identified the types of fibres and the construction process used in five different samples of fabric</w:t>
      </w:r>
    </w:p>
    <w:p w:rsidR="00000000" w:rsidRPr="00AA16A3" w:rsidP="00AA16A3">
      <w:pPr>
        <w:pStyle w:val="ListBullet"/>
      </w:pPr>
      <w:r w:rsidRPr="00AA16A3">
        <w:t>identified physical and visual properties of at least five common fabrics or textiles, including emerging materials, releva</w:t>
      </w:r>
      <w:r w:rsidRPr="00AA16A3">
        <w:t>nt to sector or workplace</w:t>
      </w:r>
    </w:p>
    <w:p w:rsidR="00000000" w:rsidRPr="00AA16A3" w:rsidP="00AA16A3">
      <w:pPr>
        <w:pStyle w:val="ListBullet"/>
      </w:pPr>
      <w:r w:rsidRPr="00AA16A3">
        <w:t>distinguished methods of constructing fabric and textile material</w:t>
      </w:r>
    </w:p>
    <w:p w:rsidR="00000000" w:rsidRPr="00AA16A3" w:rsidP="00AA16A3">
      <w:pPr>
        <w:pStyle w:val="ListBullet"/>
      </w:pPr>
      <w:r w:rsidRPr="00AA16A3">
        <w:t>identified suitable application and end uses of at least five fibres, yarns, fabrics and textile materials, relevant to sector or workplace</w:t>
      </w:r>
    </w:p>
    <w:p w:rsidR="00000000" w:rsidRPr="00AA16A3" w:rsidP="00AA16A3">
      <w:pPr>
        <w:pStyle w:val="ListBullet"/>
      </w:pPr>
      <w:r w:rsidRPr="00AA16A3">
        <w:t xml:space="preserve">compared fibres, yarns, </w:t>
      </w:r>
      <w:r w:rsidRPr="00AA16A3">
        <w:t>fabrics and textile materials (minimum one of each) to specifications and quality requirements in an identified sector or workplace.</w:t>
      </w:r>
    </w:p>
    <w:p w:rsidR="00000000" w:rsidRPr="00AA16A3" w:rsidP="00AA16A3">
      <w:pPr>
        <w:pStyle w:val="AllowPageBreak"/>
      </w:pPr>
    </w:p>
    <w:p w:rsidR="00000000" w:rsidRPr="00AA16A3" w:rsidP="00AA16A3">
      <w:pPr>
        <w:pStyle w:val="Heading1"/>
      </w:pPr>
      <w:bookmarkStart w:id="3" w:name="O_1036937"/>
      <w:bookmarkEnd w:id="3"/>
      <w:r w:rsidRPr="00AA16A3">
        <w:t>Knowledge Evidence</w:t>
      </w:r>
    </w:p>
    <w:p w:rsidR="00000000" w:rsidRPr="00AA16A3" w:rsidP="00731D3D">
      <w:pPr>
        <w:pStyle w:val="BodyText"/>
      </w:pPr>
      <w:r w:rsidRPr="00AA16A3">
        <w:t>There must be evidence the candidate has knowledge of:</w:t>
      </w:r>
    </w:p>
    <w:p w:rsidR="00000000" w:rsidRPr="00AA16A3" w:rsidP="00AA16A3">
      <w:pPr>
        <w:pStyle w:val="ListBullet"/>
      </w:pPr>
      <w:r w:rsidRPr="00AA16A3">
        <w:t>key components of AS/NZS 1957</w:t>
      </w:r>
      <w:r w:rsidRPr="00AA16A3">
        <w:t>:1998 Textiles - Care labelling, with variations and additions made by Consumer Protection Notice No. 25 of 2010 relevant to identifying fibres, fabrics and textiles used in textiles, clothing and footwear (TCF) industry</w:t>
      </w:r>
    </w:p>
    <w:p w:rsidR="00000000" w:rsidRPr="00AA16A3" w:rsidP="00AA16A3">
      <w:pPr>
        <w:pStyle w:val="ListBullet"/>
      </w:pPr>
      <w:r w:rsidRPr="00AA16A3">
        <w:t>techniques for identifying fibre, y</w:t>
      </w:r>
      <w:r w:rsidRPr="00AA16A3">
        <w:t>arn, fabric and textiles, including:</w:t>
      </w:r>
    </w:p>
    <w:p w:rsidR="00000000" w:rsidRPr="00AA16A3" w:rsidP="00AA16A3">
      <w:pPr>
        <w:pStyle w:val="ListBullet2"/>
      </w:pPr>
      <w:r w:rsidRPr="00AA16A3">
        <w:t>natural fibres: cotton, wool, silk and linen</w:t>
      </w:r>
    </w:p>
    <w:p w:rsidR="00000000" w:rsidRPr="00AA16A3" w:rsidP="00AA16A3">
      <w:pPr>
        <w:pStyle w:val="ListBullet2"/>
      </w:pPr>
      <w:r w:rsidRPr="00AA16A3">
        <w:t>synthetic fibres: polyamide, polyester, acrylic, lycra, rayon and acetate</w:t>
      </w:r>
    </w:p>
    <w:p w:rsidR="00000000" w:rsidRPr="00AA16A3" w:rsidP="00AA16A3">
      <w:pPr>
        <w:pStyle w:val="ListBullet"/>
      </w:pPr>
      <w:r w:rsidRPr="00AA16A3">
        <w:t>types of fabrics and textiles and their construction methods:</w:t>
      </w:r>
    </w:p>
    <w:p w:rsidR="00000000" w:rsidRPr="00AA16A3" w:rsidP="00AA16A3">
      <w:pPr>
        <w:pStyle w:val="ListBullet2"/>
      </w:pPr>
      <w:r w:rsidRPr="00AA16A3">
        <w:t>natural and synthetic single yarn fabrics and blends</w:t>
      </w:r>
    </w:p>
    <w:p w:rsidR="00000000" w:rsidRPr="00AA16A3" w:rsidP="00AA16A3">
      <w:pPr>
        <w:pStyle w:val="ListBullet2"/>
      </w:pPr>
      <w:r w:rsidRPr="00AA16A3">
        <w:t>knitted fabrics: weft knits and warp knits</w:t>
      </w:r>
    </w:p>
    <w:p w:rsidR="00000000" w:rsidRPr="00AA16A3" w:rsidP="00AA16A3">
      <w:pPr>
        <w:pStyle w:val="ListBullet2"/>
      </w:pPr>
      <w:r w:rsidRPr="00AA16A3">
        <w:t>woven fabrics: plain, twill, satin, dobby, jacquard and pile</w:t>
      </w:r>
    </w:p>
    <w:p w:rsidR="00000000" w:rsidRPr="00AA16A3" w:rsidP="00AA16A3">
      <w:pPr>
        <w:pStyle w:val="ListBullet2"/>
      </w:pPr>
      <w:r w:rsidRPr="00AA16A3">
        <w:t>non-woven fabrics: felts, nets, braids, bonded and composite</w:t>
      </w:r>
    </w:p>
    <w:p w:rsidR="00000000" w:rsidRPr="00AA16A3" w:rsidP="00AA16A3">
      <w:pPr>
        <w:pStyle w:val="ListBullet2"/>
      </w:pPr>
      <w:r w:rsidRPr="00AA16A3">
        <w:t>emerging smart fabrics</w:t>
      </w:r>
    </w:p>
    <w:p w:rsidR="00000000" w:rsidRPr="00AA16A3" w:rsidP="00AA16A3">
      <w:pPr>
        <w:pStyle w:val="ListBullet"/>
      </w:pPr>
      <w:r w:rsidRPr="00AA16A3">
        <w:t>features and c</w:t>
      </w:r>
      <w:r w:rsidRPr="00AA16A3">
        <w:t>haracteristics of fibres, yarns, fabrics and textile materials:</w:t>
      </w:r>
    </w:p>
    <w:p w:rsidR="00000000" w:rsidRPr="00AA16A3" w:rsidP="00AA16A3">
      <w:pPr>
        <w:pStyle w:val="ListBullet2"/>
      </w:pPr>
      <w:r w:rsidRPr="00AA16A3">
        <w:t>bias</w:t>
      </w:r>
    </w:p>
    <w:p w:rsidR="00000000" w:rsidRPr="00AA16A3" w:rsidP="00AA16A3">
      <w:pPr>
        <w:pStyle w:val="ListBullet2"/>
      </w:pPr>
      <w:r w:rsidRPr="00AA16A3">
        <w:t>stretch</w:t>
      </w:r>
    </w:p>
    <w:p w:rsidR="00000000" w:rsidRPr="00AA16A3" w:rsidP="00AA16A3">
      <w:pPr>
        <w:pStyle w:val="ListBullet2"/>
      </w:pPr>
      <w:r w:rsidRPr="00AA16A3">
        <w:t>fraying</w:t>
      </w:r>
    </w:p>
    <w:p w:rsidR="00000000" w:rsidRPr="00AA16A3" w:rsidP="00AA16A3">
      <w:pPr>
        <w:pStyle w:val="ListBullet2"/>
      </w:pPr>
      <w:r w:rsidRPr="00AA16A3">
        <w:t>feel</w:t>
      </w:r>
    </w:p>
    <w:p w:rsidR="00000000" w:rsidRPr="00AA16A3" w:rsidP="00AA16A3">
      <w:pPr>
        <w:pStyle w:val="ListBullet2"/>
      </w:pPr>
      <w:r w:rsidRPr="00AA16A3">
        <w:t>handle</w:t>
      </w:r>
    </w:p>
    <w:p w:rsidR="00000000" w:rsidRPr="00AA16A3" w:rsidP="00AA16A3">
      <w:pPr>
        <w:pStyle w:val="ListBullet2"/>
      </w:pPr>
      <w:r w:rsidRPr="00AA16A3">
        <w:t>shrinkage</w:t>
      </w:r>
    </w:p>
    <w:p w:rsidR="00000000" w:rsidRPr="00AA16A3" w:rsidP="00AA16A3">
      <w:pPr>
        <w:pStyle w:val="ListBullet"/>
      </w:pPr>
      <w:r w:rsidRPr="00AA16A3">
        <w:t>construction processes for the following fibres, yarns and textiles:</w:t>
      </w:r>
    </w:p>
    <w:p w:rsidR="00000000" w:rsidRPr="00AA16A3" w:rsidP="00AA16A3">
      <w:pPr>
        <w:pStyle w:val="ListBullet2"/>
      </w:pPr>
      <w:r w:rsidRPr="00AA16A3">
        <w:t>spun</w:t>
      </w:r>
    </w:p>
    <w:p w:rsidR="00000000" w:rsidRPr="00AA16A3" w:rsidP="00AA16A3">
      <w:pPr>
        <w:pStyle w:val="ListBullet2"/>
      </w:pPr>
      <w:r w:rsidRPr="00AA16A3">
        <w:t>ply</w:t>
      </w:r>
    </w:p>
    <w:p w:rsidR="00000000" w:rsidRPr="00AA16A3" w:rsidP="00AA16A3">
      <w:pPr>
        <w:pStyle w:val="ListBullet2"/>
      </w:pPr>
      <w:r w:rsidRPr="00AA16A3">
        <w:t>combo</w:t>
      </w:r>
    </w:p>
    <w:p w:rsidR="00000000" w:rsidRPr="00AA16A3" w:rsidP="00AA16A3">
      <w:pPr>
        <w:pStyle w:val="ListBullet2"/>
      </w:pPr>
      <w:r w:rsidRPr="00AA16A3">
        <w:t>blended</w:t>
      </w:r>
    </w:p>
    <w:p w:rsidR="00000000" w:rsidRPr="00AA16A3" w:rsidP="00AA16A3">
      <w:pPr>
        <w:pStyle w:val="ListBullet2"/>
      </w:pPr>
      <w:r w:rsidRPr="00AA16A3">
        <w:t>crimped</w:t>
      </w:r>
    </w:p>
    <w:p w:rsidR="00000000" w:rsidRPr="00AA16A3" w:rsidP="00AA16A3">
      <w:pPr>
        <w:pStyle w:val="ListBullet2"/>
      </w:pPr>
      <w:r w:rsidRPr="00AA16A3">
        <w:t>monofilament</w:t>
      </w:r>
    </w:p>
    <w:p w:rsidR="00000000" w:rsidRPr="00AA16A3" w:rsidP="00AA16A3">
      <w:pPr>
        <w:pStyle w:val="ListBullet2"/>
      </w:pPr>
      <w:r w:rsidRPr="00AA16A3">
        <w:t>multifilament</w:t>
      </w:r>
    </w:p>
    <w:p w:rsidR="00000000" w:rsidRPr="00AA16A3" w:rsidP="00AA16A3">
      <w:pPr>
        <w:pStyle w:val="ListBullet2"/>
      </w:pPr>
      <w:r w:rsidRPr="00AA16A3">
        <w:t>staple spun</w:t>
      </w:r>
    </w:p>
    <w:p w:rsidR="00000000" w:rsidRPr="00AA16A3" w:rsidP="00AA16A3">
      <w:pPr>
        <w:pStyle w:val="ListBullet2"/>
      </w:pPr>
      <w:r w:rsidRPr="00AA16A3">
        <w:t>technical textiles</w:t>
      </w:r>
    </w:p>
    <w:p w:rsidR="00000000" w:rsidRPr="00AA16A3" w:rsidP="00AA16A3">
      <w:pPr>
        <w:pStyle w:val="ListBullet"/>
      </w:pPr>
      <w:r w:rsidRPr="00AA16A3">
        <w:t>methods of identifying fibres:</w:t>
      </w:r>
    </w:p>
    <w:p w:rsidR="00000000" w:rsidRPr="00AA16A3" w:rsidP="00AA16A3">
      <w:pPr>
        <w:pStyle w:val="ListBullet2"/>
      </w:pPr>
      <w:r w:rsidRPr="00AA16A3">
        <w:t>labelling</w:t>
      </w:r>
    </w:p>
    <w:p w:rsidR="00000000" w:rsidRPr="00AA16A3" w:rsidP="00AA16A3">
      <w:pPr>
        <w:pStyle w:val="ListBullet2"/>
      </w:pPr>
      <w:r w:rsidRPr="00AA16A3">
        <w:t>visual</w:t>
      </w:r>
    </w:p>
    <w:p w:rsidR="00000000" w:rsidRPr="00AA16A3" w:rsidP="00AA16A3">
      <w:pPr>
        <w:pStyle w:val="ListBullet2"/>
      </w:pPr>
      <w:r w:rsidRPr="00AA16A3">
        <w:t>handle</w:t>
      </w:r>
    </w:p>
    <w:p w:rsidR="00000000" w:rsidRPr="00AA16A3" w:rsidP="00AA16A3">
      <w:pPr>
        <w:pStyle w:val="ListBullet2"/>
      </w:pPr>
      <w:r w:rsidRPr="00AA16A3">
        <w:t>acetone</w:t>
      </w:r>
    </w:p>
    <w:p w:rsidR="00000000" w:rsidRPr="00AA16A3" w:rsidP="00AA16A3">
      <w:pPr>
        <w:pStyle w:val="ListBullet2"/>
      </w:pPr>
      <w:r w:rsidRPr="00AA16A3">
        <w:t>burn test</w:t>
      </w:r>
    </w:p>
    <w:p w:rsidR="00000000" w:rsidRPr="00AA16A3" w:rsidP="00AA16A3">
      <w:pPr>
        <w:pStyle w:val="ListBullet"/>
      </w:pPr>
      <w:r w:rsidRPr="00AA16A3">
        <w:t>fabric construction processes:</w:t>
      </w:r>
    </w:p>
    <w:p w:rsidR="00000000" w:rsidRPr="00AA16A3" w:rsidP="00AA16A3">
      <w:pPr>
        <w:pStyle w:val="ListBullet2"/>
      </w:pPr>
      <w:r w:rsidRPr="00AA16A3">
        <w:t>knitting</w:t>
      </w:r>
    </w:p>
    <w:p w:rsidR="00000000" w:rsidRPr="00AA16A3" w:rsidP="00AA16A3">
      <w:pPr>
        <w:pStyle w:val="ListBullet2"/>
      </w:pPr>
      <w:r w:rsidRPr="00AA16A3">
        <w:t>weaving</w:t>
      </w:r>
    </w:p>
    <w:p w:rsidR="00000000" w:rsidRPr="00AA16A3" w:rsidP="00AA16A3">
      <w:pPr>
        <w:pStyle w:val="ListBullet2"/>
      </w:pPr>
      <w:r w:rsidRPr="00AA16A3">
        <w:t>blending</w:t>
      </w:r>
    </w:p>
    <w:p w:rsidR="00000000" w:rsidRPr="00AA16A3" w:rsidP="00AA16A3">
      <w:pPr>
        <w:pStyle w:val="ListBullet2"/>
      </w:pPr>
      <w:r w:rsidRPr="00AA16A3">
        <w:t>fusing</w:t>
      </w:r>
    </w:p>
    <w:p w:rsidR="00000000" w:rsidRPr="00AA16A3" w:rsidP="00AA16A3">
      <w:pPr>
        <w:pStyle w:val="ListBullet2"/>
      </w:pPr>
      <w:r w:rsidRPr="00AA16A3">
        <w:t>bonding</w:t>
      </w:r>
    </w:p>
    <w:p w:rsidR="00000000" w:rsidRPr="00AA16A3" w:rsidP="00AA16A3">
      <w:pPr>
        <w:pStyle w:val="ListBullet2"/>
      </w:pPr>
      <w:r w:rsidRPr="00AA16A3">
        <w:t>finishing</w:t>
      </w:r>
    </w:p>
    <w:p w:rsidR="00000000" w:rsidRPr="00AA16A3" w:rsidP="00AA16A3">
      <w:pPr>
        <w:pStyle w:val="ListBullet"/>
      </w:pPr>
      <w:r w:rsidRPr="00AA16A3">
        <w:t>visual features of products:</w:t>
      </w:r>
    </w:p>
    <w:p w:rsidR="00000000" w:rsidRPr="00AA16A3" w:rsidP="00AA16A3">
      <w:pPr>
        <w:pStyle w:val="ListBullet2"/>
      </w:pPr>
      <w:r w:rsidRPr="00AA16A3">
        <w:t>colours</w:t>
      </w:r>
    </w:p>
    <w:p w:rsidR="00000000" w:rsidRPr="00AA16A3" w:rsidP="00AA16A3">
      <w:pPr>
        <w:pStyle w:val="ListBullet2"/>
      </w:pPr>
      <w:r w:rsidRPr="00AA16A3">
        <w:t>textures</w:t>
      </w:r>
    </w:p>
    <w:p w:rsidR="00000000" w:rsidRPr="00AA16A3" w:rsidP="00AA16A3">
      <w:pPr>
        <w:pStyle w:val="ListBullet2"/>
      </w:pPr>
      <w:r w:rsidRPr="00AA16A3">
        <w:t>patterns</w:t>
      </w:r>
    </w:p>
    <w:p w:rsidR="00000000" w:rsidRPr="00AA16A3" w:rsidP="00AA16A3">
      <w:pPr>
        <w:pStyle w:val="ListBullet2"/>
      </w:pPr>
      <w:r w:rsidRPr="00AA16A3">
        <w:t>right side and wrong side</w:t>
      </w:r>
    </w:p>
    <w:p w:rsidR="00000000" w:rsidRPr="00AA16A3" w:rsidP="00AA16A3">
      <w:pPr>
        <w:pStyle w:val="ListBullet"/>
      </w:pPr>
      <w:r w:rsidRPr="00AA16A3">
        <w:t>fabric and textile qualities:</w:t>
      </w:r>
    </w:p>
    <w:p w:rsidR="00000000" w:rsidRPr="00AA16A3" w:rsidP="00AA16A3">
      <w:pPr>
        <w:pStyle w:val="ListBullet2"/>
      </w:pPr>
      <w:r w:rsidRPr="00AA16A3">
        <w:t>firmness</w:t>
      </w:r>
    </w:p>
    <w:p w:rsidR="00000000" w:rsidRPr="00AA16A3" w:rsidP="00AA16A3">
      <w:pPr>
        <w:pStyle w:val="ListBullet2"/>
      </w:pPr>
      <w:r w:rsidRPr="00AA16A3">
        <w:t>softness</w:t>
      </w:r>
    </w:p>
    <w:p w:rsidR="00000000" w:rsidRPr="00AA16A3" w:rsidP="00AA16A3">
      <w:pPr>
        <w:pStyle w:val="ListBullet2"/>
      </w:pPr>
      <w:r w:rsidRPr="00AA16A3">
        <w:t>handle</w:t>
      </w:r>
    </w:p>
    <w:p w:rsidR="00000000" w:rsidRPr="00AA16A3" w:rsidP="00AA16A3">
      <w:pPr>
        <w:pStyle w:val="ListBullet2"/>
      </w:pPr>
      <w:r w:rsidRPr="00AA16A3">
        <w:t>weight</w:t>
      </w:r>
    </w:p>
    <w:p w:rsidR="00000000" w:rsidRPr="00AA16A3" w:rsidP="00AA16A3">
      <w:pPr>
        <w:pStyle w:val="ListBullet2"/>
      </w:pPr>
      <w:r w:rsidRPr="00AA16A3">
        <w:t>grain</w:t>
      </w:r>
    </w:p>
    <w:p w:rsidR="00000000" w:rsidRPr="00AA16A3" w:rsidP="00AA16A3">
      <w:pPr>
        <w:pStyle w:val="ListBullet2"/>
      </w:pPr>
      <w:r w:rsidRPr="00AA16A3">
        <w:t>gauge</w:t>
      </w:r>
    </w:p>
    <w:p w:rsidR="00000000" w:rsidRPr="00AA16A3" w:rsidP="00AA16A3">
      <w:pPr>
        <w:pStyle w:val="ListBullet2"/>
      </w:pPr>
      <w:r w:rsidRPr="00AA16A3">
        <w:t>drape</w:t>
      </w:r>
    </w:p>
    <w:p w:rsidR="00000000" w:rsidRPr="00AA16A3" w:rsidP="00AA16A3">
      <w:pPr>
        <w:pStyle w:val="ListBullet2"/>
      </w:pPr>
      <w:r w:rsidRPr="00AA16A3">
        <w:t>porosity</w:t>
      </w:r>
    </w:p>
    <w:p w:rsidR="00000000" w:rsidRPr="00AA16A3" w:rsidP="00AA16A3">
      <w:pPr>
        <w:pStyle w:val="ListBullet2"/>
      </w:pPr>
      <w:r w:rsidRPr="00AA16A3">
        <w:t>count</w:t>
      </w:r>
    </w:p>
    <w:p w:rsidR="00000000" w:rsidRPr="00AA16A3" w:rsidP="00AA16A3">
      <w:pPr>
        <w:pStyle w:val="ListBullet2"/>
      </w:pPr>
      <w:r w:rsidRPr="00AA16A3">
        <w:t>light penetration</w:t>
      </w:r>
    </w:p>
    <w:p w:rsidR="00000000" w:rsidRPr="00AA16A3" w:rsidP="00AA16A3">
      <w:pPr>
        <w:pStyle w:val="ListBullet"/>
      </w:pPr>
      <w:r w:rsidRPr="00AA16A3">
        <w:t>generic and trade names for common fabrics and textile materials</w:t>
      </w:r>
    </w:p>
    <w:p w:rsidR="00731D3D" w:rsidP="00AA16A3">
      <w:pPr>
        <w:pStyle w:val="ListBullet"/>
      </w:pPr>
      <w:r w:rsidRPr="00AA16A3">
        <w:t>fabric and textile uses.</w:t>
      </w:r>
    </w:p>
    <w:p w:rsidR="00731D3D" w:rsidP="00AA16A3">
      <w:pPr>
        <w:pStyle w:val="ListBullet"/>
      </w:pPr>
    </w:p>
    <w:p w:rsidR="00000000" w:rsidRPr="00AA16A3" w:rsidP="00AA16A3">
      <w:pPr>
        <w:pStyle w:val="Heading1"/>
      </w:pPr>
      <w:bookmarkStart w:id="4" w:name="O_1036938"/>
      <w:bookmarkEnd w:id="4"/>
      <w:r w:rsidRPr="00AA16A3">
        <w:t>Assessment Conditions</w:t>
      </w:r>
    </w:p>
    <w:p w:rsidR="00000000" w:rsidRPr="00AA16A3" w:rsidP="00731D3D">
      <w:pPr>
        <w:pStyle w:val="BodyText"/>
      </w:pPr>
      <w:r w:rsidRPr="00AA16A3">
        <w:t>Skills must have been demonstrated in the workplace or in a simulated environment that reflects workplace conditions and contingencies. The following conditions must be met for this unit:</w:t>
      </w:r>
    </w:p>
    <w:p w:rsidR="00000000" w:rsidRPr="00AA16A3" w:rsidP="00AA16A3">
      <w:pPr>
        <w:pStyle w:val="ListBullet"/>
      </w:pPr>
      <w:r w:rsidRPr="00AA16A3">
        <w:t>use of suitable facilities, equipment and resources, including different fibres, fabrics and textiles required in performance evidence.</w:t>
      </w:r>
    </w:p>
    <w:p w:rsidR="00731D3D" w:rsidP="00731D3D">
      <w:pPr>
        <w:pStyle w:val="BodyText"/>
      </w:pPr>
      <w:r w:rsidRPr="00AA16A3">
        <w:t>Assessors must satisfy the NVR/AQTF mandatory competency requirements for assessors.</w:t>
      </w:r>
    </w:p>
    <w:p w:rsidR="00000000" w:rsidRPr="00AA16A3" w:rsidP="00AA16A3">
      <w:pPr>
        <w:pStyle w:val="Heading1"/>
      </w:pPr>
      <w:bookmarkStart w:id="5" w:name="O_1036941"/>
      <w:bookmarkEnd w:id="5"/>
      <w:r w:rsidRPr="00AA16A3">
        <w:t>Links</w:t>
      </w:r>
    </w:p>
    <w:p w:rsidR="00000000" w:rsidRPr="00AA16A3" w:rsidP="00731D3D">
      <w:pPr>
        <w:pStyle w:val="BodyText"/>
      </w:pPr>
      <w:r w:rsidRPr="00AA16A3">
        <w:t>Companion</w:t>
      </w:r>
      <w:r w:rsidRPr="00AA16A3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C723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A16A3" w:rsidP="00AA16A3"/>
    <w:sectPr w:rsidSect="00AA16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A3" w:rsidRPr="00731D3D" w:rsidP="00731D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3D" w:rsidP="00AA1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D3D" w:rsidP="00AA1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1D3D" w:rsidP="00AA1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6A3" w:rsidRPr="00731D3D" w:rsidP="00731D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3D" w:rsidRPr="002D2AF8" w:rsidP="00AA1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MSTGN2013 Identify fibres, fabrics and textiles used in the TCF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31D3D" w:rsidP="00AA1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920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D25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3EF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6A3"/>
  </w:style>
  <w:style w:type="character" w:customStyle="1" w:styleId="Heading1Char">
    <w:name w:val="Heading 1 Char"/>
    <w:basedOn w:val="DefaultParagraphFont"/>
    <w:link w:val="Heading1"/>
    <w:rsid w:val="00AA1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6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6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16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1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1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6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16A3"/>
    <w:rPr>
      <w:b/>
      <w:spacing w:val="0"/>
    </w:rPr>
  </w:style>
  <w:style w:type="paragraph" w:customStyle="1" w:styleId="SuperTitle">
    <w:name w:val="SuperTitle"/>
    <w:basedOn w:val="Title"/>
    <w:rsid w:val="00AA1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1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6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6A3"/>
    <w:rPr>
      <w:i/>
    </w:rPr>
  </w:style>
  <w:style w:type="paragraph" w:styleId="Caption">
    <w:name w:val="caption"/>
    <w:basedOn w:val="BodyText"/>
    <w:next w:val="Normal"/>
    <w:qFormat/>
    <w:rsid w:val="00AA1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6A3"/>
  </w:style>
  <w:style w:type="paragraph" w:styleId="TableofFigures">
    <w:name w:val="table of figures"/>
    <w:basedOn w:val="Normal"/>
    <w:next w:val="Normal"/>
    <w:semiHidden/>
    <w:rsid w:val="00AA1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6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16A3"/>
    <w:rPr>
      <w:rFonts w:ascii="Wingdings" w:hAnsi="Wingdings"/>
    </w:rPr>
  </w:style>
  <w:style w:type="paragraph" w:customStyle="1" w:styleId="TableHeading">
    <w:name w:val="Table Heading"/>
    <w:basedOn w:val="HeadingBase"/>
    <w:rsid w:val="00AA1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6A3"/>
    <w:rPr>
      <w:color w:val="0033CC"/>
      <w:u w:val="none"/>
    </w:rPr>
  </w:style>
  <w:style w:type="paragraph" w:customStyle="1" w:styleId="BodyTextRight">
    <w:name w:val="Body Text Right"/>
    <w:basedOn w:val="BodyText"/>
    <w:rsid w:val="00AA1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6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6A3"/>
    <w:rPr>
      <w:sz w:val="32"/>
    </w:rPr>
  </w:style>
  <w:style w:type="paragraph" w:customStyle="1" w:styleId="HeadingProcedure">
    <w:name w:val="Heading Procedure"/>
    <w:basedOn w:val="HeadingBase"/>
    <w:next w:val="Normal"/>
    <w:rsid w:val="00AA1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6A3"/>
    <w:pPr>
      <w:spacing w:before="60" w:after="60"/>
    </w:pPr>
  </w:style>
  <w:style w:type="paragraph" w:styleId="ListContinue">
    <w:name w:val="List Continue"/>
    <w:basedOn w:val="List"/>
    <w:rsid w:val="00AA16A3"/>
    <w:pPr>
      <w:ind w:firstLine="0"/>
    </w:pPr>
  </w:style>
  <w:style w:type="paragraph" w:customStyle="1" w:styleId="ListNote">
    <w:name w:val="List Note"/>
    <w:basedOn w:val="List"/>
    <w:rsid w:val="00AA1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6A3"/>
    <w:rPr>
      <w:rFonts w:ascii="Courier New" w:hAnsi="Courier New"/>
    </w:rPr>
  </w:style>
  <w:style w:type="paragraph" w:customStyle="1" w:styleId="NoteBullet">
    <w:name w:val="Note Bullet"/>
    <w:basedOn w:val="Note"/>
    <w:rsid w:val="00AA1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6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1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6A3"/>
    <w:rPr>
      <w:b/>
      <w:smallCaps/>
    </w:rPr>
  </w:style>
  <w:style w:type="paragraph" w:customStyle="1" w:styleId="TableListNumber">
    <w:name w:val="Table List Number"/>
    <w:basedOn w:val="ListNumber"/>
    <w:rsid w:val="00AA1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6A3"/>
    <w:pPr>
      <w:numPr>
        <w:numId w:val="9"/>
      </w:numPr>
    </w:pPr>
  </w:style>
  <w:style w:type="paragraph" w:customStyle="1" w:styleId="ListAlpha2">
    <w:name w:val="List Alpha 2"/>
    <w:basedOn w:val="List2"/>
    <w:rsid w:val="00AA16A3"/>
    <w:pPr>
      <w:numPr>
        <w:numId w:val="8"/>
      </w:numPr>
    </w:pPr>
  </w:style>
  <w:style w:type="paragraph" w:styleId="List2">
    <w:name w:val="List 2"/>
    <w:basedOn w:val="BodyText"/>
    <w:rsid w:val="00AA1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6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6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16A3"/>
    <w:pPr>
      <w:numPr>
        <w:numId w:val="4"/>
      </w:numPr>
    </w:pPr>
  </w:style>
  <w:style w:type="paragraph" w:styleId="ListContinue2">
    <w:name w:val="List Continue 2"/>
    <w:basedOn w:val="List2"/>
    <w:rsid w:val="00AA16A3"/>
    <w:pPr>
      <w:ind w:firstLine="0"/>
    </w:pPr>
  </w:style>
  <w:style w:type="paragraph" w:styleId="ListContinue3">
    <w:name w:val="List Continue 3"/>
    <w:basedOn w:val="List3"/>
    <w:rsid w:val="00AA16A3"/>
    <w:pPr>
      <w:ind w:left="1021" w:firstLine="0"/>
    </w:pPr>
  </w:style>
  <w:style w:type="paragraph" w:styleId="ListContinue4">
    <w:name w:val="List Continue 4"/>
    <w:basedOn w:val="List4"/>
    <w:rsid w:val="00AA16A3"/>
    <w:pPr>
      <w:ind w:firstLine="0"/>
    </w:pPr>
  </w:style>
  <w:style w:type="paragraph" w:styleId="ListContinue5">
    <w:name w:val="List Continue 5"/>
    <w:basedOn w:val="List5"/>
    <w:rsid w:val="00AA16A3"/>
    <w:pPr>
      <w:ind w:firstLine="0"/>
    </w:pPr>
  </w:style>
  <w:style w:type="paragraph" w:styleId="ListNumber3">
    <w:name w:val="List Number 3"/>
    <w:basedOn w:val="List3"/>
    <w:rsid w:val="00AA16A3"/>
    <w:pPr>
      <w:numPr>
        <w:numId w:val="5"/>
      </w:numPr>
    </w:pPr>
  </w:style>
  <w:style w:type="paragraph" w:styleId="ListNumber4">
    <w:name w:val="List Number 4"/>
    <w:basedOn w:val="List4"/>
    <w:rsid w:val="00AA16A3"/>
    <w:pPr>
      <w:numPr>
        <w:numId w:val="6"/>
      </w:numPr>
    </w:pPr>
  </w:style>
  <w:style w:type="paragraph" w:styleId="ListNumber5">
    <w:name w:val="List Number 5"/>
    <w:basedOn w:val="List5"/>
    <w:rsid w:val="00AA16A3"/>
    <w:pPr>
      <w:numPr>
        <w:numId w:val="7"/>
      </w:numPr>
    </w:pPr>
  </w:style>
  <w:style w:type="paragraph" w:styleId="BlockText">
    <w:name w:val="Block Text"/>
    <w:basedOn w:val="Normal"/>
    <w:rsid w:val="00AA1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6A3"/>
    <w:rPr>
      <w:sz w:val="16"/>
      <w:vertAlign w:val="superscript"/>
    </w:rPr>
  </w:style>
  <w:style w:type="character" w:customStyle="1" w:styleId="Symbols">
    <w:name w:val="Symbols"/>
    <w:basedOn w:val="DefaultParagraphFont"/>
    <w:rsid w:val="00AA16A3"/>
    <w:rPr>
      <w:rFonts w:ascii="Symbol" w:hAnsi="Symbol"/>
    </w:rPr>
  </w:style>
  <w:style w:type="character" w:customStyle="1" w:styleId="MenuOptions">
    <w:name w:val="Menu Options"/>
    <w:basedOn w:val="DefaultParagraphFont"/>
    <w:rsid w:val="00AA1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6A3"/>
    <w:rPr>
      <w:b/>
    </w:rPr>
  </w:style>
  <w:style w:type="character" w:customStyle="1" w:styleId="Underlined">
    <w:name w:val="Underlined"/>
    <w:basedOn w:val="DefaultParagraphFont"/>
    <w:rsid w:val="00AA16A3"/>
    <w:rPr>
      <w:u w:val="single"/>
    </w:rPr>
  </w:style>
  <w:style w:type="paragraph" w:customStyle="1" w:styleId="TableBodyTextRight">
    <w:name w:val="Table Body Text Right"/>
    <w:basedOn w:val="TableBodyText"/>
    <w:rsid w:val="00AA1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6A3"/>
    <w:rPr>
      <w:sz w:val="18"/>
    </w:rPr>
  </w:style>
  <w:style w:type="paragraph" w:customStyle="1" w:styleId="BodySmallRight">
    <w:name w:val="Body Small Right"/>
    <w:basedOn w:val="BodyTextRight"/>
    <w:rsid w:val="00AA16A3"/>
    <w:rPr>
      <w:sz w:val="18"/>
      <w:szCs w:val="18"/>
    </w:rPr>
  </w:style>
  <w:style w:type="paragraph" w:customStyle="1" w:styleId="MarginEdition">
    <w:name w:val="Margin Edition"/>
    <w:basedOn w:val="MarginNote"/>
    <w:rsid w:val="00AA1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6A3"/>
    <w:rPr>
      <w:sz w:val="2"/>
      <w:szCs w:val="2"/>
    </w:rPr>
  </w:style>
  <w:style w:type="character" w:customStyle="1" w:styleId="Small">
    <w:name w:val="Small"/>
    <w:basedOn w:val="DefaultParagraphFont"/>
    <w:rsid w:val="00AA16A3"/>
    <w:rPr>
      <w:sz w:val="16"/>
    </w:rPr>
  </w:style>
  <w:style w:type="paragraph" w:customStyle="1" w:styleId="WideTable">
    <w:name w:val="Wide Table"/>
    <w:basedOn w:val="Normal"/>
    <w:rsid w:val="00AA1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6A3"/>
  </w:style>
  <w:style w:type="paragraph" w:styleId="Quote">
    <w:name w:val="Quote"/>
    <w:basedOn w:val="Heading1"/>
    <w:link w:val="QuoteChar"/>
    <w:qFormat/>
    <w:rsid w:val="00AA1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6A3"/>
    <w:pPr>
      <w:pageBreakBefore/>
    </w:pPr>
  </w:style>
  <w:style w:type="paragraph" w:customStyle="1" w:styleId="Border">
    <w:name w:val="Border"/>
    <w:basedOn w:val="Normal"/>
    <w:qFormat/>
    <w:rsid w:val="00AA1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6A3"/>
    <w:rPr>
      <w:u w:val="single"/>
    </w:rPr>
  </w:style>
  <w:style w:type="character" w:customStyle="1" w:styleId="BoldandItalics">
    <w:name w:val="Bold and Italics"/>
    <w:qFormat/>
    <w:rsid w:val="00AA16A3"/>
    <w:rPr>
      <w:b/>
      <w:i/>
      <w:u w:val="none"/>
    </w:rPr>
  </w:style>
  <w:style w:type="paragraph" w:styleId="BalloonText">
    <w:name w:val="Balloon Text"/>
    <w:basedOn w:val="Normal"/>
    <w:link w:val="BalloonTextChar"/>
    <w:rsid w:val="00AA1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6A3"/>
    <w:pPr>
      <w:spacing w:before="0" w:after="0"/>
    </w:pPr>
  </w:style>
  <w:style w:type="paragraph" w:customStyle="1" w:styleId="BodyTextBold">
    <w:name w:val="Body Text Bold"/>
    <w:basedOn w:val="BodyText"/>
    <w:qFormat/>
    <w:rsid w:val="00AA16A3"/>
    <w:rPr>
      <w:b/>
    </w:rPr>
  </w:style>
  <w:style w:type="character" w:styleId="Hyperlink">
    <w:name w:val="Hyperlink"/>
    <w:basedOn w:val="DefaultParagraphFont"/>
    <w:uiPriority w:val="99"/>
    <w:unhideWhenUsed/>
    <w:rsid w:val="00731D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3215</Characters>
  <Application>Microsoft Office Word</Application>
  <DocSecurity>0</DocSecurity>
  <Lines>107</Lines>
  <Paragraphs>92</Paragraphs>
  <ScaleCrop>false</ScaleCrop>
  <Company>Author-it Software Corporation Ltd.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MSTGN2013 Identify fibres, fabrics and textiles used in the TCF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2023-02-03T05:54:00Z</dcterms:created>
  <dcterms:modified xsi:type="dcterms:W3CDTF">2023-02-03T05:54:00Z</dcterms:modified>
</cp:coreProperties>
</file>