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BCF" w:rsidP="00B40BCF">
      <w:pPr>
        <w:pStyle w:val="Title"/>
      </w:pPr>
      <w:r>
        <w:fldChar w:fldCharType="begin"/>
      </w:r>
      <w:r>
        <w:instrText xml:space="preserve"> TITLE   \* MERGEFORMAT </w:instrText>
      </w:r>
      <w:r>
        <w:fldChar w:fldCharType="separate"/>
      </w:r>
      <w:r>
        <w:t>MSTGN2010 Perform tasks to support production</w:t>
      </w:r>
      <w:r>
        <w:fldChar w:fldCharType="end"/>
      </w:r>
    </w:p>
    <w:p w:rsidR="00B40BCF" w:rsidP="00B40BCF">
      <w:pPr>
        <w:pStyle w:val="Version"/>
        <w:sectPr w:rsidSect="00604B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B62" w:rsidP="00604B62">
      <w:pPr>
        <w:pStyle w:val="SuperHeading"/>
      </w:pPr>
      <w:r w:rsidRPr="00604B62">
        <w:t>MSTGN2010 Perform tasks to support production</w:t>
      </w:r>
    </w:p>
    <w:p w:rsidR="00000000" w:rsidRPr="00604B62" w:rsidP="00604B62">
      <w:pPr>
        <w:pStyle w:val="Heading1"/>
      </w:pPr>
      <w:bookmarkStart w:id="1" w:name="O_931287"/>
      <w:bookmarkEnd w:id="1"/>
      <w:r w:rsidRPr="00604B62">
        <w:t>Modification History</w:t>
      </w:r>
    </w:p>
    <w:p w:rsidR="00000000" w:rsidRPr="00604B62" w:rsidP="00B40BCF">
      <w:pPr>
        <w:pStyle w:val="BodyText"/>
      </w:pPr>
      <w:r w:rsidRPr="00604B62">
        <w:t>Release 1. Supersedes and is equivalent to LMTGN2010B Perform tasks to support production</w:t>
      </w:r>
    </w:p>
    <w:p w:rsidR="00000000" w:rsidRPr="00604B62" w:rsidP="00604B62">
      <w:pPr>
        <w:pStyle w:val="Heading1"/>
      </w:pPr>
      <w:bookmarkStart w:id="2" w:name="O_931295"/>
      <w:bookmarkEnd w:id="2"/>
      <w:r w:rsidRPr="00604B62">
        <w:t>Application</w:t>
      </w:r>
    </w:p>
    <w:p w:rsidR="00000000" w:rsidRPr="00604B62" w:rsidP="00B40BCF">
      <w:pPr>
        <w:pStyle w:val="BodyText"/>
      </w:pPr>
      <w:r w:rsidRPr="00604B62">
        <w:t>This unit of competency covers the skills and knowledge required to perform tasks to support production.</w:t>
      </w:r>
    </w:p>
    <w:p w:rsidR="00000000" w:rsidRPr="00604B62" w:rsidP="00B40BCF">
      <w:pPr>
        <w:pStyle w:val="BodyText"/>
      </w:pPr>
      <w:r w:rsidRPr="00604B62">
        <w:t>Th</w:t>
      </w:r>
      <w:r w:rsidRPr="00604B62">
        <w:t>e unit of competency applies to a range of manual tasks that support production processes and which are not covered by a specific unit of competency. Production support tasks include cleaning and housekeeping, assisting in loading, feeding and unloading tr</w:t>
      </w:r>
      <w:r w:rsidRPr="00604B62">
        <w:t>ansporting equipment, loading and unloading materials from machines, storing materials, and recording and documenting tasks.</w:t>
      </w:r>
    </w:p>
    <w:p w:rsidR="00000000" w:rsidRPr="00604B62" w:rsidP="00B40BCF">
      <w:pPr>
        <w:pStyle w:val="BodyText"/>
      </w:pPr>
      <w:r w:rsidRPr="00604B62">
        <w:t>Work may be conducted in a variety of environments, including operational workplace activities, restricted space and hazardous, co</w:t>
      </w:r>
      <w:r w:rsidRPr="00604B62">
        <w:t>ntrolled or exposed conditions.</w:t>
      </w:r>
    </w:p>
    <w:p w:rsidR="00000000" w:rsidRPr="00604B62" w:rsidP="00B40BCF">
      <w:pPr>
        <w:pStyle w:val="BodyText"/>
      </w:pPr>
      <w:r w:rsidRPr="00604B62">
        <w:t>This unit of competency is applicable to all sectors of the textiles, clothing and footwear (TCF) industry. Work is conducted according to defined procedures.</w:t>
      </w:r>
    </w:p>
    <w:p w:rsidR="00000000" w:rsidRPr="00604B62" w:rsidP="00B40BCF">
      <w:pPr>
        <w:pStyle w:val="BodyText"/>
      </w:pPr>
      <w:r w:rsidRPr="00604B62">
        <w:t>Work may be conducted in small to large scale enterprises and ma</w:t>
      </w:r>
      <w:r w:rsidRPr="00604B62">
        <w:t>y involve individual and team activities.</w:t>
      </w:r>
    </w:p>
    <w:p w:rsidR="00000000" w:rsidRPr="00604B62" w:rsidP="00B40BCF">
      <w:pPr>
        <w:pStyle w:val="BodyText"/>
      </w:pPr>
      <w:r w:rsidRPr="00604B62">
        <w:t>No licensing, legislative or certification requirements apply to this unit at the time of publication.</w:t>
      </w:r>
    </w:p>
    <w:p w:rsidR="00000000" w:rsidRPr="00604B62" w:rsidP="00604B62">
      <w:pPr>
        <w:pStyle w:val="Heading1"/>
      </w:pPr>
      <w:bookmarkStart w:id="3" w:name="O_931294"/>
      <w:bookmarkEnd w:id="3"/>
      <w:r w:rsidRPr="00604B62">
        <w:t>Pre-requisite Unit</w:t>
      </w:r>
    </w:p>
    <w:p w:rsidR="00000000" w:rsidRPr="00604B62" w:rsidP="00B40BCF">
      <w:pPr>
        <w:pStyle w:val="BodyText"/>
      </w:pPr>
      <w:r w:rsidRPr="00604B62">
        <w:t>Nil</w:t>
      </w:r>
    </w:p>
    <w:p w:rsidR="00000000" w:rsidRPr="00604B62" w:rsidP="00604B62">
      <w:pPr>
        <w:pStyle w:val="Heading1"/>
      </w:pPr>
      <w:bookmarkStart w:id="4" w:name="O_931293"/>
      <w:bookmarkEnd w:id="4"/>
      <w:r w:rsidRPr="00604B62">
        <w:t>Competency Field</w:t>
      </w:r>
    </w:p>
    <w:p w:rsidR="00000000" w:rsidRPr="00604B62" w:rsidP="00B40BCF">
      <w:pPr>
        <w:pStyle w:val="BodyText"/>
      </w:pPr>
      <w:r w:rsidRPr="00604B62">
        <w:t>Generic</w:t>
      </w:r>
    </w:p>
    <w:p w:rsidR="00000000" w:rsidRPr="00604B62" w:rsidP="00604B62">
      <w:pPr>
        <w:pStyle w:val="Heading1"/>
      </w:pPr>
      <w:bookmarkStart w:id="5" w:name="O_931292"/>
      <w:bookmarkEnd w:id="5"/>
      <w:r w:rsidRPr="00604B62">
        <w:t>Unit Sector</w:t>
      </w:r>
    </w:p>
    <w:p w:rsidR="00000000" w:rsidRPr="00604B62" w:rsidP="00B40BCF">
      <w:pPr>
        <w:pStyle w:val="BodyText"/>
      </w:pPr>
      <w:r w:rsidRPr="00604B62">
        <w:t>Not applicable</w:t>
      </w:r>
    </w:p>
    <w:p w:rsidR="00000000" w:rsidRPr="00604B62" w:rsidP="00604B62">
      <w:pPr>
        <w:pStyle w:val="Heading1"/>
      </w:pPr>
      <w:bookmarkStart w:id="6" w:name="O_931291"/>
      <w:bookmarkEnd w:id="6"/>
      <w:r w:rsidRPr="00604B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04B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Performance criteria describe the performance needed to demonstrate achievement of the element.</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4B62" w:rsidP="00604B62">
            <w:pPr>
              <w:pStyle w:val="BodyText"/>
            </w:pPr>
            <w:r w:rsidRPr="00604B62">
              <w:t>1</w:t>
            </w:r>
          </w:p>
        </w:tc>
        <w:tc>
          <w:tcPr>
            <w:tcW w:w="1962" w:type="dxa"/>
            <w:vMerge w:val="restart"/>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1.1</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Follow standard operating procedures (SOPs)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1.2</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Comply with work health and safety (WHS) requirements at all times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1.3</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Use appropriate personal protective equipment (PPE) in accordance with SOPs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1.4</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Identify job requirements from specifications, drawings, job sheets or work instructions</w:t>
            </w:r>
          </w:p>
        </w:tc>
      </w:tr>
      <w:tr w:rsidTr="00604B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4B62">
            <w:pPr>
              <w:pStyle w:val="BodyText"/>
              <w:rPr>
                <w:lang w:val="en-NZ"/>
              </w:rPr>
            </w:pP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4B62" w:rsidP="00604B62">
            <w:pPr>
              <w:pStyle w:val="BodyText"/>
            </w:pPr>
            <w:r w:rsidRPr="00604B62">
              <w:t>2</w:t>
            </w:r>
          </w:p>
        </w:tc>
        <w:tc>
          <w:tcPr>
            <w:tcW w:w="1962" w:type="dxa"/>
            <w:vMerge w:val="restart"/>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rPr>
                <w:rStyle w:val="SpecialBold"/>
              </w:rPr>
              <w:t>Perform general production-related duties and tasks</w:t>
            </w: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2.1</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Clarify required duties and tasks with a supervisor or team member</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2.2</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Organise required equipment and tools, and check to confirm good working condition</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2.3</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Ask questions to confirm procedures and ensure own knowledge and skill is adequate to perform tasks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2.4</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Perform tasks to meet requirements and c</w:t>
            </w:r>
            <w:r w:rsidRPr="00604B62">
              <w:t>omply with record keeping and workplace procedures</w:t>
            </w:r>
          </w:p>
        </w:tc>
      </w:tr>
      <w:tr w:rsidTr="00604B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4B62">
            <w:pPr>
              <w:pStyle w:val="BodyText"/>
              <w:rPr>
                <w:lang w:val="en-NZ"/>
              </w:rPr>
            </w:pP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4B62" w:rsidP="00604B62">
            <w:pPr>
              <w:pStyle w:val="BodyText"/>
            </w:pPr>
            <w:r w:rsidRPr="00604B62">
              <w:t>3</w:t>
            </w:r>
          </w:p>
        </w:tc>
        <w:tc>
          <w:tcPr>
            <w:tcW w:w="1962" w:type="dxa"/>
            <w:vMerge w:val="restart"/>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rPr>
                <w:rStyle w:val="SpecialBold"/>
              </w:rPr>
              <w:t>Perform general cleaning duties</w:t>
            </w: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3.1</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Clarify cleaning duties to establish requirements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3.2</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Determine, prepare and use appropriate cleaning equipment for specific tasks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3.3</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Implement procedures for handling, storage and disposal of cleaning liquids according to manufacturer specifications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3.4</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Assess cleaning against housekeeping requirements and complete required documentation</w:t>
            </w:r>
          </w:p>
        </w:tc>
      </w:tr>
      <w:tr w:rsidTr="00604B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4B62">
            <w:pPr>
              <w:pStyle w:val="BodyText"/>
              <w:rPr>
                <w:lang w:val="en-NZ"/>
              </w:rPr>
            </w:pP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4B62" w:rsidP="00604B62">
            <w:pPr>
              <w:pStyle w:val="BodyText"/>
            </w:pPr>
            <w:r w:rsidRPr="00604B62">
              <w:t>4</w:t>
            </w:r>
          </w:p>
        </w:tc>
        <w:tc>
          <w:tcPr>
            <w:tcW w:w="1962" w:type="dxa"/>
            <w:vMerge w:val="restart"/>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rPr>
                <w:rStyle w:val="SpecialBold"/>
              </w:rPr>
              <w:t xml:space="preserve">Assist in transfer or removal of materials or </w:t>
            </w:r>
            <w:r w:rsidRPr="00604B62">
              <w:rPr>
                <w:rStyle w:val="SpecialBold"/>
              </w:rPr>
              <w:t>products</w:t>
            </w: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4.1</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Confirm work requests, organise tasks and record according to specified procedures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4.2</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 xml:space="preserve">Provide assistance in transfer or removal of materials or </w:t>
            </w:r>
            <w:r w:rsidRPr="00604B62">
              <w:t>products</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4.3</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 xml:space="preserve">Use appropriate methods and manual handling techniques </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4.4</w:t>
            </w:r>
          </w:p>
        </w:tc>
        <w:tc>
          <w:tcPr>
            <w:tcW w:w="561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Handle materials and products to facilitate environmental protection, safe waste disposal, pollution control and recycling</w:t>
            </w:r>
          </w:p>
        </w:tc>
      </w:tr>
      <w:tr w:rsidTr="00604B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4.5</w:t>
            </w:r>
          </w:p>
        </w:tc>
        <w:tc>
          <w:tcPr>
            <w:tcW w:w="5610" w:type="dxa"/>
            <w:tcBorders>
              <w:top w:val="nil"/>
              <w:left w:val="nil"/>
              <w:bottom w:val="nil"/>
              <w:right w:val="nil"/>
            </w:tcBorders>
            <w:tcMar>
              <w:top w:w="0" w:type="dxa"/>
              <w:left w:w="62" w:type="dxa"/>
              <w:bottom w:w="0" w:type="dxa"/>
              <w:right w:w="62" w:type="dxa"/>
            </w:tcMar>
          </w:tcPr>
          <w:p w:rsidR="00000000" w:rsidRPr="00604B62" w:rsidP="00604B62">
            <w:pPr>
              <w:pStyle w:val="BodyText"/>
            </w:pPr>
            <w:r w:rsidRPr="00604B62">
              <w:t>Complete required documentation</w:t>
            </w:r>
          </w:p>
        </w:tc>
      </w:tr>
    </w:tbl>
    <w:p w:rsidR="00000000" w:rsidRPr="00604B62" w:rsidP="00604B62">
      <w:pPr>
        <w:pStyle w:val="BodyText"/>
      </w:pPr>
    </w:p>
    <w:p w:rsidR="00000000" w:rsidRPr="00604B62" w:rsidP="00604B62">
      <w:pPr>
        <w:pStyle w:val="AllowPageBreak"/>
      </w:pPr>
    </w:p>
    <w:p w:rsidR="00000000" w:rsidRPr="00604B62" w:rsidP="00604B62">
      <w:pPr>
        <w:pStyle w:val="Heading1"/>
      </w:pPr>
      <w:bookmarkStart w:id="7" w:name="O_931290"/>
      <w:bookmarkEnd w:id="7"/>
      <w:r w:rsidRPr="00604B62">
        <w:t>Foundation S</w:t>
      </w:r>
      <w:r w:rsidRPr="00604B62">
        <w:t>kills</w:t>
      </w:r>
    </w:p>
    <w:p w:rsidR="00000000" w:rsidRPr="00604B62" w:rsidP="00B40BCF">
      <w:pPr>
        <w:pStyle w:val="BodyText"/>
      </w:pPr>
      <w:r w:rsidRPr="00604B62">
        <w:t>This section describes those required skills (language, literacy and numeracy) that are essential to performance.</w:t>
      </w:r>
    </w:p>
    <w:p w:rsidR="00000000" w:rsidRPr="00604B62" w:rsidP="00B40BCF">
      <w:pPr>
        <w:pStyle w:val="BodyText"/>
      </w:pPr>
      <w:r w:rsidRPr="00604B62">
        <w:t>Foundation skills essential to performance are explicit in the performance criteria of this unit of competency.</w:t>
      </w:r>
    </w:p>
    <w:p w:rsidR="00000000" w:rsidRPr="00604B62" w:rsidP="00604B62">
      <w:pPr>
        <w:pStyle w:val="Heading1"/>
      </w:pPr>
      <w:bookmarkStart w:id="8" w:name="O_931289"/>
      <w:bookmarkEnd w:id="8"/>
      <w:r w:rsidRPr="00604B62">
        <w:t>Range of Conditions</w:t>
      </w:r>
    </w:p>
    <w:tbl>
      <w:tblPr>
        <w:tblW w:w="0" w:type="auto"/>
        <w:tblCellMar>
          <w:left w:w="62" w:type="dxa"/>
          <w:right w:w="62" w:type="dxa"/>
        </w:tblCellMar>
        <w:tblLook w:val="0000"/>
      </w:tblPr>
      <w:tblGrid>
        <w:gridCol w:w="2163"/>
        <w:gridCol w:w="7033"/>
      </w:tblGrid>
      <w:tr w:rsidTr="00B40B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t>This field allows for different work environments and conditions that may affect performance. Essential operating conditions that may be present (depending on the work situation, needs of the candidate, accessibility of the item, and lo</w:t>
            </w:r>
            <w:r w:rsidRPr="00604B62">
              <w:t>cal industry and regional contexts) are included.</w:t>
            </w:r>
          </w:p>
        </w:tc>
      </w:tr>
      <w:tr w:rsidTr="00B40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4B62" w:rsidP="00604B62">
            <w:pPr>
              <w:pStyle w:val="ListBullet"/>
            </w:pPr>
            <w:r w:rsidRPr="00604B62">
              <w:t>requirements prescribed by legislation, awards, agreements and conditions of employment</w:t>
            </w:r>
          </w:p>
          <w:p w:rsidR="00000000" w:rsidRPr="00604B62" w:rsidP="00604B62">
            <w:pPr>
              <w:pStyle w:val="ListBullet"/>
            </w:pPr>
            <w:r w:rsidRPr="00604B62">
              <w:t>SOPs</w:t>
            </w:r>
          </w:p>
          <w:p w:rsidR="00000000" w:rsidRPr="00604B62" w:rsidP="00604B62">
            <w:pPr>
              <w:pStyle w:val="ListBullet"/>
            </w:pPr>
            <w:r w:rsidRPr="00604B62">
              <w:t>work instructions</w:t>
            </w:r>
          </w:p>
          <w:p w:rsidR="00000000" w:rsidRPr="00604B62" w:rsidP="00604B62">
            <w:pPr>
              <w:pStyle w:val="ListBullet"/>
            </w:pPr>
            <w:r w:rsidRPr="00604B62">
              <w:t>oral, written and visual communic</w:t>
            </w:r>
            <w:r w:rsidRPr="00604B62">
              <w:t>ation</w:t>
            </w:r>
          </w:p>
          <w:p w:rsidR="00000000" w:rsidRPr="00604B62" w:rsidP="00604B62">
            <w:pPr>
              <w:pStyle w:val="ListBullet"/>
            </w:pPr>
            <w:r w:rsidRPr="00604B62">
              <w:t>quality practices, including responsibility for maintenance of own work quality and contribution to quality improvement of team or section output</w:t>
            </w:r>
          </w:p>
          <w:p w:rsidR="00000000" w:rsidRPr="00604B62" w:rsidP="00604B62">
            <w:pPr>
              <w:pStyle w:val="ListBullet"/>
            </w:pPr>
            <w:r w:rsidRPr="00604B62">
              <w:t>housekeeping</w:t>
            </w:r>
          </w:p>
          <w:p w:rsidR="00000000" w:rsidRPr="00604B62" w:rsidP="00604B62">
            <w:pPr>
              <w:pStyle w:val="ListBullet"/>
            </w:pPr>
            <w:r w:rsidRPr="00604B62">
              <w:t>tasks related to environmental protection, waste disposal, pollution control and recycling</w:t>
            </w:r>
          </w:p>
          <w:p w:rsidR="00000000" w:rsidRPr="00604B62" w:rsidP="00604B62">
            <w:pPr>
              <w:pStyle w:val="ListBullet"/>
            </w:pPr>
            <w:r w:rsidRPr="00604B62">
              <w:t>WHS practices</w:t>
            </w:r>
          </w:p>
          <w:p w:rsidR="00000000" w:rsidRPr="00604B62" w:rsidP="00604B62">
            <w:pPr>
              <w:pStyle w:val="ListBullet"/>
            </w:pPr>
            <w:r w:rsidRPr="00604B62">
              <w:t>Safe handling and disposal of chemicals as per site policies and MSDS</w:t>
            </w:r>
          </w:p>
          <w:p w:rsidR="00000000" w:rsidP="00604B62">
            <w:pPr>
              <w:pStyle w:val="BodyText"/>
              <w:rPr>
                <w:lang w:val="en-NZ"/>
              </w:rPr>
            </w:pPr>
          </w:p>
        </w:tc>
      </w:tr>
      <w:tr w:rsidTr="00B40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04B62" w:rsidP="00604B62">
            <w:pPr>
              <w:pStyle w:val="ListBullet"/>
            </w:pPr>
            <w:r w:rsidRPr="00604B62">
              <w:t>the relevant industry or Australian Standards that are current at the time this unit is being undertaken</w:t>
            </w:r>
          </w:p>
          <w:p w:rsidR="00000000" w:rsidP="00604B62">
            <w:pPr>
              <w:pStyle w:val="BodyText"/>
              <w:rPr>
                <w:lang w:val="en-NZ"/>
              </w:rPr>
            </w:pPr>
          </w:p>
        </w:tc>
      </w:tr>
      <w:tr w:rsidTr="00B40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4B62">
            <w:pPr>
              <w:pStyle w:val="BodyText"/>
              <w:rPr>
                <w:lang w:val="en-NZ"/>
              </w:rPr>
            </w:pPr>
            <w:r w:rsidRPr="00604B62">
              <w:rPr>
                <w:rStyle w:val="SpecialBold"/>
              </w:rPr>
              <w:t>Equipment and tools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4B62" w:rsidP="00604B62">
            <w:pPr>
              <w:pStyle w:val="ListBullet"/>
            </w:pPr>
            <w:r w:rsidRPr="00604B62">
              <w:t>cleaning equipment</w:t>
            </w:r>
          </w:p>
          <w:p w:rsidR="00000000" w:rsidRPr="00604B62" w:rsidP="00604B62">
            <w:pPr>
              <w:pStyle w:val="ListBullet"/>
            </w:pPr>
            <w:r w:rsidRPr="00604B62">
              <w:t>chemicals and detergents</w:t>
            </w:r>
          </w:p>
          <w:p w:rsidR="00000000" w:rsidRPr="00604B62" w:rsidP="00604B62">
            <w:pPr>
              <w:pStyle w:val="ListBullet"/>
            </w:pPr>
            <w:r w:rsidRPr="00604B62">
              <w:t>use of hand tools</w:t>
            </w:r>
          </w:p>
          <w:p w:rsidR="00000000" w:rsidRPr="00604B62" w:rsidP="00604B62">
            <w:pPr>
              <w:pStyle w:val="ListBullet"/>
            </w:pPr>
            <w:r w:rsidRPr="00604B62">
              <w:t>pallet truck</w:t>
            </w:r>
          </w:p>
          <w:p w:rsidR="00000000" w:rsidRPr="00604B62" w:rsidP="00604B62">
            <w:pPr>
              <w:pStyle w:val="ListBullet"/>
            </w:pPr>
            <w:r w:rsidRPr="00604B62">
              <w:t>hand trolleys</w:t>
            </w:r>
          </w:p>
          <w:p w:rsidR="00000000" w:rsidRPr="00604B62" w:rsidP="00604B62">
            <w:pPr>
              <w:pStyle w:val="ListBullet"/>
            </w:pPr>
            <w:r w:rsidRPr="00604B62">
              <w:t>weighing equipment</w:t>
            </w:r>
          </w:p>
        </w:tc>
      </w:tr>
    </w:tbl>
    <w:p w:rsidR="00000000" w:rsidRPr="00604B62" w:rsidP="00604B62">
      <w:pPr>
        <w:pStyle w:val="BodyText"/>
      </w:pPr>
    </w:p>
    <w:p w:rsidR="00000000" w:rsidRPr="00604B62" w:rsidP="00604B62">
      <w:pPr>
        <w:pStyle w:val="AllowPageBreak"/>
      </w:pPr>
    </w:p>
    <w:p w:rsidR="00000000" w:rsidRPr="00604B62" w:rsidP="00604B62">
      <w:pPr>
        <w:pStyle w:val="Heading1"/>
      </w:pPr>
      <w:bookmarkStart w:id="9" w:name="O_931288"/>
      <w:bookmarkEnd w:id="9"/>
      <w:r w:rsidRPr="00604B62">
        <w:t>Unit Mapping Information</w:t>
      </w:r>
    </w:p>
    <w:p w:rsidR="00000000" w:rsidRPr="00604B62" w:rsidP="00B40BCF">
      <w:pPr>
        <w:pStyle w:val="BodyText"/>
      </w:pPr>
      <w:r w:rsidRPr="00604B62">
        <w:t>Release 1. Supersedes and is equivalent to LMTGN2010B Perform tasks to support production</w:t>
      </w:r>
    </w:p>
    <w:p w:rsidR="00000000" w:rsidRPr="00604B62" w:rsidP="00604B62">
      <w:pPr>
        <w:pStyle w:val="Heading1"/>
      </w:pPr>
      <w:bookmarkStart w:id="10" w:name="O_931281"/>
      <w:bookmarkEnd w:id="10"/>
      <w:r w:rsidRPr="00604B62">
        <w:t>Links</w:t>
      </w:r>
    </w:p>
    <w:p w:rsidR="00000000" w:rsidRPr="00604B62" w:rsidP="00B40BCF">
      <w:pPr>
        <w:pStyle w:val="BodyText"/>
      </w:pPr>
      <w:r w:rsidRPr="00604B62">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5F36B6">
        <w:rPr>
          <w:rStyle w:val="Hyperlink"/>
        </w:rPr>
        <w:t>https://vetnet.education.gov.au/Pages/TrainingDocs.aspx?q=a203ec5c-de7d-406b-b3e1-8f1a9b76e92e</w:t>
      </w:r>
      <w:r>
        <w:fldChar w:fldCharType="end"/>
      </w:r>
    </w:p>
    <w:p w:rsidR="00000000" w:rsidRPr="00604B62" w:rsidP="00604B62"/>
    <w:sectPr w:rsidSect="00604B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62" w:rsidRPr="00B40BCF" w:rsidP="00B40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BCF" w:rsidP="00604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0BCF" w:rsidP="00604B6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0BCF" w:rsidP="00604B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B62" w:rsidRPr="00B40BCF" w:rsidP="00B40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BCF" w:rsidRPr="002D2AF8" w:rsidP="00604B62">
    <w:pPr>
      <w:pStyle w:val="Header"/>
      <w:framePr w:wrap="around"/>
    </w:pPr>
    <w:r>
      <w:fldChar w:fldCharType="begin"/>
    </w:r>
    <w:r>
      <w:instrText xml:space="preserve"> TITLE   \* MERGEFORMAT </w:instrText>
    </w:r>
    <w:r>
      <w:fldChar w:fldCharType="separate"/>
    </w:r>
    <w:r>
      <w:t>MSTGN2010 Perform tasks to support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B40BCF" w:rsidP="00604B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EC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6A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B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B62"/>
    <w:pPr>
      <w:spacing w:before="360" w:after="60"/>
      <w:outlineLvl w:val="0"/>
    </w:pPr>
    <w:rPr>
      <w:sz w:val="32"/>
    </w:rPr>
  </w:style>
  <w:style w:type="paragraph" w:styleId="Heading2">
    <w:name w:val="heading 2"/>
    <w:basedOn w:val="HeadingBase"/>
    <w:next w:val="BodyText"/>
    <w:link w:val="Heading2Char"/>
    <w:qFormat/>
    <w:rsid w:val="00604B62"/>
    <w:pPr>
      <w:keepLines/>
      <w:spacing w:before="240" w:after="120"/>
      <w:outlineLvl w:val="1"/>
    </w:pPr>
    <w:rPr>
      <w:sz w:val="28"/>
      <w:szCs w:val="40"/>
    </w:rPr>
  </w:style>
  <w:style w:type="paragraph" w:styleId="Heading3">
    <w:name w:val="heading 3"/>
    <w:basedOn w:val="HeadingBase"/>
    <w:next w:val="BodyText"/>
    <w:link w:val="Heading3Char"/>
    <w:qFormat/>
    <w:rsid w:val="00604B62"/>
    <w:pPr>
      <w:spacing w:before="180" w:after="120"/>
      <w:outlineLvl w:val="2"/>
    </w:pPr>
    <w:rPr>
      <w:spacing w:val="-10"/>
      <w:kern w:val="32"/>
    </w:rPr>
  </w:style>
  <w:style w:type="paragraph" w:styleId="Heading4">
    <w:name w:val="heading 4"/>
    <w:basedOn w:val="HeadingBase"/>
    <w:next w:val="BodyText"/>
    <w:link w:val="Heading4Char"/>
    <w:qFormat/>
    <w:rsid w:val="00604B62"/>
    <w:pPr>
      <w:spacing w:before="160" w:after="120"/>
      <w:outlineLvl w:val="3"/>
    </w:pPr>
    <w:rPr>
      <w:sz w:val="22"/>
    </w:rPr>
  </w:style>
  <w:style w:type="paragraph" w:styleId="Heading5">
    <w:name w:val="heading 5"/>
    <w:basedOn w:val="HeadingBase"/>
    <w:next w:val="Normal"/>
    <w:link w:val="Heading5Char"/>
    <w:qFormat/>
    <w:rsid w:val="00604B62"/>
    <w:pPr>
      <w:spacing w:before="80"/>
      <w:outlineLvl w:val="4"/>
    </w:pPr>
    <w:rPr>
      <w:color w:val="918585"/>
      <w:sz w:val="20"/>
    </w:rPr>
  </w:style>
  <w:style w:type="paragraph" w:styleId="Heading6">
    <w:name w:val="heading 6"/>
    <w:basedOn w:val="HeadingBase"/>
    <w:next w:val="Normal"/>
    <w:link w:val="Heading6Char"/>
    <w:qFormat/>
    <w:rsid w:val="00604B62"/>
    <w:pPr>
      <w:spacing w:before="60"/>
      <w:outlineLvl w:val="5"/>
    </w:pPr>
    <w:rPr>
      <w:color w:val="918585"/>
      <w:sz w:val="20"/>
    </w:rPr>
  </w:style>
  <w:style w:type="paragraph" w:styleId="Heading7">
    <w:name w:val="heading 7"/>
    <w:basedOn w:val="Normal"/>
    <w:next w:val="Normal"/>
    <w:link w:val="Heading7Char"/>
    <w:qFormat/>
    <w:rsid w:val="00604B62"/>
    <w:pPr>
      <w:ind w:left="720"/>
      <w:outlineLvl w:val="6"/>
    </w:pPr>
    <w:rPr>
      <w:i/>
    </w:rPr>
  </w:style>
  <w:style w:type="paragraph" w:styleId="Heading8">
    <w:name w:val="heading 8"/>
    <w:basedOn w:val="Normal"/>
    <w:next w:val="Normal"/>
    <w:link w:val="Heading8Char"/>
    <w:qFormat/>
    <w:rsid w:val="00604B62"/>
    <w:pPr>
      <w:ind w:left="720"/>
      <w:outlineLvl w:val="7"/>
    </w:pPr>
    <w:rPr>
      <w:i/>
    </w:rPr>
  </w:style>
  <w:style w:type="paragraph" w:styleId="Heading9">
    <w:name w:val="heading 9"/>
    <w:basedOn w:val="Normal"/>
    <w:next w:val="Normal"/>
    <w:link w:val="Heading9Char"/>
    <w:qFormat/>
    <w:rsid w:val="00604B62"/>
    <w:pPr>
      <w:ind w:left="720"/>
      <w:outlineLvl w:val="8"/>
    </w:pPr>
    <w:rPr>
      <w:i/>
    </w:rPr>
  </w:style>
  <w:style w:type="character" w:default="1" w:styleId="DefaultParagraphFont">
    <w:name w:val="Default Paragraph Font"/>
    <w:uiPriority w:val="1"/>
    <w:unhideWhenUsed/>
    <w:rsid w:val="00604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B62"/>
  </w:style>
  <w:style w:type="character" w:customStyle="1" w:styleId="Heading1Char">
    <w:name w:val="Heading 1 Char"/>
    <w:basedOn w:val="DefaultParagraphFont"/>
    <w:link w:val="Heading1"/>
    <w:rsid w:val="00604B62"/>
    <w:rPr>
      <w:rFonts w:ascii="Times New Roman" w:eastAsia="Times New Roman" w:hAnsi="Times New Roman" w:cs="Times New Roman"/>
      <w:b/>
      <w:sz w:val="32"/>
      <w:szCs w:val="20"/>
      <w:lang w:eastAsia="en-US"/>
    </w:rPr>
  </w:style>
  <w:style w:type="paragraph" w:styleId="BodyText">
    <w:name w:val="Body Text"/>
    <w:basedOn w:val="Normal"/>
    <w:link w:val="BodyTextChar"/>
    <w:rsid w:val="00604B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B62"/>
    <w:rPr>
      <w:rFonts w:ascii="Times New Roman" w:eastAsia="Times New Roman" w:hAnsi="Times New Roman" w:cs="Times New Roman"/>
      <w:sz w:val="24"/>
      <w:lang w:eastAsia="en-US"/>
    </w:rPr>
  </w:style>
  <w:style w:type="paragraph" w:styleId="ListBullet">
    <w:name w:val="List Bullet"/>
    <w:basedOn w:val="List"/>
    <w:rsid w:val="00604B62"/>
    <w:pPr>
      <w:numPr>
        <w:numId w:val="11"/>
      </w:numPr>
      <w:tabs>
        <w:tab w:val="clear" w:pos="340"/>
      </w:tabs>
      <w:spacing w:before="40" w:after="40"/>
    </w:pPr>
  </w:style>
  <w:style w:type="character" w:customStyle="1" w:styleId="SpecialBold">
    <w:name w:val="Special Bold"/>
    <w:basedOn w:val="DefaultParagraphFont"/>
    <w:rsid w:val="00604B62"/>
    <w:rPr>
      <w:b/>
      <w:spacing w:val="0"/>
    </w:rPr>
  </w:style>
  <w:style w:type="paragraph" w:customStyle="1" w:styleId="SuperHeading">
    <w:name w:val="SuperHeading"/>
    <w:basedOn w:val="Normal"/>
    <w:rsid w:val="00604B62"/>
    <w:pPr>
      <w:spacing w:before="240" w:after="120"/>
      <w:outlineLvl w:val="0"/>
    </w:pPr>
    <w:rPr>
      <w:rFonts w:ascii="Times New Roman" w:hAnsi="Times New Roman"/>
      <w:b/>
      <w:sz w:val="32"/>
    </w:rPr>
  </w:style>
  <w:style w:type="paragraph" w:customStyle="1" w:styleId="AllowPageBreak">
    <w:name w:val="AllowPageBreak"/>
    <w:rsid w:val="00604B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B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B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B62"/>
    <w:rPr>
      <w:rFonts w:ascii="Courier New" w:eastAsia="Times New Roman" w:hAnsi="Courier New" w:cs="Times New Roman"/>
      <w:i/>
      <w:szCs w:val="20"/>
      <w:lang w:eastAsia="en-US"/>
    </w:rPr>
  </w:style>
  <w:style w:type="paragraph" w:customStyle="1" w:styleId="HeadingBase">
    <w:name w:val="Heading Base"/>
    <w:rsid w:val="00604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B62"/>
    <w:pPr>
      <w:tabs>
        <w:tab w:val="right" w:leader="dot" w:pos="9072"/>
      </w:tabs>
      <w:ind w:left="567"/>
    </w:pPr>
    <w:rPr>
      <w:szCs w:val="22"/>
    </w:rPr>
  </w:style>
  <w:style w:type="paragraph" w:customStyle="1" w:styleId="TOCBase">
    <w:name w:val="TOC Base"/>
    <w:rsid w:val="00604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B62"/>
    <w:pPr>
      <w:tabs>
        <w:tab w:val="right" w:leader="dot" w:pos="9072"/>
      </w:tabs>
      <w:spacing w:before="40" w:after="40"/>
      <w:ind w:left="284"/>
    </w:pPr>
    <w:rPr>
      <w:rFonts w:ascii="Times New Roman" w:hAnsi="Times New Roman"/>
    </w:rPr>
  </w:style>
  <w:style w:type="paragraph" w:styleId="TOC1">
    <w:name w:val="toc 1"/>
    <w:basedOn w:val="TOCBase"/>
    <w:next w:val="Normal"/>
    <w:rsid w:val="00604B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B62"/>
    <w:rPr>
      <w:rFonts w:ascii="Times New Roman" w:eastAsia="Times New Roman" w:hAnsi="Times New Roman" w:cs="Times New Roman"/>
      <w:sz w:val="16"/>
      <w:lang w:eastAsia="en-US"/>
    </w:rPr>
  </w:style>
  <w:style w:type="paragraph" w:styleId="Title">
    <w:name w:val="Title"/>
    <w:basedOn w:val="HeadingBase"/>
    <w:link w:val="TitleChar"/>
    <w:qFormat/>
    <w:rsid w:val="00604B62"/>
    <w:pPr>
      <w:spacing w:before="5040"/>
      <w:jc w:val="center"/>
    </w:pPr>
    <w:rPr>
      <w:sz w:val="48"/>
      <w:szCs w:val="72"/>
      <w:lang w:val="en-US"/>
    </w:rPr>
  </w:style>
  <w:style w:type="character" w:customStyle="1" w:styleId="TitleChar">
    <w:name w:val="Title Char"/>
    <w:basedOn w:val="DefaultParagraphFont"/>
    <w:link w:val="Title"/>
    <w:rsid w:val="00604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B62"/>
    <w:pPr>
      <w:tabs>
        <w:tab w:val="left" w:pos="3600"/>
        <w:tab w:val="left" w:pos="3958"/>
      </w:tabs>
    </w:pPr>
  </w:style>
  <w:style w:type="paragraph" w:styleId="List">
    <w:name w:val="List"/>
    <w:basedOn w:val="BodyText"/>
    <w:next w:val="BodyText"/>
    <w:rsid w:val="00604B62"/>
    <w:pPr>
      <w:tabs>
        <w:tab w:val="left" w:pos="340"/>
      </w:tabs>
      <w:spacing w:before="60" w:after="60"/>
      <w:ind w:left="340" w:hanging="340"/>
    </w:pPr>
  </w:style>
  <w:style w:type="paragraph" w:customStyle="1" w:styleId="Note">
    <w:name w:val="Note"/>
    <w:basedOn w:val="BodyText"/>
    <w:rsid w:val="00604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B62"/>
    <w:pPr>
      <w:framePr w:wrap="auto" w:hAnchor="text" w:y="6049"/>
    </w:pPr>
    <w:rPr>
      <w:color w:val="000000"/>
      <w:sz w:val="40"/>
    </w:rPr>
  </w:style>
  <w:style w:type="paragraph" w:customStyle="1" w:styleId="TOCTitle">
    <w:name w:val="TOCTitle"/>
    <w:basedOn w:val="Heading1"/>
    <w:rsid w:val="00604B62"/>
    <w:pPr>
      <w:spacing w:after="240"/>
      <w:jc w:val="center"/>
      <w:outlineLvl w:val="9"/>
    </w:pPr>
    <w:rPr>
      <w:caps/>
    </w:rPr>
  </w:style>
  <w:style w:type="paragraph" w:customStyle="1" w:styleId="Version">
    <w:name w:val="Version"/>
    <w:rsid w:val="00604B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B62"/>
    <w:pPr>
      <w:numPr>
        <w:numId w:val="12"/>
      </w:numPr>
      <w:tabs>
        <w:tab w:val="clear" w:pos="680"/>
      </w:tabs>
    </w:pPr>
  </w:style>
  <w:style w:type="paragraph" w:styleId="Index1">
    <w:name w:val="index 1"/>
    <w:basedOn w:val="Normal"/>
    <w:next w:val="Normal"/>
    <w:semiHidden/>
    <w:rsid w:val="00604B62"/>
    <w:pPr>
      <w:keepNext w:val="0"/>
      <w:tabs>
        <w:tab w:val="right" w:pos="4176"/>
      </w:tabs>
      <w:ind w:left="198" w:hanging="198"/>
    </w:pPr>
    <w:rPr>
      <w:rFonts w:ascii="Garamond" w:hAnsi="Garamond"/>
    </w:rPr>
  </w:style>
  <w:style w:type="paragraph" w:styleId="IndexHeading">
    <w:name w:val="index heading"/>
    <w:basedOn w:val="Normal"/>
    <w:next w:val="Index1"/>
    <w:semiHidden/>
    <w:rsid w:val="00604B62"/>
    <w:pPr>
      <w:spacing w:before="120" w:after="120"/>
    </w:pPr>
    <w:rPr>
      <w:rFonts w:ascii="Arial" w:hAnsi="Arial"/>
      <w:b/>
      <w:color w:val="918585"/>
      <w:sz w:val="24"/>
    </w:rPr>
  </w:style>
  <w:style w:type="paragraph" w:styleId="Header">
    <w:name w:val="header"/>
    <w:basedOn w:val="Normal"/>
    <w:link w:val="HeaderChar"/>
    <w:rsid w:val="00604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B62"/>
    <w:rPr>
      <w:rFonts w:ascii="Times New Roman" w:eastAsia="Times New Roman" w:hAnsi="Times New Roman" w:cs="Times New Roman"/>
      <w:sz w:val="16"/>
      <w:szCs w:val="20"/>
      <w:lang w:val="en-GB" w:eastAsia="en-US"/>
    </w:rPr>
  </w:style>
  <w:style w:type="paragraph" w:customStyle="1" w:styleId="Chapter">
    <w:name w:val="Chapter"/>
    <w:basedOn w:val="Normal"/>
    <w:rsid w:val="00604B62"/>
    <w:pPr>
      <w:spacing w:before="240"/>
    </w:pPr>
    <w:rPr>
      <w:rFonts w:ascii="Times New Roman" w:hAnsi="Times New Roman"/>
      <w:smallCaps/>
      <w:spacing w:val="80"/>
      <w:sz w:val="28"/>
    </w:rPr>
  </w:style>
  <w:style w:type="paragraph" w:customStyle="1" w:styleId="InChapter">
    <w:name w:val="InChapter"/>
    <w:basedOn w:val="Heading3"/>
    <w:rsid w:val="00604B62"/>
    <w:pPr>
      <w:spacing w:after="240"/>
      <w:outlineLvl w:val="9"/>
    </w:pPr>
    <w:rPr>
      <w:noProof/>
    </w:rPr>
  </w:style>
  <w:style w:type="paragraph" w:styleId="Index2">
    <w:name w:val="index 2"/>
    <w:basedOn w:val="Normal"/>
    <w:next w:val="Normal"/>
    <w:semiHidden/>
    <w:rsid w:val="00604B62"/>
    <w:pPr>
      <w:tabs>
        <w:tab w:val="right" w:pos="4176"/>
      </w:tabs>
      <w:ind w:left="568" w:hanging="284"/>
    </w:pPr>
    <w:rPr>
      <w:rFonts w:ascii="Garamond" w:hAnsi="Garamond"/>
    </w:rPr>
  </w:style>
  <w:style w:type="paragraph" w:customStyle="1" w:styleId="Byline">
    <w:name w:val="Byline"/>
    <w:rsid w:val="00604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B62"/>
    <w:pPr>
      <w:tabs>
        <w:tab w:val="clear" w:pos="3600"/>
        <w:tab w:val="clear" w:pos="3958"/>
      </w:tabs>
      <w:jc w:val="right"/>
    </w:pPr>
  </w:style>
  <w:style w:type="character" w:styleId="Emphasis">
    <w:name w:val="Emphasis"/>
    <w:basedOn w:val="DefaultParagraphFont"/>
    <w:qFormat/>
    <w:rsid w:val="00604B62"/>
    <w:rPr>
      <w:i/>
    </w:rPr>
  </w:style>
  <w:style w:type="paragraph" w:styleId="Caption">
    <w:name w:val="caption"/>
    <w:basedOn w:val="BodyText"/>
    <w:next w:val="Normal"/>
    <w:qFormat/>
    <w:rsid w:val="00604B62"/>
    <w:pPr>
      <w:framePr w:w="2268" w:hSpace="181" w:vSpace="181" w:wrap="around" w:vAnchor="text" w:hAnchor="page" w:x="1135" w:y="285" w:anchorLock="1"/>
    </w:pPr>
    <w:rPr>
      <w:i/>
    </w:rPr>
  </w:style>
  <w:style w:type="paragraph" w:customStyle="1" w:styleId="MiniTOCTitle">
    <w:name w:val="MiniTOCTitle"/>
    <w:basedOn w:val="Heading4"/>
    <w:rsid w:val="00604B62"/>
    <w:pPr>
      <w:spacing w:before="240"/>
      <w:outlineLvl w:val="9"/>
    </w:pPr>
    <w:rPr>
      <w:noProof/>
      <w:sz w:val="24"/>
    </w:rPr>
  </w:style>
  <w:style w:type="paragraph" w:customStyle="1" w:styleId="MiniTOCItem">
    <w:name w:val="MiniTOCItem"/>
    <w:basedOn w:val="ListBullet"/>
    <w:rsid w:val="00604B62"/>
    <w:pPr>
      <w:numPr>
        <w:numId w:val="0"/>
      </w:numPr>
      <w:tabs>
        <w:tab w:val="right" w:leader="dot" w:pos="6521"/>
      </w:tabs>
      <w:spacing w:before="0" w:after="0"/>
    </w:pPr>
  </w:style>
  <w:style w:type="paragraph" w:customStyle="1" w:styleId="TOFTitle">
    <w:name w:val="TOFTitle"/>
    <w:basedOn w:val="TOCTitle"/>
    <w:rsid w:val="00604B62"/>
  </w:style>
  <w:style w:type="paragraph" w:styleId="TableofFigures">
    <w:name w:val="table of figures"/>
    <w:basedOn w:val="Normal"/>
    <w:next w:val="Normal"/>
    <w:semiHidden/>
    <w:rsid w:val="00604B62"/>
    <w:pPr>
      <w:tabs>
        <w:tab w:val="right" w:leader="dot" w:pos="9072"/>
      </w:tabs>
      <w:ind w:left="970" w:hanging="403"/>
    </w:pPr>
    <w:rPr>
      <w:rFonts w:ascii="Times New Roman" w:hAnsi="Times New Roman"/>
      <w:b/>
    </w:rPr>
  </w:style>
  <w:style w:type="paragraph" w:styleId="ListNumber">
    <w:name w:val="List Number"/>
    <w:basedOn w:val="List"/>
    <w:rsid w:val="00604B62"/>
    <w:pPr>
      <w:numPr>
        <w:numId w:val="14"/>
      </w:numPr>
      <w:tabs>
        <w:tab w:val="clear" w:pos="340"/>
      </w:tabs>
    </w:pPr>
  </w:style>
  <w:style w:type="character" w:customStyle="1" w:styleId="WingdingSymbols">
    <w:name w:val="Wingding Symbols"/>
    <w:rsid w:val="00604B62"/>
    <w:rPr>
      <w:rFonts w:ascii="Wingdings" w:hAnsi="Wingdings"/>
    </w:rPr>
  </w:style>
  <w:style w:type="paragraph" w:customStyle="1" w:styleId="TableHeading">
    <w:name w:val="Table Heading"/>
    <w:basedOn w:val="HeadingBase"/>
    <w:rsid w:val="00604B62"/>
    <w:pPr>
      <w:keepLines/>
      <w:pBdr>
        <w:bottom w:val="single" w:sz="6" w:space="1" w:color="918585"/>
      </w:pBdr>
      <w:spacing w:before="240"/>
    </w:pPr>
  </w:style>
  <w:style w:type="character" w:customStyle="1" w:styleId="HotSpot">
    <w:name w:val="HotSpot"/>
    <w:rsid w:val="00604B62"/>
    <w:rPr>
      <w:color w:val="0033CC"/>
      <w:u w:val="none"/>
    </w:rPr>
  </w:style>
  <w:style w:type="paragraph" w:customStyle="1" w:styleId="BodyTextRight">
    <w:name w:val="Body Text Right"/>
    <w:basedOn w:val="BodyText"/>
    <w:rsid w:val="00604B62"/>
    <w:pPr>
      <w:spacing w:before="0" w:after="0"/>
      <w:jc w:val="right"/>
    </w:pPr>
  </w:style>
  <w:style w:type="paragraph" w:styleId="Index3">
    <w:name w:val="index 3"/>
    <w:basedOn w:val="ListNumber2"/>
    <w:next w:val="Normal"/>
    <w:semiHidden/>
    <w:rsid w:val="00604B62"/>
    <w:pPr>
      <w:numPr>
        <w:numId w:val="0"/>
      </w:numPr>
      <w:tabs>
        <w:tab w:val="right" w:leader="dot" w:pos="4176"/>
      </w:tabs>
    </w:pPr>
  </w:style>
  <w:style w:type="paragraph" w:styleId="ListNumber2">
    <w:name w:val="List Number 2"/>
    <w:basedOn w:val="List2"/>
    <w:rsid w:val="00604B62"/>
    <w:pPr>
      <w:numPr>
        <w:numId w:val="9"/>
      </w:numPr>
      <w:tabs>
        <w:tab w:val="clear" w:pos="1060"/>
      </w:tabs>
    </w:pPr>
  </w:style>
  <w:style w:type="paragraph" w:customStyle="1" w:styleId="MarginNote">
    <w:name w:val="Margin Note"/>
    <w:basedOn w:val="BodyText"/>
    <w:rsid w:val="00604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B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B62"/>
    <w:rPr>
      <w:sz w:val="32"/>
    </w:rPr>
  </w:style>
  <w:style w:type="paragraph" w:customStyle="1" w:styleId="HeadingProcedure">
    <w:name w:val="Heading Procedure"/>
    <w:basedOn w:val="HeadingBase"/>
    <w:next w:val="Normal"/>
    <w:rsid w:val="00604B62"/>
    <w:pPr>
      <w:tabs>
        <w:tab w:val="left" w:pos="0"/>
      </w:tabs>
      <w:spacing w:before="120" w:after="60"/>
    </w:pPr>
    <w:rPr>
      <w:i/>
      <w:color w:val="918585"/>
      <w:sz w:val="22"/>
    </w:rPr>
  </w:style>
  <w:style w:type="paragraph" w:customStyle="1" w:styleId="TableBodyText">
    <w:name w:val="Table Body Text"/>
    <w:basedOn w:val="BodyText"/>
    <w:rsid w:val="00604B62"/>
    <w:pPr>
      <w:spacing w:before="60" w:after="60"/>
    </w:pPr>
  </w:style>
  <w:style w:type="paragraph" w:styleId="ListContinue">
    <w:name w:val="List Continue"/>
    <w:basedOn w:val="List"/>
    <w:rsid w:val="00604B62"/>
    <w:pPr>
      <w:ind w:firstLine="0"/>
    </w:pPr>
  </w:style>
  <w:style w:type="paragraph" w:customStyle="1" w:styleId="ListNote">
    <w:name w:val="List Note"/>
    <w:basedOn w:val="List"/>
    <w:rsid w:val="00604B62"/>
    <w:pPr>
      <w:pBdr>
        <w:top w:val="single" w:sz="6" w:space="2" w:color="918585"/>
        <w:bottom w:val="single" w:sz="6" w:space="2" w:color="918585"/>
      </w:pBdr>
      <w:tabs>
        <w:tab w:val="left" w:pos="1021"/>
      </w:tabs>
      <w:ind w:firstLine="0"/>
    </w:pPr>
  </w:style>
  <w:style w:type="paragraph" w:customStyle="1" w:styleId="Warning">
    <w:name w:val="Warning"/>
    <w:basedOn w:val="BodyText"/>
    <w:rsid w:val="00604B62"/>
    <w:pPr>
      <w:shd w:val="clear" w:color="auto" w:fill="D9D9D9"/>
      <w:tabs>
        <w:tab w:val="left" w:pos="992"/>
      </w:tabs>
      <w:ind w:left="119" w:right="119"/>
    </w:pPr>
    <w:rPr>
      <w:sz w:val="20"/>
    </w:rPr>
  </w:style>
  <w:style w:type="paragraph" w:customStyle="1" w:styleId="MarginIcons">
    <w:name w:val="Margin Icons"/>
    <w:basedOn w:val="BodyText"/>
    <w:rsid w:val="00604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B62"/>
    <w:rPr>
      <w:rFonts w:ascii="Courier New" w:hAnsi="Courier New"/>
    </w:rPr>
  </w:style>
  <w:style w:type="paragraph" w:customStyle="1" w:styleId="NoteBullet">
    <w:name w:val="Note Bullet"/>
    <w:basedOn w:val="Note"/>
    <w:rsid w:val="00604B62"/>
    <w:pPr>
      <w:tabs>
        <w:tab w:val="clear" w:pos="680"/>
      </w:tabs>
      <w:spacing w:before="60" w:after="60"/>
    </w:pPr>
  </w:style>
  <w:style w:type="paragraph" w:customStyle="1" w:styleId="SubHeading2">
    <w:name w:val="SubHeading2"/>
    <w:basedOn w:val="HeadingBase"/>
    <w:rsid w:val="00604B62"/>
    <w:pPr>
      <w:spacing w:before="240" w:after="60"/>
    </w:pPr>
    <w:rPr>
      <w:sz w:val="20"/>
    </w:rPr>
  </w:style>
  <w:style w:type="paragraph" w:customStyle="1" w:styleId="SubHeading1">
    <w:name w:val="SubHeading1"/>
    <w:basedOn w:val="HeadingBase"/>
    <w:rsid w:val="00604B62"/>
    <w:pPr>
      <w:spacing w:before="240" w:after="60"/>
    </w:pPr>
    <w:rPr>
      <w:color w:val="918585"/>
      <w:sz w:val="22"/>
    </w:rPr>
  </w:style>
  <w:style w:type="paragraph" w:customStyle="1" w:styleId="SideHeading">
    <w:name w:val="Side Heading"/>
    <w:basedOn w:val="HeadingBase"/>
    <w:rsid w:val="00604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B62"/>
    <w:pPr>
      <w:numPr>
        <w:numId w:val="10"/>
      </w:numPr>
    </w:pPr>
  </w:style>
  <w:style w:type="paragraph" w:styleId="PlainText">
    <w:name w:val="Plain Text"/>
    <w:basedOn w:val="Normal"/>
    <w:link w:val="PlainTextChar"/>
    <w:rsid w:val="00604B62"/>
    <w:rPr>
      <w:sz w:val="20"/>
    </w:rPr>
  </w:style>
  <w:style w:type="character" w:customStyle="1" w:styleId="PlainTextChar">
    <w:name w:val="Plain Text Char"/>
    <w:basedOn w:val="DefaultParagraphFont"/>
    <w:link w:val="PlainText"/>
    <w:rsid w:val="00604B62"/>
    <w:rPr>
      <w:rFonts w:ascii="Courier New" w:eastAsia="Times New Roman" w:hAnsi="Courier New" w:cs="Times New Roman"/>
      <w:sz w:val="20"/>
      <w:szCs w:val="20"/>
      <w:lang w:eastAsia="en-US"/>
    </w:rPr>
  </w:style>
  <w:style w:type="character" w:customStyle="1" w:styleId="MenuOption">
    <w:name w:val="Menu Option"/>
    <w:basedOn w:val="DefaultParagraphFont"/>
    <w:rsid w:val="00604B62"/>
    <w:rPr>
      <w:b/>
      <w:smallCaps/>
    </w:rPr>
  </w:style>
  <w:style w:type="paragraph" w:customStyle="1" w:styleId="TableListNumber">
    <w:name w:val="Table List Number"/>
    <w:basedOn w:val="ListNumber"/>
    <w:rsid w:val="00604B62"/>
    <w:pPr>
      <w:numPr>
        <w:numId w:val="0"/>
      </w:numPr>
    </w:pPr>
  </w:style>
  <w:style w:type="paragraph" w:styleId="TOC4">
    <w:name w:val="toc 4"/>
    <w:basedOn w:val="TOCBase"/>
    <w:next w:val="Normal"/>
    <w:semiHidden/>
    <w:rsid w:val="00604B62"/>
    <w:pPr>
      <w:tabs>
        <w:tab w:val="right" w:leader="dot" w:pos="9071"/>
      </w:tabs>
      <w:ind w:left="1701"/>
    </w:pPr>
  </w:style>
  <w:style w:type="paragraph" w:customStyle="1" w:styleId="ListAlpha">
    <w:name w:val="List Alpha"/>
    <w:basedOn w:val="List"/>
    <w:rsid w:val="00604B62"/>
    <w:pPr>
      <w:numPr>
        <w:numId w:val="8"/>
      </w:numPr>
    </w:pPr>
  </w:style>
  <w:style w:type="paragraph" w:customStyle="1" w:styleId="ListAlpha2">
    <w:name w:val="List Alpha 2"/>
    <w:basedOn w:val="List2"/>
    <w:rsid w:val="00604B62"/>
    <w:pPr>
      <w:numPr>
        <w:numId w:val="7"/>
      </w:numPr>
    </w:pPr>
  </w:style>
  <w:style w:type="paragraph" w:styleId="List2">
    <w:name w:val="List 2"/>
    <w:basedOn w:val="BodyText"/>
    <w:rsid w:val="00604B62"/>
    <w:pPr>
      <w:tabs>
        <w:tab w:val="left" w:pos="680"/>
      </w:tabs>
      <w:spacing w:before="60" w:after="60"/>
      <w:ind w:left="680" w:hanging="340"/>
    </w:pPr>
  </w:style>
  <w:style w:type="paragraph" w:styleId="List3">
    <w:name w:val="List 3"/>
    <w:basedOn w:val="BodyText"/>
    <w:rsid w:val="00604B62"/>
    <w:pPr>
      <w:tabs>
        <w:tab w:val="left" w:pos="1021"/>
      </w:tabs>
      <w:spacing w:before="60" w:after="60"/>
      <w:ind w:left="1020" w:hanging="340"/>
    </w:pPr>
  </w:style>
  <w:style w:type="paragraph" w:styleId="List4">
    <w:name w:val="List 4"/>
    <w:basedOn w:val="BodyText"/>
    <w:rsid w:val="00604B62"/>
    <w:pPr>
      <w:tabs>
        <w:tab w:val="left" w:pos="1361"/>
      </w:tabs>
      <w:spacing w:before="60" w:after="60"/>
      <w:ind w:left="1361" w:hanging="340"/>
    </w:pPr>
  </w:style>
  <w:style w:type="paragraph" w:styleId="List5">
    <w:name w:val="List 5"/>
    <w:basedOn w:val="BodyText"/>
    <w:rsid w:val="00604B62"/>
    <w:pPr>
      <w:tabs>
        <w:tab w:val="left" w:pos="1701"/>
      </w:tabs>
      <w:spacing w:before="60" w:after="60"/>
      <w:ind w:left="1701" w:hanging="340"/>
    </w:pPr>
  </w:style>
  <w:style w:type="paragraph" w:styleId="ListBullet3">
    <w:name w:val="List Bullet 3"/>
    <w:basedOn w:val="List3"/>
    <w:rsid w:val="00604B62"/>
    <w:pPr>
      <w:numPr>
        <w:numId w:val="13"/>
      </w:numPr>
      <w:tabs>
        <w:tab w:val="clear" w:pos="1021"/>
      </w:tabs>
      <w:ind w:left="1037" w:hanging="357"/>
    </w:pPr>
  </w:style>
  <w:style w:type="paragraph" w:styleId="ListBullet4">
    <w:name w:val="List Bullet 4"/>
    <w:basedOn w:val="List4"/>
    <w:rsid w:val="00604B62"/>
    <w:pPr>
      <w:numPr>
        <w:numId w:val="2"/>
      </w:numPr>
      <w:tabs>
        <w:tab w:val="clear" w:pos="1361"/>
      </w:tabs>
    </w:pPr>
  </w:style>
  <w:style w:type="paragraph" w:styleId="ListBullet5">
    <w:name w:val="List Bullet 5"/>
    <w:basedOn w:val="List5"/>
    <w:rsid w:val="00604B62"/>
    <w:pPr>
      <w:numPr>
        <w:numId w:val="3"/>
      </w:numPr>
    </w:pPr>
  </w:style>
  <w:style w:type="paragraph" w:styleId="ListContinue2">
    <w:name w:val="List Continue 2"/>
    <w:basedOn w:val="List2"/>
    <w:rsid w:val="00604B62"/>
    <w:pPr>
      <w:ind w:firstLine="0"/>
    </w:pPr>
  </w:style>
  <w:style w:type="paragraph" w:styleId="ListContinue3">
    <w:name w:val="List Continue 3"/>
    <w:basedOn w:val="List3"/>
    <w:rsid w:val="00604B62"/>
    <w:pPr>
      <w:ind w:left="1021" w:firstLine="0"/>
    </w:pPr>
  </w:style>
  <w:style w:type="paragraph" w:styleId="ListContinue4">
    <w:name w:val="List Continue 4"/>
    <w:basedOn w:val="List4"/>
    <w:rsid w:val="00604B62"/>
    <w:pPr>
      <w:ind w:firstLine="0"/>
    </w:pPr>
  </w:style>
  <w:style w:type="paragraph" w:styleId="ListContinue5">
    <w:name w:val="List Continue 5"/>
    <w:basedOn w:val="List5"/>
    <w:rsid w:val="00604B62"/>
    <w:pPr>
      <w:ind w:firstLine="0"/>
    </w:pPr>
  </w:style>
  <w:style w:type="paragraph" w:styleId="ListNumber3">
    <w:name w:val="List Number 3"/>
    <w:basedOn w:val="List3"/>
    <w:rsid w:val="00604B62"/>
    <w:pPr>
      <w:numPr>
        <w:numId w:val="4"/>
      </w:numPr>
    </w:pPr>
  </w:style>
  <w:style w:type="paragraph" w:styleId="ListNumber4">
    <w:name w:val="List Number 4"/>
    <w:basedOn w:val="List4"/>
    <w:rsid w:val="00604B62"/>
    <w:pPr>
      <w:numPr>
        <w:numId w:val="5"/>
      </w:numPr>
    </w:pPr>
  </w:style>
  <w:style w:type="paragraph" w:styleId="ListNumber5">
    <w:name w:val="List Number 5"/>
    <w:basedOn w:val="List5"/>
    <w:rsid w:val="00604B62"/>
    <w:pPr>
      <w:numPr>
        <w:numId w:val="6"/>
      </w:numPr>
    </w:pPr>
  </w:style>
  <w:style w:type="paragraph" w:styleId="BlockText">
    <w:name w:val="Block Text"/>
    <w:basedOn w:val="Normal"/>
    <w:rsid w:val="00604B62"/>
    <w:pPr>
      <w:spacing w:after="120"/>
      <w:ind w:left="1440" w:right="1440"/>
    </w:pPr>
  </w:style>
  <w:style w:type="character" w:customStyle="1" w:styleId="Subscript">
    <w:name w:val="Subscript"/>
    <w:basedOn w:val="DefaultParagraphFont"/>
    <w:rsid w:val="00604B62"/>
    <w:rPr>
      <w:sz w:val="16"/>
      <w:vertAlign w:val="subscript"/>
    </w:rPr>
  </w:style>
  <w:style w:type="character" w:customStyle="1" w:styleId="Superscript">
    <w:name w:val="Superscript"/>
    <w:basedOn w:val="DefaultParagraphFont"/>
    <w:rsid w:val="00604B62"/>
    <w:rPr>
      <w:sz w:val="16"/>
      <w:vertAlign w:val="superscript"/>
    </w:rPr>
  </w:style>
  <w:style w:type="character" w:customStyle="1" w:styleId="Symbols">
    <w:name w:val="Symbols"/>
    <w:basedOn w:val="DefaultParagraphFont"/>
    <w:rsid w:val="00604B62"/>
    <w:rPr>
      <w:rFonts w:ascii="Symbol" w:hAnsi="Symbol"/>
    </w:rPr>
  </w:style>
  <w:style w:type="character" w:customStyle="1" w:styleId="MenuOptions">
    <w:name w:val="Menu Options"/>
    <w:basedOn w:val="DefaultParagraphFont"/>
    <w:rsid w:val="00604B62"/>
    <w:rPr>
      <w:rFonts w:ascii="Arial Narrow" w:hAnsi="Arial Narrow"/>
      <w:smallCaps/>
    </w:rPr>
  </w:style>
  <w:style w:type="character" w:customStyle="1" w:styleId="Buttons">
    <w:name w:val="Buttons"/>
    <w:basedOn w:val="DefaultParagraphFont"/>
    <w:rsid w:val="00604B62"/>
    <w:rPr>
      <w:b/>
    </w:rPr>
  </w:style>
  <w:style w:type="character" w:customStyle="1" w:styleId="Underlined">
    <w:name w:val="Underlined"/>
    <w:basedOn w:val="DefaultParagraphFont"/>
    <w:rsid w:val="00604B62"/>
    <w:rPr>
      <w:u w:val="single"/>
    </w:rPr>
  </w:style>
  <w:style w:type="paragraph" w:customStyle="1" w:styleId="TableBodyTextRight">
    <w:name w:val="Table Body Text Right"/>
    <w:basedOn w:val="TableBodyText"/>
    <w:rsid w:val="00604B62"/>
    <w:pPr>
      <w:widowControl w:val="0"/>
      <w:autoSpaceDE w:val="0"/>
      <w:autoSpaceDN w:val="0"/>
      <w:adjustRightInd w:val="0"/>
      <w:jc w:val="right"/>
    </w:pPr>
    <w:rPr>
      <w:rFonts w:cs="Arial"/>
      <w:szCs w:val="18"/>
    </w:rPr>
  </w:style>
  <w:style w:type="paragraph" w:customStyle="1" w:styleId="CopyrightText">
    <w:name w:val="Copyright Text"/>
    <w:basedOn w:val="BodyText"/>
    <w:rsid w:val="00604B62"/>
    <w:rPr>
      <w:sz w:val="18"/>
    </w:rPr>
  </w:style>
  <w:style w:type="paragraph" w:customStyle="1" w:styleId="BodySmallRight">
    <w:name w:val="Body Small Right"/>
    <w:basedOn w:val="BodyTextRight"/>
    <w:rsid w:val="00604B62"/>
    <w:rPr>
      <w:sz w:val="18"/>
      <w:szCs w:val="18"/>
    </w:rPr>
  </w:style>
  <w:style w:type="paragraph" w:customStyle="1" w:styleId="MarginEdition">
    <w:name w:val="Margin Edition"/>
    <w:basedOn w:val="MarginNote"/>
    <w:rsid w:val="00604B62"/>
    <w:pPr>
      <w:spacing w:before="0" w:after="0"/>
    </w:pPr>
    <w:rPr>
      <w:rFonts w:ascii="Times New Roman" w:hAnsi="Times New Roman"/>
      <w:color w:val="999999"/>
    </w:rPr>
  </w:style>
  <w:style w:type="paragraph" w:customStyle="1" w:styleId="Spacer">
    <w:name w:val="Spacer"/>
    <w:basedOn w:val="Normal"/>
    <w:rsid w:val="00604B62"/>
    <w:rPr>
      <w:sz w:val="2"/>
      <w:szCs w:val="2"/>
    </w:rPr>
  </w:style>
  <w:style w:type="character" w:customStyle="1" w:styleId="Small">
    <w:name w:val="Small"/>
    <w:basedOn w:val="DefaultParagraphFont"/>
    <w:rsid w:val="00604B62"/>
    <w:rPr>
      <w:sz w:val="16"/>
    </w:rPr>
  </w:style>
  <w:style w:type="paragraph" w:customStyle="1" w:styleId="WideTable">
    <w:name w:val="Wide Table"/>
    <w:basedOn w:val="Normal"/>
    <w:rsid w:val="00604B62"/>
    <w:pPr>
      <w:ind w:left="-1418"/>
    </w:pPr>
    <w:rPr>
      <w:sz w:val="2"/>
      <w:szCs w:val="2"/>
    </w:rPr>
  </w:style>
  <w:style w:type="character" w:styleId="PageNumber">
    <w:name w:val="page number"/>
    <w:basedOn w:val="DefaultParagraphFont"/>
    <w:rsid w:val="00604B62"/>
  </w:style>
  <w:style w:type="paragraph" w:styleId="Quote">
    <w:name w:val="Quote"/>
    <w:basedOn w:val="Heading1"/>
    <w:link w:val="QuoteChar"/>
    <w:qFormat/>
    <w:rsid w:val="00604B62"/>
    <w:rPr>
      <w:b w:val="0"/>
      <w:sz w:val="72"/>
      <w:szCs w:val="72"/>
      <w:lang w:val="en-NZ"/>
    </w:rPr>
  </w:style>
  <w:style w:type="character" w:customStyle="1" w:styleId="QuoteChar">
    <w:name w:val="Quote Char"/>
    <w:basedOn w:val="DefaultParagraphFont"/>
    <w:link w:val="Quote"/>
    <w:rsid w:val="00604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B62"/>
    <w:pPr>
      <w:pageBreakBefore/>
    </w:pPr>
  </w:style>
  <w:style w:type="paragraph" w:customStyle="1" w:styleId="Border">
    <w:name w:val="Border"/>
    <w:basedOn w:val="Normal"/>
    <w:qFormat/>
    <w:rsid w:val="00604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B62"/>
    <w:rPr>
      <w:b/>
      <w:bCs/>
      <w:i/>
      <w:iCs/>
      <w:color w:val="auto"/>
    </w:rPr>
  </w:style>
  <w:style w:type="paragraph" w:styleId="IntenseQuote">
    <w:name w:val="Intense Quote"/>
    <w:basedOn w:val="Normal"/>
    <w:next w:val="Normal"/>
    <w:link w:val="IntenseQuoteChar"/>
    <w:uiPriority w:val="30"/>
    <w:qFormat/>
    <w:rsid w:val="00604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B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B62"/>
    <w:rPr>
      <w:smallCaps/>
      <w:color w:val="auto"/>
      <w:u w:val="single"/>
    </w:rPr>
  </w:style>
  <w:style w:type="character" w:styleId="IntenseReference">
    <w:name w:val="Intense Reference"/>
    <w:basedOn w:val="DefaultParagraphFont"/>
    <w:uiPriority w:val="32"/>
    <w:qFormat/>
    <w:rsid w:val="00604B62"/>
    <w:rPr>
      <w:b/>
      <w:bCs/>
      <w:smallCaps/>
      <w:color w:val="auto"/>
      <w:spacing w:val="5"/>
      <w:u w:val="single"/>
    </w:rPr>
  </w:style>
  <w:style w:type="paragraph" w:customStyle="1" w:styleId="2ColumnHeading">
    <w:name w:val="2Column Heading"/>
    <w:basedOn w:val="BodyText"/>
    <w:qFormat/>
    <w:rsid w:val="00604B62"/>
    <w:pPr>
      <w:spacing w:after="60"/>
      <w:ind w:left="-2268"/>
    </w:pPr>
    <w:rPr>
      <w:b/>
    </w:rPr>
  </w:style>
  <w:style w:type="paragraph" w:customStyle="1" w:styleId="Heading1TOC">
    <w:name w:val="Heading1 TOC"/>
    <w:basedOn w:val="Normal"/>
    <w:qFormat/>
    <w:rsid w:val="00604B62"/>
    <w:pPr>
      <w:spacing w:before="240" w:after="120"/>
    </w:pPr>
    <w:rPr>
      <w:rFonts w:ascii="Times New Roman" w:hAnsi="Times New Roman"/>
      <w:b/>
      <w:sz w:val="32"/>
    </w:rPr>
  </w:style>
  <w:style w:type="paragraph" w:customStyle="1" w:styleId="Heading2TOC">
    <w:name w:val="Heading2 TOC"/>
    <w:basedOn w:val="Normal"/>
    <w:qFormat/>
    <w:rsid w:val="00604B62"/>
    <w:pPr>
      <w:spacing w:before="240" w:after="60"/>
    </w:pPr>
    <w:rPr>
      <w:rFonts w:ascii="Times New Roman" w:hAnsi="Times New Roman"/>
      <w:b/>
      <w:sz w:val="28"/>
    </w:rPr>
  </w:style>
  <w:style w:type="character" w:customStyle="1" w:styleId="Underline">
    <w:name w:val="Underline"/>
    <w:basedOn w:val="DefaultParagraphFont"/>
    <w:qFormat/>
    <w:rsid w:val="00604B62"/>
    <w:rPr>
      <w:u w:val="single"/>
    </w:rPr>
  </w:style>
  <w:style w:type="character" w:customStyle="1" w:styleId="BoldandItalics">
    <w:name w:val="Bold and Italics"/>
    <w:qFormat/>
    <w:rsid w:val="00604B62"/>
    <w:rPr>
      <w:b/>
      <w:i/>
      <w:u w:val="none"/>
    </w:rPr>
  </w:style>
  <w:style w:type="paragraph" w:styleId="BalloonText">
    <w:name w:val="Balloon Text"/>
    <w:basedOn w:val="Normal"/>
    <w:link w:val="BalloonTextChar"/>
    <w:rsid w:val="00604B62"/>
    <w:rPr>
      <w:rFonts w:ascii="Tahoma" w:hAnsi="Tahoma" w:cs="Tahoma"/>
      <w:sz w:val="16"/>
      <w:szCs w:val="16"/>
    </w:rPr>
  </w:style>
  <w:style w:type="character" w:customStyle="1" w:styleId="BalloonTextChar">
    <w:name w:val="Balloon Text Char"/>
    <w:basedOn w:val="DefaultParagraphFont"/>
    <w:link w:val="BalloonText"/>
    <w:rsid w:val="00604B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B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B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B62"/>
    <w:rPr>
      <w:b/>
      <w:color w:val="660033"/>
      <w:spacing w:val="0"/>
    </w:rPr>
  </w:style>
  <w:style w:type="paragraph" w:customStyle="1" w:styleId="Nameditemlist">
    <w:name w:val="Named item list"/>
    <w:basedOn w:val="BodyText"/>
    <w:qFormat/>
    <w:rsid w:val="00604B62"/>
    <w:pPr>
      <w:tabs>
        <w:tab w:val="left" w:pos="2835"/>
      </w:tabs>
      <w:ind w:left="2835" w:hanging="2835"/>
    </w:pPr>
  </w:style>
  <w:style w:type="paragraph" w:customStyle="1" w:styleId="BodyTextnopadding">
    <w:name w:val="Body Text no padding"/>
    <w:basedOn w:val="BodyText"/>
    <w:qFormat/>
    <w:rsid w:val="00604B62"/>
    <w:pPr>
      <w:spacing w:before="0" w:after="0"/>
    </w:pPr>
  </w:style>
  <w:style w:type="paragraph" w:customStyle="1" w:styleId="BodyTextBold">
    <w:name w:val="Body Text Bold"/>
    <w:basedOn w:val="BodyText"/>
    <w:qFormat/>
    <w:rsid w:val="00604B62"/>
    <w:rPr>
      <w:b/>
    </w:rPr>
  </w:style>
  <w:style w:type="character" w:styleId="Hyperlink">
    <w:name w:val="Hyperlink"/>
    <w:basedOn w:val="DefaultParagraphFont"/>
    <w:uiPriority w:val="99"/>
    <w:unhideWhenUsed/>
    <w:rsid w:val="00B40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4295</Characters>
  <Application>Microsoft Office Word</Application>
  <DocSecurity>0</DocSecurity>
  <Lines>204</Lines>
  <Paragraphs>108</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MSTGN2010 Perform tasks to support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2019-09-11T06:30:00Z</dcterms:created>
  <dcterms:modified xsi:type="dcterms:W3CDTF">2019-09-11T06:30:00Z</dcterms:modified>
</cp:coreProperties>
</file>