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7D33" w:rsidP="00DD7D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MSTGN2010 Perform tasks to support production</w:t>
      </w:r>
      <w:r>
        <w:fldChar w:fldCharType="end"/>
      </w:r>
    </w:p>
    <w:p w:rsidR="00DD7D33" w:rsidP="00DD7D33">
      <w:pPr>
        <w:pStyle w:val="Version"/>
        <w:sectPr w:rsidSect="000D0C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D0C34" w:rsidP="000D0C34">
      <w:pPr>
        <w:pStyle w:val="SuperHeading"/>
      </w:pPr>
      <w:r w:rsidRPr="000D0C34">
        <w:t>MSTGN2010 Perform tasks to support production</w:t>
      </w:r>
    </w:p>
    <w:p w:rsidR="00000000" w:rsidRPr="000D0C34" w:rsidP="000D0C34">
      <w:pPr>
        <w:pStyle w:val="Heading1"/>
      </w:pPr>
      <w:bookmarkStart w:id="1" w:name="O_931287"/>
      <w:bookmarkEnd w:id="1"/>
      <w:r w:rsidRPr="000D0C34">
        <w:t>Modification History</w:t>
      </w:r>
    </w:p>
    <w:p w:rsidR="00000000" w:rsidRPr="000D0C34" w:rsidP="00DD7D33">
      <w:pPr>
        <w:pStyle w:val="BodyText"/>
      </w:pPr>
      <w:r w:rsidRPr="000D0C34">
        <w:t>Release 1. Supersedes and is equivalent to LMTGN2010B Perform tasks to support production</w:t>
      </w:r>
    </w:p>
    <w:p w:rsidR="00000000" w:rsidRPr="000D0C34" w:rsidP="000D0C34">
      <w:pPr>
        <w:pStyle w:val="Heading1"/>
      </w:pPr>
      <w:bookmarkStart w:id="2" w:name="O_931295"/>
      <w:bookmarkEnd w:id="2"/>
      <w:r w:rsidRPr="000D0C34">
        <w:t>Application</w:t>
      </w:r>
    </w:p>
    <w:p w:rsidR="00000000" w:rsidRPr="000D0C34" w:rsidP="00DD7D33">
      <w:pPr>
        <w:pStyle w:val="BodyText"/>
      </w:pPr>
      <w:r w:rsidRPr="000D0C34">
        <w:t>This unit of competency covers the skills and knowledge required to perform tasks to support production.</w:t>
      </w:r>
    </w:p>
    <w:p w:rsidR="00000000" w:rsidRPr="000D0C34" w:rsidP="00DD7D33">
      <w:pPr>
        <w:pStyle w:val="BodyText"/>
      </w:pPr>
      <w:r w:rsidRPr="000D0C34">
        <w:t>Th</w:t>
      </w:r>
      <w:r w:rsidRPr="000D0C34">
        <w:t>e unit of competency applies to a range of manual tasks that support production processes and which are not covered by a specific unit of competency. Production support tasks include cleaning and housekeeping, assisting in loading, feeding and unloading tr</w:t>
      </w:r>
      <w:r w:rsidRPr="000D0C34">
        <w:t>ansporting equipment, loading and unloading materials from machines, storing materials, and recording and documenting tasks.</w:t>
      </w:r>
    </w:p>
    <w:p w:rsidR="00000000" w:rsidRPr="000D0C34" w:rsidP="00DD7D33">
      <w:pPr>
        <w:pStyle w:val="BodyText"/>
      </w:pPr>
      <w:r w:rsidRPr="000D0C34">
        <w:t>Work may be conducted in a variety of environments, including operational workplace activities, restricted space and hazardous, co</w:t>
      </w:r>
      <w:r w:rsidRPr="000D0C34">
        <w:t>ntrolled or exposed conditions.</w:t>
      </w:r>
    </w:p>
    <w:p w:rsidR="00000000" w:rsidRPr="000D0C34" w:rsidP="00DD7D33">
      <w:pPr>
        <w:pStyle w:val="BodyText"/>
      </w:pPr>
      <w:r w:rsidRPr="000D0C34">
        <w:t>This unit of competency is applicable to all sectors of the textiles, clothing and footwear (TCF) industry. Work is conducted according to defined procedures.</w:t>
      </w:r>
    </w:p>
    <w:p w:rsidR="00000000" w:rsidRPr="000D0C34" w:rsidP="00DD7D33">
      <w:pPr>
        <w:pStyle w:val="BodyText"/>
      </w:pPr>
      <w:r w:rsidRPr="000D0C34">
        <w:t>Work may be conducted in small to large scale enterprises and ma</w:t>
      </w:r>
      <w:r w:rsidRPr="000D0C34">
        <w:t>y involve individual and team activities.</w:t>
      </w:r>
    </w:p>
    <w:p w:rsidR="00000000" w:rsidRPr="000D0C34" w:rsidP="00DD7D33">
      <w:pPr>
        <w:pStyle w:val="BodyText"/>
      </w:pPr>
      <w:r w:rsidRPr="000D0C34">
        <w:t>No licensing, legislative or certification requirements apply to this unit at the time of publication.</w:t>
      </w:r>
    </w:p>
    <w:p w:rsidR="00000000" w:rsidRPr="000D0C34" w:rsidP="000D0C34">
      <w:pPr>
        <w:pStyle w:val="Heading1"/>
      </w:pPr>
      <w:bookmarkStart w:id="3" w:name="O_931294"/>
      <w:bookmarkEnd w:id="3"/>
      <w:r w:rsidRPr="000D0C34">
        <w:t>Pre-requisite Unit</w:t>
      </w:r>
    </w:p>
    <w:p w:rsidR="00000000" w:rsidRPr="000D0C34" w:rsidP="00DD7D33">
      <w:pPr>
        <w:pStyle w:val="BodyText"/>
      </w:pPr>
      <w:r w:rsidRPr="000D0C34">
        <w:t>Nil</w:t>
      </w:r>
    </w:p>
    <w:p w:rsidR="00000000" w:rsidRPr="000D0C34" w:rsidP="000D0C34">
      <w:pPr>
        <w:pStyle w:val="Heading1"/>
      </w:pPr>
      <w:bookmarkStart w:id="4" w:name="O_931293"/>
      <w:bookmarkEnd w:id="4"/>
      <w:r w:rsidRPr="000D0C34">
        <w:t>Competency Field</w:t>
      </w:r>
    </w:p>
    <w:p w:rsidR="00000000" w:rsidRPr="000D0C34" w:rsidP="00DD7D33">
      <w:pPr>
        <w:pStyle w:val="BodyText"/>
      </w:pPr>
      <w:r w:rsidRPr="000D0C34">
        <w:t>Generic</w:t>
      </w:r>
    </w:p>
    <w:p w:rsidR="00000000" w:rsidRPr="000D0C34" w:rsidP="000D0C34">
      <w:pPr>
        <w:pStyle w:val="Heading1"/>
      </w:pPr>
      <w:bookmarkStart w:id="5" w:name="O_931292"/>
      <w:bookmarkEnd w:id="5"/>
      <w:r w:rsidRPr="000D0C34">
        <w:t>Unit Sector</w:t>
      </w:r>
    </w:p>
    <w:p w:rsidR="00000000" w:rsidRPr="000D0C34" w:rsidP="00DD7D33">
      <w:pPr>
        <w:pStyle w:val="BodyText"/>
      </w:pPr>
      <w:r w:rsidRPr="000D0C34">
        <w:t>Not applicable</w:t>
      </w:r>
    </w:p>
    <w:p w:rsidR="00000000" w:rsidRPr="000D0C34" w:rsidP="000D0C34">
      <w:pPr>
        <w:pStyle w:val="Heading1"/>
      </w:pPr>
      <w:bookmarkStart w:id="6" w:name="O_931291"/>
      <w:bookmarkEnd w:id="6"/>
      <w:r w:rsidRPr="000D0C3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0D0C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C34">
            <w:pPr>
              <w:pStyle w:val="BodyText"/>
              <w:rPr>
                <w:lang w:val="en-NZ"/>
              </w:rPr>
            </w:pPr>
            <w:r w:rsidRPr="000D0C34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C34">
            <w:pPr>
              <w:pStyle w:val="BodyText"/>
              <w:rPr>
                <w:lang w:val="en-NZ"/>
              </w:rPr>
            </w:pPr>
            <w:r w:rsidRPr="000D0C34">
              <w:t>Performance criteria describe the performance needed to demonstrate achievement of the element.</w:t>
            </w:r>
          </w:p>
        </w:tc>
      </w:tr>
      <w:tr w:rsidTr="000D0C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C34" w:rsidP="000D0C34">
            <w:pPr>
              <w:pStyle w:val="BodyText"/>
            </w:pPr>
            <w:r w:rsidRPr="000D0C34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C34">
            <w:pPr>
              <w:pStyle w:val="BodyText"/>
              <w:rPr>
                <w:lang w:val="en-NZ"/>
              </w:rPr>
            </w:pPr>
            <w:r w:rsidRPr="000D0C34">
              <w:rPr>
                <w:rStyle w:val="SpecialBold"/>
              </w:rPr>
              <w:t>Determine job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C34">
            <w:pPr>
              <w:pStyle w:val="BodyText"/>
              <w:rPr>
                <w:lang w:val="en-NZ"/>
              </w:rPr>
            </w:pPr>
            <w:r w:rsidRPr="000D0C34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C34">
            <w:pPr>
              <w:pStyle w:val="BodyText"/>
              <w:rPr>
                <w:lang w:val="en-NZ"/>
              </w:rPr>
            </w:pPr>
            <w:r w:rsidRPr="000D0C34">
              <w:t>Follow standard operating procedures (SOPs)</w:t>
            </w:r>
          </w:p>
        </w:tc>
      </w:tr>
      <w:tr w:rsidTr="000D0C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C34">
            <w:pPr>
              <w:pStyle w:val="BodyText"/>
              <w:rPr>
                <w:lang w:val="en-NZ"/>
              </w:rPr>
            </w:pPr>
            <w:r w:rsidRPr="000D0C34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C34">
            <w:pPr>
              <w:pStyle w:val="BodyText"/>
              <w:rPr>
                <w:lang w:val="en-NZ"/>
              </w:rPr>
            </w:pPr>
            <w:r w:rsidRPr="000D0C34">
              <w:t>Comply with work health and safety (WHS) requirements at all times</w:t>
            </w:r>
          </w:p>
        </w:tc>
      </w:tr>
      <w:tr w:rsidTr="000D0C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C34">
            <w:pPr>
              <w:pStyle w:val="BodyText"/>
              <w:rPr>
                <w:lang w:val="en-NZ"/>
              </w:rPr>
            </w:pPr>
            <w:r w:rsidRPr="000D0C34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C34">
            <w:pPr>
              <w:pStyle w:val="BodyText"/>
              <w:rPr>
                <w:lang w:val="en-NZ"/>
              </w:rPr>
            </w:pPr>
            <w:r w:rsidRPr="000D0C34">
              <w:t>Use appropriate personal protective equipment (PPE) in accordance with SOPs</w:t>
            </w:r>
          </w:p>
        </w:tc>
      </w:tr>
      <w:tr w:rsidTr="000D0C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C34">
            <w:pPr>
              <w:pStyle w:val="BodyText"/>
              <w:rPr>
                <w:lang w:val="en-NZ"/>
              </w:rPr>
            </w:pPr>
            <w:r w:rsidRPr="000D0C34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C34">
            <w:pPr>
              <w:pStyle w:val="BodyText"/>
              <w:rPr>
                <w:lang w:val="en-NZ"/>
              </w:rPr>
            </w:pPr>
            <w:r w:rsidRPr="000D0C34">
              <w:t>Identify job requirements from specifications, drawings, job sheets or work instructions</w:t>
            </w:r>
          </w:p>
        </w:tc>
      </w:tr>
      <w:tr w:rsidTr="000D0C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C34">
            <w:pPr>
              <w:pStyle w:val="BodyText"/>
              <w:rPr>
                <w:lang w:val="en-NZ"/>
              </w:rPr>
            </w:pPr>
          </w:p>
        </w:tc>
      </w:tr>
      <w:tr w:rsidTr="000D0C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C34" w:rsidP="000D0C34">
            <w:pPr>
              <w:pStyle w:val="BodyText"/>
            </w:pPr>
            <w:r w:rsidRPr="000D0C34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C34">
            <w:pPr>
              <w:pStyle w:val="BodyText"/>
              <w:rPr>
                <w:lang w:val="en-NZ"/>
              </w:rPr>
            </w:pPr>
            <w:r w:rsidRPr="000D0C34">
              <w:rPr>
                <w:rStyle w:val="SpecialBold"/>
              </w:rPr>
              <w:t>Perform general production-related duties and tasks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C34">
            <w:pPr>
              <w:pStyle w:val="BodyText"/>
              <w:rPr>
                <w:lang w:val="en-NZ"/>
              </w:rPr>
            </w:pPr>
            <w:r w:rsidRPr="000D0C34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C34">
            <w:pPr>
              <w:pStyle w:val="BodyText"/>
              <w:rPr>
                <w:lang w:val="en-NZ"/>
              </w:rPr>
            </w:pPr>
            <w:r w:rsidRPr="000D0C34">
              <w:t>Clarify required duties and tasks with a supervisor or team member</w:t>
            </w:r>
          </w:p>
        </w:tc>
      </w:tr>
      <w:tr w:rsidTr="000D0C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C34">
            <w:pPr>
              <w:pStyle w:val="BodyText"/>
              <w:rPr>
                <w:lang w:val="en-NZ"/>
              </w:rPr>
            </w:pPr>
            <w:r w:rsidRPr="000D0C34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C34">
            <w:pPr>
              <w:pStyle w:val="BodyText"/>
              <w:rPr>
                <w:lang w:val="en-NZ"/>
              </w:rPr>
            </w:pPr>
            <w:r w:rsidRPr="000D0C34">
              <w:t>Organise required equipment and tools, and check to confirm good working condition</w:t>
            </w:r>
          </w:p>
        </w:tc>
      </w:tr>
      <w:tr w:rsidTr="000D0C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C34">
            <w:pPr>
              <w:pStyle w:val="BodyText"/>
              <w:rPr>
                <w:lang w:val="en-NZ"/>
              </w:rPr>
            </w:pPr>
            <w:r w:rsidRPr="000D0C34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C34">
            <w:pPr>
              <w:pStyle w:val="BodyText"/>
              <w:rPr>
                <w:lang w:val="en-NZ"/>
              </w:rPr>
            </w:pPr>
            <w:r w:rsidRPr="000D0C34">
              <w:t>Ask questions to confirm procedures and ensure own knowledge and skill is adequate to perform tasks</w:t>
            </w:r>
          </w:p>
        </w:tc>
      </w:tr>
      <w:tr w:rsidTr="000D0C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C34">
            <w:pPr>
              <w:pStyle w:val="BodyText"/>
              <w:rPr>
                <w:lang w:val="en-NZ"/>
              </w:rPr>
            </w:pPr>
            <w:r w:rsidRPr="000D0C34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C34">
            <w:pPr>
              <w:pStyle w:val="BodyText"/>
              <w:rPr>
                <w:lang w:val="en-NZ"/>
              </w:rPr>
            </w:pPr>
            <w:r w:rsidRPr="000D0C34">
              <w:t>Perform tasks to meet requirements and comply with record keeping and workplace procedures</w:t>
            </w:r>
          </w:p>
        </w:tc>
      </w:tr>
      <w:tr w:rsidTr="000D0C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C34">
            <w:pPr>
              <w:pStyle w:val="BodyText"/>
              <w:rPr>
                <w:lang w:val="en-NZ"/>
              </w:rPr>
            </w:pPr>
          </w:p>
        </w:tc>
      </w:tr>
      <w:tr w:rsidTr="000D0C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C34" w:rsidP="000D0C34">
            <w:pPr>
              <w:pStyle w:val="BodyText"/>
            </w:pPr>
            <w:r w:rsidRPr="000D0C34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C34">
            <w:pPr>
              <w:pStyle w:val="BodyText"/>
              <w:rPr>
                <w:lang w:val="en-NZ"/>
              </w:rPr>
            </w:pPr>
            <w:r w:rsidRPr="000D0C34">
              <w:rPr>
                <w:rStyle w:val="SpecialBold"/>
              </w:rPr>
              <w:t>Perform general cleaning duties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C34">
            <w:pPr>
              <w:pStyle w:val="BodyText"/>
              <w:rPr>
                <w:lang w:val="en-NZ"/>
              </w:rPr>
            </w:pPr>
            <w:r w:rsidRPr="000D0C34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C34">
            <w:pPr>
              <w:pStyle w:val="BodyText"/>
              <w:rPr>
                <w:lang w:val="en-NZ"/>
              </w:rPr>
            </w:pPr>
            <w:r w:rsidRPr="000D0C34">
              <w:t>Clarify cleaning duties to establish requirements</w:t>
            </w:r>
          </w:p>
        </w:tc>
      </w:tr>
      <w:tr w:rsidTr="000D0C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C34">
            <w:pPr>
              <w:pStyle w:val="BodyText"/>
              <w:rPr>
                <w:lang w:val="en-NZ"/>
              </w:rPr>
            </w:pPr>
            <w:r w:rsidRPr="000D0C34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C34">
            <w:pPr>
              <w:pStyle w:val="BodyText"/>
              <w:rPr>
                <w:lang w:val="en-NZ"/>
              </w:rPr>
            </w:pPr>
            <w:r w:rsidRPr="000D0C34">
              <w:t>Determine, prepare and use appropriate cleaning equipment for specific tasks</w:t>
            </w:r>
          </w:p>
        </w:tc>
      </w:tr>
      <w:tr w:rsidTr="000D0C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C34">
            <w:pPr>
              <w:pStyle w:val="BodyText"/>
              <w:rPr>
                <w:lang w:val="en-NZ"/>
              </w:rPr>
            </w:pPr>
            <w:r w:rsidRPr="000D0C34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C34">
            <w:pPr>
              <w:pStyle w:val="BodyText"/>
              <w:rPr>
                <w:lang w:val="en-NZ"/>
              </w:rPr>
            </w:pPr>
            <w:r w:rsidRPr="000D0C34">
              <w:t>Implement procedures for handling, storage and disposal of cleaning liquids according to manufacturer specifications</w:t>
            </w:r>
          </w:p>
        </w:tc>
      </w:tr>
      <w:tr w:rsidTr="000D0C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C34">
            <w:pPr>
              <w:pStyle w:val="BodyText"/>
              <w:rPr>
                <w:lang w:val="en-NZ"/>
              </w:rPr>
            </w:pPr>
            <w:r w:rsidRPr="000D0C34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C34">
            <w:pPr>
              <w:pStyle w:val="BodyText"/>
              <w:rPr>
                <w:lang w:val="en-NZ"/>
              </w:rPr>
            </w:pPr>
            <w:r w:rsidRPr="000D0C34">
              <w:t>Assess cleaning against housekeeping requirement</w:t>
            </w:r>
            <w:r w:rsidRPr="000D0C34">
              <w:t>s and complete required documentation</w:t>
            </w:r>
          </w:p>
        </w:tc>
      </w:tr>
      <w:tr w:rsidTr="000D0C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C34">
            <w:pPr>
              <w:pStyle w:val="BodyText"/>
              <w:rPr>
                <w:lang w:val="en-NZ"/>
              </w:rPr>
            </w:pPr>
          </w:p>
        </w:tc>
      </w:tr>
      <w:tr w:rsidTr="000D0C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C34" w:rsidP="000D0C34">
            <w:pPr>
              <w:pStyle w:val="BodyText"/>
            </w:pPr>
            <w:r w:rsidRPr="000D0C34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C34">
            <w:pPr>
              <w:pStyle w:val="BodyText"/>
              <w:rPr>
                <w:lang w:val="en-NZ"/>
              </w:rPr>
            </w:pPr>
            <w:r w:rsidRPr="000D0C34">
              <w:rPr>
                <w:rStyle w:val="SpecialBold"/>
              </w:rPr>
              <w:t xml:space="preserve">Assist in transfer or removal of materials or </w:t>
            </w:r>
            <w:r w:rsidRPr="000D0C34">
              <w:rPr>
                <w:rStyle w:val="SpecialBold"/>
              </w:rPr>
              <w:t>products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C34">
            <w:pPr>
              <w:pStyle w:val="BodyText"/>
              <w:rPr>
                <w:lang w:val="en-NZ"/>
              </w:rPr>
            </w:pPr>
            <w:r w:rsidRPr="000D0C34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C34">
            <w:pPr>
              <w:pStyle w:val="BodyText"/>
              <w:rPr>
                <w:lang w:val="en-NZ"/>
              </w:rPr>
            </w:pPr>
            <w:r w:rsidRPr="000D0C34">
              <w:t>Confirm work requests, organise tasks and record according to specified procedures</w:t>
            </w:r>
          </w:p>
        </w:tc>
      </w:tr>
      <w:tr w:rsidTr="000D0C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C34">
            <w:pPr>
              <w:pStyle w:val="BodyText"/>
              <w:rPr>
                <w:lang w:val="en-NZ"/>
              </w:rPr>
            </w:pPr>
            <w:r w:rsidRPr="000D0C34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C34">
            <w:pPr>
              <w:pStyle w:val="BodyText"/>
              <w:rPr>
                <w:lang w:val="en-NZ"/>
              </w:rPr>
            </w:pPr>
            <w:r w:rsidRPr="000D0C34">
              <w:t xml:space="preserve">Provide assistance in transfer or removal of materials or </w:t>
            </w:r>
            <w:r w:rsidRPr="000D0C34">
              <w:t>products</w:t>
            </w:r>
          </w:p>
        </w:tc>
      </w:tr>
      <w:tr w:rsidTr="000D0C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C34">
            <w:pPr>
              <w:pStyle w:val="BodyText"/>
              <w:rPr>
                <w:lang w:val="en-NZ"/>
              </w:rPr>
            </w:pPr>
            <w:r w:rsidRPr="000D0C34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C34">
            <w:pPr>
              <w:pStyle w:val="BodyText"/>
              <w:rPr>
                <w:lang w:val="en-NZ"/>
              </w:rPr>
            </w:pPr>
            <w:r w:rsidRPr="000D0C34">
              <w:t xml:space="preserve">Use appropriate methods and manual handling techniques </w:t>
            </w:r>
          </w:p>
        </w:tc>
      </w:tr>
      <w:tr w:rsidTr="000D0C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C34">
            <w:pPr>
              <w:pStyle w:val="BodyText"/>
              <w:rPr>
                <w:lang w:val="en-NZ"/>
              </w:rPr>
            </w:pPr>
            <w:r w:rsidRPr="000D0C34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C34">
            <w:pPr>
              <w:pStyle w:val="BodyText"/>
              <w:rPr>
                <w:lang w:val="en-NZ"/>
              </w:rPr>
            </w:pPr>
            <w:r w:rsidRPr="000D0C34">
              <w:t>Handle materials and products to facilitate environmental protection, safe waste disposal, pollution control and recycl</w:t>
            </w:r>
            <w:r w:rsidRPr="000D0C34">
              <w:t>ing</w:t>
            </w:r>
          </w:p>
        </w:tc>
      </w:tr>
      <w:tr w:rsidTr="000D0C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C34">
            <w:pPr>
              <w:pStyle w:val="BodyText"/>
              <w:rPr>
                <w:lang w:val="en-NZ"/>
              </w:rPr>
            </w:pPr>
            <w:r w:rsidRPr="000D0C34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C34" w:rsidP="000D0C34">
            <w:pPr>
              <w:pStyle w:val="BodyText"/>
            </w:pPr>
            <w:r w:rsidRPr="000D0C34">
              <w:t>Complete required documentation</w:t>
            </w:r>
          </w:p>
        </w:tc>
      </w:tr>
    </w:tbl>
    <w:p w:rsidR="00000000" w:rsidRPr="000D0C34" w:rsidP="000D0C34">
      <w:pPr>
        <w:pStyle w:val="BodyText"/>
      </w:pPr>
    </w:p>
    <w:p w:rsidR="00000000" w:rsidRPr="000D0C34" w:rsidP="000D0C34">
      <w:pPr>
        <w:pStyle w:val="AllowPageBreak"/>
      </w:pPr>
    </w:p>
    <w:p w:rsidR="00000000" w:rsidRPr="000D0C34" w:rsidP="000D0C34">
      <w:pPr>
        <w:pStyle w:val="Heading1"/>
      </w:pPr>
      <w:bookmarkStart w:id="7" w:name="O_931290"/>
      <w:bookmarkEnd w:id="7"/>
      <w:r w:rsidRPr="000D0C34">
        <w:t>Foundation Skills</w:t>
      </w:r>
    </w:p>
    <w:p w:rsidR="00000000" w:rsidRPr="000D0C34" w:rsidP="00DD7D33">
      <w:pPr>
        <w:pStyle w:val="BodyText"/>
      </w:pPr>
      <w:r w:rsidRPr="000D0C34">
        <w:t>This section describes those required skills (language, literacy and numeracy) that are essential to performance.</w:t>
      </w:r>
    </w:p>
    <w:p w:rsidR="00000000" w:rsidRPr="000D0C34" w:rsidP="00DD7D33">
      <w:pPr>
        <w:pStyle w:val="BodyText"/>
      </w:pPr>
      <w:r w:rsidRPr="000D0C34">
        <w:t>Foundation skills essential to performance are explicit in the performance criteria of this unit of competency.</w:t>
      </w:r>
    </w:p>
    <w:p w:rsidR="00000000" w:rsidRPr="000D0C34" w:rsidP="000D0C34">
      <w:pPr>
        <w:pStyle w:val="Heading1"/>
      </w:pPr>
      <w:bookmarkStart w:id="8" w:name="O_931289"/>
      <w:bookmarkEnd w:id="8"/>
      <w:r w:rsidRPr="000D0C34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DD7D3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C34">
            <w:pPr>
              <w:pStyle w:val="BodyText"/>
              <w:rPr>
                <w:lang w:val="en-NZ"/>
              </w:rPr>
            </w:pPr>
            <w:r w:rsidRPr="000D0C34">
              <w:t>This field allows for different work environments and conditions that may affect performance. Essential ope</w:t>
            </w:r>
            <w:r w:rsidRPr="000D0C34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DD7D3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C34">
            <w:pPr>
              <w:pStyle w:val="BodyText"/>
              <w:rPr>
                <w:lang w:val="en-NZ"/>
              </w:rPr>
            </w:pPr>
            <w:r w:rsidRPr="000D0C34">
              <w:rPr>
                <w:rStyle w:val="SpecialBold"/>
              </w:rPr>
              <w:t>Workplace procedures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C34" w:rsidP="000D0C34">
            <w:pPr>
              <w:pStyle w:val="ListBullet"/>
            </w:pPr>
            <w:r w:rsidRPr="000D0C34">
              <w:t>requirements prescribed by legislation, awards, agreements and conditions of employment</w:t>
            </w:r>
          </w:p>
          <w:p w:rsidR="00000000" w:rsidRPr="000D0C34" w:rsidP="000D0C34">
            <w:pPr>
              <w:pStyle w:val="ListBullet"/>
            </w:pPr>
            <w:r w:rsidRPr="000D0C34">
              <w:t>SOPs</w:t>
            </w:r>
          </w:p>
          <w:p w:rsidR="00000000" w:rsidRPr="000D0C34" w:rsidP="000D0C34">
            <w:pPr>
              <w:pStyle w:val="ListBullet"/>
            </w:pPr>
            <w:r w:rsidRPr="000D0C34">
              <w:t>work instructions</w:t>
            </w:r>
          </w:p>
          <w:p w:rsidR="00000000" w:rsidRPr="000D0C34" w:rsidP="000D0C34">
            <w:pPr>
              <w:pStyle w:val="ListBullet"/>
            </w:pPr>
            <w:r w:rsidRPr="000D0C34">
              <w:t>oral, written and visual communication</w:t>
            </w:r>
          </w:p>
          <w:p w:rsidR="00000000" w:rsidRPr="000D0C34" w:rsidP="000D0C34">
            <w:pPr>
              <w:pStyle w:val="ListBullet"/>
            </w:pPr>
            <w:r w:rsidRPr="000D0C34">
              <w:t>quality practices, including responsibility for maintenance of own work quality and contribution to qualit</w:t>
            </w:r>
            <w:r w:rsidRPr="000D0C34">
              <w:t>y improvement of team or section output</w:t>
            </w:r>
          </w:p>
          <w:p w:rsidR="00000000" w:rsidRPr="000D0C34" w:rsidP="000D0C34">
            <w:pPr>
              <w:pStyle w:val="ListBullet"/>
            </w:pPr>
            <w:r w:rsidRPr="000D0C34">
              <w:t>housekeeping</w:t>
            </w:r>
          </w:p>
          <w:p w:rsidR="00000000" w:rsidRPr="000D0C34" w:rsidP="000D0C34">
            <w:pPr>
              <w:pStyle w:val="ListBullet"/>
            </w:pPr>
            <w:r w:rsidRPr="000D0C34">
              <w:t>tasks related to environmental protection, waste disposal, pollution control and recycling</w:t>
            </w:r>
          </w:p>
          <w:p w:rsidR="00000000" w:rsidRPr="000D0C34" w:rsidP="000D0C34">
            <w:pPr>
              <w:pStyle w:val="ListBullet"/>
            </w:pPr>
            <w:r w:rsidRPr="000D0C34">
              <w:t>WHS practices</w:t>
            </w:r>
          </w:p>
          <w:p w:rsidR="00000000" w:rsidRPr="000D0C34" w:rsidP="000D0C34">
            <w:pPr>
              <w:pStyle w:val="ListBullet"/>
            </w:pPr>
            <w:r w:rsidRPr="000D0C34">
              <w:t>Safe handling and disposal of chemicals as per site policies and MSDS</w:t>
            </w:r>
          </w:p>
          <w:p w:rsidR="00000000" w:rsidP="000D0C34">
            <w:pPr>
              <w:pStyle w:val="BodyText"/>
              <w:rPr>
                <w:lang w:val="en-NZ"/>
              </w:rPr>
            </w:pPr>
          </w:p>
        </w:tc>
      </w:tr>
      <w:tr w:rsidTr="00DD7D3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C34">
            <w:pPr>
              <w:pStyle w:val="BodyText"/>
              <w:rPr>
                <w:lang w:val="en-NZ"/>
              </w:rPr>
            </w:pPr>
            <w:r w:rsidRPr="000D0C34">
              <w:rPr>
                <w:rStyle w:val="SpecialBold"/>
              </w:rPr>
              <w:t>Australian Standards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C34" w:rsidP="000D0C34">
            <w:pPr>
              <w:pStyle w:val="ListBullet"/>
            </w:pPr>
            <w:r w:rsidRPr="000D0C34">
              <w:t>the relevant industry or Australian Standards that are current at the time this unit is being undertaken</w:t>
            </w:r>
          </w:p>
          <w:p w:rsidR="00000000" w:rsidP="000D0C34">
            <w:pPr>
              <w:pStyle w:val="BodyText"/>
              <w:rPr>
                <w:lang w:val="en-NZ"/>
              </w:rPr>
            </w:pPr>
          </w:p>
        </w:tc>
      </w:tr>
      <w:tr w:rsidTr="00DD7D3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C34">
            <w:pPr>
              <w:pStyle w:val="BodyText"/>
              <w:rPr>
                <w:lang w:val="en-NZ"/>
              </w:rPr>
            </w:pPr>
            <w:r w:rsidRPr="000D0C34">
              <w:rPr>
                <w:rStyle w:val="SpecialBold"/>
              </w:rPr>
              <w:t>Equipment and tools include, but are not limited to,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C34" w:rsidP="000D0C34">
            <w:pPr>
              <w:pStyle w:val="ListBullet"/>
            </w:pPr>
            <w:r w:rsidRPr="000D0C34">
              <w:t>cleaning equipment</w:t>
            </w:r>
          </w:p>
          <w:p w:rsidR="00000000" w:rsidRPr="000D0C34" w:rsidP="000D0C34">
            <w:pPr>
              <w:pStyle w:val="ListBullet"/>
            </w:pPr>
            <w:r w:rsidRPr="000D0C34">
              <w:t>chemicals and d</w:t>
            </w:r>
            <w:r w:rsidRPr="000D0C34">
              <w:t>etergents</w:t>
            </w:r>
          </w:p>
          <w:p w:rsidR="00000000" w:rsidRPr="000D0C34" w:rsidP="000D0C34">
            <w:pPr>
              <w:pStyle w:val="ListBullet"/>
            </w:pPr>
            <w:r w:rsidRPr="000D0C34">
              <w:t>use of hand tools</w:t>
            </w:r>
          </w:p>
          <w:p w:rsidR="00000000" w:rsidRPr="000D0C34" w:rsidP="000D0C34">
            <w:pPr>
              <w:pStyle w:val="ListBullet"/>
            </w:pPr>
            <w:r w:rsidRPr="000D0C34">
              <w:t>pallet truck</w:t>
            </w:r>
          </w:p>
          <w:p w:rsidR="00000000" w:rsidRPr="000D0C34" w:rsidP="000D0C34">
            <w:pPr>
              <w:pStyle w:val="ListBullet"/>
            </w:pPr>
            <w:r w:rsidRPr="000D0C34">
              <w:t>hand trolleys</w:t>
            </w:r>
          </w:p>
          <w:p w:rsidR="00000000" w:rsidRPr="000D0C34" w:rsidP="000D0C34">
            <w:pPr>
              <w:pStyle w:val="ListBullet"/>
            </w:pPr>
            <w:r w:rsidRPr="000D0C34">
              <w:t>weighing equipment</w:t>
            </w:r>
          </w:p>
        </w:tc>
      </w:tr>
    </w:tbl>
    <w:p w:rsidR="00000000" w:rsidRPr="000D0C34" w:rsidP="000D0C34">
      <w:pPr>
        <w:pStyle w:val="BodyText"/>
      </w:pPr>
    </w:p>
    <w:p w:rsidR="00000000" w:rsidRPr="000D0C34" w:rsidP="000D0C34">
      <w:pPr>
        <w:pStyle w:val="AllowPageBreak"/>
      </w:pPr>
    </w:p>
    <w:p w:rsidR="00000000" w:rsidRPr="000D0C34" w:rsidP="000D0C34">
      <w:pPr>
        <w:pStyle w:val="Heading1"/>
      </w:pPr>
      <w:bookmarkStart w:id="9" w:name="O_931288"/>
      <w:bookmarkEnd w:id="9"/>
      <w:r w:rsidRPr="000D0C34">
        <w:t>Unit Mapping Information</w:t>
      </w:r>
    </w:p>
    <w:p w:rsidR="00000000" w:rsidRPr="000D0C34" w:rsidP="00DD7D33">
      <w:pPr>
        <w:pStyle w:val="BodyText"/>
      </w:pPr>
      <w:r w:rsidRPr="000D0C34">
        <w:t>Release 1. Supersedes and is equivalent to LMTGN2010B Perform tasks to support production</w:t>
      </w:r>
    </w:p>
    <w:p w:rsidR="00000000" w:rsidRPr="000D0C34" w:rsidP="000D0C34">
      <w:pPr>
        <w:pStyle w:val="Heading1"/>
      </w:pPr>
      <w:bookmarkStart w:id="10" w:name="O_931281"/>
      <w:bookmarkEnd w:id="10"/>
      <w:r w:rsidRPr="000D0C34">
        <w:t>Links</w:t>
      </w:r>
    </w:p>
    <w:p w:rsidR="00000000" w:rsidRPr="000D0C34" w:rsidP="00DD7D33">
      <w:pPr>
        <w:pStyle w:val="BodyText"/>
      </w:pPr>
      <w:r w:rsidRPr="000D0C3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747A27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0D0C34" w:rsidP="00DD7D33">
      <w:pPr>
        <w:pStyle w:val="BodyText"/>
        <w:sectPr w:rsidSect="000D0C3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D0C34" w:rsidP="000D0C34">
      <w:pPr>
        <w:pStyle w:val="SuperHeading"/>
      </w:pPr>
      <w:r w:rsidRPr="000D0C34">
        <w:t xml:space="preserve">Assessment Requirements for MSTGN2010 Perform tasks to support </w:t>
      </w:r>
      <w:r w:rsidRPr="000D0C34">
        <w:t>production</w:t>
      </w:r>
    </w:p>
    <w:p w:rsidR="00000000" w:rsidRPr="000D0C34" w:rsidP="000D0C34">
      <w:pPr>
        <w:pStyle w:val="Heading1"/>
      </w:pPr>
      <w:bookmarkStart w:id="11" w:name="O_931283"/>
      <w:bookmarkEnd w:id="11"/>
      <w:r w:rsidRPr="000D0C34">
        <w:t>Modification History</w:t>
      </w:r>
    </w:p>
    <w:p w:rsidR="00000000" w:rsidRPr="000D0C34" w:rsidP="00DD7D33">
      <w:pPr>
        <w:pStyle w:val="BodyText"/>
      </w:pPr>
      <w:r w:rsidRPr="000D0C34">
        <w:t>Release 1. Supersedes and is equivalent to LMTGN2010B Perform tasks to support production</w:t>
      </w:r>
    </w:p>
    <w:p w:rsidR="00000000" w:rsidRPr="000D0C34" w:rsidP="000D0C34">
      <w:pPr>
        <w:pStyle w:val="Heading1"/>
      </w:pPr>
      <w:bookmarkStart w:id="12" w:name="O_931286"/>
      <w:bookmarkEnd w:id="12"/>
      <w:r w:rsidRPr="000D0C34">
        <w:t>Performance Evidence</w:t>
      </w:r>
    </w:p>
    <w:p w:rsidR="00000000" w:rsidRPr="000D0C34" w:rsidP="00DD7D33">
      <w:pPr>
        <w:pStyle w:val="BodyText"/>
      </w:pPr>
      <w:r w:rsidRPr="000D0C34">
        <w:t>Evidence required to demonstrate competence in this unit must be relevant to and satisfy the requirements of the elements and performance and include:</w:t>
      </w:r>
    </w:p>
    <w:p w:rsidR="00000000" w:rsidRPr="000D0C34" w:rsidP="000D0C34">
      <w:pPr>
        <w:pStyle w:val="ListBullet"/>
      </w:pPr>
      <w:r w:rsidRPr="000D0C34">
        <w:t xml:space="preserve">reading and following work instructions, standard operating procedures (SOPs), safe work practices </w:t>
      </w:r>
    </w:p>
    <w:p w:rsidR="00000000" w:rsidRPr="000D0C34" w:rsidP="000D0C34">
      <w:pPr>
        <w:pStyle w:val="ListBullet"/>
      </w:pPr>
      <w:r w:rsidRPr="000D0C34">
        <w:t>appl</w:t>
      </w:r>
      <w:r w:rsidRPr="000D0C34">
        <w:t>ying relevant standards</w:t>
      </w:r>
    </w:p>
    <w:p w:rsidR="00000000" w:rsidRPr="000D0C34" w:rsidP="000D0C34">
      <w:pPr>
        <w:pStyle w:val="ListBullet"/>
      </w:pPr>
      <w:r w:rsidRPr="000D0C34">
        <w:t>safely using and disposing of chemical used in production</w:t>
      </w:r>
    </w:p>
    <w:p w:rsidR="00000000" w:rsidRPr="000D0C34" w:rsidP="000D0C34">
      <w:pPr>
        <w:pStyle w:val="ListBullet"/>
      </w:pPr>
      <w:r w:rsidRPr="000D0C34">
        <w:t>interpreting and applying established workplace procedures</w:t>
      </w:r>
    </w:p>
    <w:p w:rsidR="00000000" w:rsidRPr="000D0C34" w:rsidP="000D0C34">
      <w:pPr>
        <w:pStyle w:val="ListBullet"/>
      </w:pPr>
      <w:r w:rsidRPr="000D0C34">
        <w:t>preparing and organising required tools and equipment</w:t>
      </w:r>
    </w:p>
    <w:p w:rsidR="00000000" w:rsidRPr="000D0C34" w:rsidP="000D0C34">
      <w:pPr>
        <w:pStyle w:val="ListBullet"/>
      </w:pPr>
      <w:r w:rsidRPr="000D0C34">
        <w:t xml:space="preserve">performing tasks to meet requirements and comply with record keeping and workplace procedures </w:t>
      </w:r>
    </w:p>
    <w:p w:rsidR="00000000" w:rsidRPr="000D0C34" w:rsidP="000D0C34">
      <w:pPr>
        <w:pStyle w:val="ListBullet"/>
      </w:pPr>
      <w:r w:rsidRPr="000D0C34">
        <w:t>using correct manual handling techniques to provide assistance in transfer or removal of materials or products</w:t>
      </w:r>
    </w:p>
    <w:p w:rsidR="00000000" w:rsidRPr="000D0C34" w:rsidP="000D0C34">
      <w:pPr>
        <w:pStyle w:val="ListBullet"/>
      </w:pPr>
      <w:r w:rsidRPr="000D0C34">
        <w:t>documenting and transferring information</w:t>
      </w:r>
    </w:p>
    <w:p w:rsidR="00000000" w:rsidRPr="000D0C34" w:rsidP="000D0C34">
      <w:pPr>
        <w:pStyle w:val="ListBullet"/>
      </w:pPr>
      <w:r w:rsidRPr="000D0C34">
        <w:t>clarifyin</w:t>
      </w:r>
      <w:r w:rsidRPr="000D0C34">
        <w:t>g and checking task-related information</w:t>
      </w:r>
    </w:p>
    <w:p w:rsidR="00000000" w:rsidRPr="000D0C34" w:rsidP="000D0C34">
      <w:pPr>
        <w:pStyle w:val="ListBullet"/>
      </w:pPr>
      <w:r w:rsidRPr="000D0C34">
        <w:t>carrying out work according to work health and safety (WHS) practices and facilitating environmental protection, safe waste disposal, pollution control and recycling.</w:t>
      </w:r>
    </w:p>
    <w:p w:rsidR="00000000" w:rsidRPr="000D0C34" w:rsidP="000D0C34">
      <w:pPr>
        <w:pStyle w:val="AllowPageBreak"/>
      </w:pPr>
    </w:p>
    <w:p w:rsidR="00000000" w:rsidRPr="000D0C34" w:rsidP="000D0C34">
      <w:pPr>
        <w:pStyle w:val="Heading1"/>
      </w:pPr>
      <w:bookmarkStart w:id="13" w:name="O_931285"/>
      <w:bookmarkEnd w:id="13"/>
      <w:r w:rsidRPr="000D0C34">
        <w:t>Knowledge Evidence</w:t>
      </w:r>
    </w:p>
    <w:p w:rsidR="00000000" w:rsidRPr="000D0C34" w:rsidP="00DD7D33">
      <w:pPr>
        <w:pStyle w:val="BodyText"/>
      </w:pPr>
      <w:r w:rsidRPr="000D0C34">
        <w:t>Evidence must</w:t>
      </w:r>
      <w:r w:rsidRPr="000D0C34">
        <w:t xml:space="preserve"> be provided that demonstrates knowledge of:</w:t>
      </w:r>
    </w:p>
    <w:p w:rsidR="00000000" w:rsidRPr="000D0C34" w:rsidP="000D0C34">
      <w:pPr>
        <w:pStyle w:val="ListBullet"/>
      </w:pPr>
      <w:r w:rsidRPr="000D0C34">
        <w:t>safe work practices and procedures and use of personal protective equipment (PPE)</w:t>
      </w:r>
    </w:p>
    <w:p w:rsidR="00000000" w:rsidRPr="000D0C34" w:rsidP="000D0C34">
      <w:pPr>
        <w:pStyle w:val="ListBullet"/>
      </w:pPr>
      <w:r w:rsidRPr="000D0C34">
        <w:t>relevant Australian Standards</w:t>
      </w:r>
    </w:p>
    <w:p w:rsidR="00000000" w:rsidRPr="000D0C34" w:rsidP="000D0C34">
      <w:pPr>
        <w:pStyle w:val="ListBullet"/>
      </w:pPr>
      <w:r w:rsidRPr="000D0C34">
        <w:t>procedures and requirements for cleaning and housekeeping</w:t>
      </w:r>
    </w:p>
    <w:p w:rsidR="00000000" w:rsidRPr="000D0C34" w:rsidP="000D0C34">
      <w:pPr>
        <w:pStyle w:val="ListBullet"/>
      </w:pPr>
      <w:r w:rsidRPr="000D0C34">
        <w:t>use of relevant products and materials</w:t>
      </w:r>
    </w:p>
    <w:p w:rsidR="00000000" w:rsidRPr="000D0C34" w:rsidP="000D0C34">
      <w:pPr>
        <w:pStyle w:val="ListBullet"/>
      </w:pPr>
      <w:r w:rsidRPr="000D0C34">
        <w:t>m</w:t>
      </w:r>
      <w:r w:rsidRPr="000D0C34">
        <w:t>aintenance planning and workplace practices</w:t>
      </w:r>
    </w:p>
    <w:p w:rsidR="00000000" w:rsidRPr="000D0C34" w:rsidP="000D0C34">
      <w:pPr>
        <w:pStyle w:val="ListBullet"/>
      </w:pPr>
      <w:r w:rsidRPr="000D0C34">
        <w:t>manual handling techniques</w:t>
      </w:r>
    </w:p>
    <w:p w:rsidR="00000000" w:rsidRPr="000D0C34" w:rsidP="000D0C34">
      <w:pPr>
        <w:pStyle w:val="ListBullet"/>
      </w:pPr>
      <w:r w:rsidRPr="000D0C34">
        <w:t>manual tools and equipment</w:t>
      </w:r>
    </w:p>
    <w:p w:rsidR="00000000" w:rsidRPr="000D0C34" w:rsidP="000D0C34">
      <w:pPr>
        <w:pStyle w:val="ListBullet"/>
      </w:pPr>
      <w:r w:rsidRPr="000D0C34">
        <w:t>procedures for handling, storage and disposal of cleaning chemicals</w:t>
      </w:r>
    </w:p>
    <w:p w:rsidR="00000000" w:rsidRPr="000D0C34" w:rsidP="000D0C34">
      <w:pPr>
        <w:pStyle w:val="ListBullet"/>
      </w:pPr>
      <w:r w:rsidRPr="000D0C34">
        <w:t>quality standards and practices</w:t>
      </w:r>
    </w:p>
    <w:p w:rsidR="00000000" w:rsidRPr="000D0C34" w:rsidP="000D0C34">
      <w:pPr>
        <w:pStyle w:val="ListBullet"/>
      </w:pPr>
      <w:r w:rsidRPr="000D0C34">
        <w:t>WHS practices, including hazard identification and control</w:t>
      </w:r>
      <w:r w:rsidRPr="000D0C34">
        <w:t xml:space="preserve"> measures</w:t>
      </w:r>
    </w:p>
    <w:p w:rsidR="00000000" w:rsidRPr="000D0C34" w:rsidP="000D0C34">
      <w:pPr>
        <w:pStyle w:val="ListBullet"/>
      </w:pPr>
      <w:r w:rsidRPr="000D0C34">
        <w:t>workplace procedures</w:t>
      </w:r>
    </w:p>
    <w:p w:rsidR="00000000" w:rsidRPr="000D0C34" w:rsidP="000D0C34">
      <w:pPr>
        <w:pStyle w:val="ListBullet"/>
      </w:pPr>
      <w:r w:rsidRPr="000D0C34">
        <w:t>recording and reporting practices.</w:t>
      </w:r>
    </w:p>
    <w:p w:rsidR="00000000" w:rsidRPr="000D0C34" w:rsidP="000D0C34">
      <w:pPr>
        <w:pStyle w:val="AllowPageBreak"/>
      </w:pPr>
    </w:p>
    <w:p w:rsidR="00000000" w:rsidRPr="000D0C34" w:rsidP="000D0C34">
      <w:pPr>
        <w:pStyle w:val="Heading1"/>
      </w:pPr>
      <w:bookmarkStart w:id="14" w:name="O_931284"/>
      <w:bookmarkEnd w:id="14"/>
      <w:r w:rsidRPr="000D0C34">
        <w:t>Assessment Conditions</w:t>
      </w:r>
    </w:p>
    <w:p w:rsidR="00000000" w:rsidRPr="000D0C34" w:rsidP="000D0C34">
      <w:pPr>
        <w:pStyle w:val="ListBullet"/>
      </w:pPr>
      <w:r w:rsidRPr="000D0C34">
        <w:t>Assessors must:</w:t>
      </w:r>
    </w:p>
    <w:p w:rsidR="00000000" w:rsidRPr="000D0C34" w:rsidP="000D0C34">
      <w:pPr>
        <w:pStyle w:val="ListBullet2"/>
      </w:pPr>
      <w:r w:rsidRPr="000D0C34">
        <w:t xml:space="preserve">satisfy the assessor competency requirements that are in place at the time of the assessment, as set </w:t>
      </w:r>
      <w:r w:rsidRPr="000D0C34">
        <w:t>by the VET regulator</w:t>
      </w:r>
    </w:p>
    <w:p w:rsidR="00000000" w:rsidRPr="000D0C34" w:rsidP="000D0C34">
      <w:pPr>
        <w:pStyle w:val="ListBullet2"/>
      </w:pPr>
      <w:r w:rsidRPr="000D0C34">
        <w:t>have vocational competency in performing tasks to support production, at least to the level being assessed, with relevant industry knowledge and experience.</w:t>
      </w:r>
    </w:p>
    <w:p w:rsidR="00000000" w:rsidRPr="000D0C34" w:rsidP="000D0C34">
      <w:pPr>
        <w:pStyle w:val="ListBullet"/>
      </w:pPr>
      <w:r w:rsidRPr="000D0C34">
        <w:t xml:space="preserve">Assessment should occur in operational workplace situations. Where this is not possible, or where </w:t>
      </w:r>
      <w:r w:rsidRPr="000D0C34">
        <w:t>personal safety or environmental damage are limiting factors, assessment must occur in a sufficiently rigorous simulated environment reflecting realistic operational workplace conditions. This must cover all aspects of workplace performance, including envi</w:t>
      </w:r>
      <w:r w:rsidRPr="000D0C34">
        <w:t>ronment, task skills, task management skills, contingency management skills and job role environment skills.</w:t>
      </w:r>
    </w:p>
    <w:p w:rsidR="00000000" w:rsidRPr="000D0C34" w:rsidP="000D0C34">
      <w:pPr>
        <w:pStyle w:val="ListBullet"/>
      </w:pPr>
      <w:r w:rsidRPr="000D0C34">
        <w:t>Assessment processes and techniques must be appropriate to the language, literacy and numeracy requirements of the work being performed and the nee</w:t>
      </w:r>
      <w:r w:rsidRPr="000D0C34">
        <w:t>ds of the candidate.</w:t>
      </w:r>
    </w:p>
    <w:p w:rsidR="00000000" w:rsidRPr="000D0C34" w:rsidP="000D0C34">
      <w:pPr>
        <w:pStyle w:val="ListBullet"/>
      </w:pPr>
      <w:r w:rsidRPr="000D0C34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0D0C34" w:rsidP="000D0C34">
      <w:pPr>
        <w:pStyle w:val="ListBullet"/>
      </w:pPr>
      <w:r w:rsidRPr="000D0C34">
        <w:t>The unit is appli</w:t>
      </w:r>
      <w:r w:rsidRPr="000D0C34">
        <w:t>cable to all TCF sectors and assessment must ensure it is delivered to suit the industry it is being applied to.</w:t>
      </w:r>
    </w:p>
    <w:p w:rsidR="00000000" w:rsidRPr="000D0C34" w:rsidP="000D0C34">
      <w:pPr>
        <w:pStyle w:val="AllowPageBreak"/>
      </w:pPr>
    </w:p>
    <w:p w:rsidR="00000000" w:rsidRPr="000D0C34" w:rsidP="000D0C34">
      <w:pPr>
        <w:pStyle w:val="Heading1"/>
      </w:pPr>
      <w:bookmarkStart w:id="15" w:name="O_931282"/>
      <w:bookmarkEnd w:id="15"/>
      <w:r w:rsidRPr="000D0C34">
        <w:t>Links</w:t>
      </w:r>
    </w:p>
    <w:p w:rsidR="00000000" w:rsidRPr="000D0C34" w:rsidP="00DD7D33">
      <w:pPr>
        <w:pStyle w:val="BodyText"/>
      </w:pPr>
      <w:r w:rsidRPr="000D0C3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747A27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0D0C34" w:rsidP="000D0C34"/>
    <w:sectPr w:rsidSect="000D0C3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C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C34" w:rsidRPr="00DD7D33" w:rsidP="00DD7D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C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D33" w:rsidP="000D0C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D7D33" w:rsidP="000D0C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D7D33" w:rsidP="000D0C3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C34" w:rsidP="000D0C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D7D33">
      <w:t>Approved</w:t>
    </w:r>
    <w:r w:rsidR="00DD7D3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D7D3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D7D33">
      <w:rPr>
        <w:noProof/>
      </w:rPr>
      <w:t>5</w:t>
    </w:r>
    <w:r>
      <w:rPr>
        <w:noProof/>
      </w:rPr>
      <w:fldChar w:fldCharType="end"/>
    </w:r>
  </w:p>
  <w:p w:rsidR="000D0C34" w:rsidP="000D0C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D7D3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D7D33">
      <w:t>Skills Insight</w:t>
    </w:r>
    <w:r w:rsidR="00DD7D33">
      <w:fldChar w:fldCharType="end"/>
    </w:r>
  </w:p>
  <w:p w:rsidR="000D0C34" w:rsidP="000D0C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C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D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0C34" w:rsidRPr="00DD7D33" w:rsidP="00DD7D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C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D33" w:rsidRPr="002D2AF8" w:rsidP="000D0C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MSTGN2010 Perform tasks to support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D7D33" w:rsidP="000D0C3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C34" w:rsidRPr="002D2AF8" w:rsidP="000D0C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D7D33">
      <w:t>MSTGN2010 Perform tasks to support production</w:t>
    </w:r>
    <w:r w:rsidR="00DD7D3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D7D33">
      <w:rPr>
        <w:noProof/>
      </w:rPr>
      <w:t>2 March 2025</w:t>
    </w:r>
    <w:r>
      <w:fldChar w:fldCharType="end"/>
    </w:r>
  </w:p>
  <w:p w:rsidR="000D0C34" w:rsidP="000D0C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51EDA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00864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7C4FCC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0C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0C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0C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0C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0C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0C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0C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0C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0C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0C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0C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0C34"/>
  </w:style>
  <w:style w:type="character" w:customStyle="1" w:styleId="Heading1Char">
    <w:name w:val="Heading 1 Char"/>
    <w:basedOn w:val="DefaultParagraphFont"/>
    <w:link w:val="Heading1"/>
    <w:rsid w:val="000D0C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0C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0C3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D0C3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D0C34"/>
    <w:rPr>
      <w:b/>
      <w:spacing w:val="0"/>
    </w:rPr>
  </w:style>
  <w:style w:type="paragraph" w:styleId="ListBullet2">
    <w:name w:val="List Bullet 2"/>
    <w:basedOn w:val="List2"/>
    <w:rsid w:val="000D0C3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D0C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0C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D0C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0C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0C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0C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0C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0C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0C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0C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0C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0C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0C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0C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0C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0C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0C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0C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0C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0C3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D0C3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D0C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D0C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0C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0C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D0C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0C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0C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0C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0C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0C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0C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0C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0C3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D0C34"/>
    <w:rPr>
      <w:i/>
    </w:rPr>
  </w:style>
  <w:style w:type="paragraph" w:styleId="Caption">
    <w:name w:val="caption"/>
    <w:basedOn w:val="BodyText"/>
    <w:next w:val="Normal"/>
    <w:qFormat/>
    <w:rsid w:val="000D0C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0C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0C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0C34"/>
  </w:style>
  <w:style w:type="paragraph" w:styleId="TableofFigures">
    <w:name w:val="table of figures"/>
    <w:basedOn w:val="Normal"/>
    <w:next w:val="Normal"/>
    <w:semiHidden/>
    <w:rsid w:val="000D0C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0C3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D0C34"/>
    <w:rPr>
      <w:rFonts w:ascii="Wingdings" w:hAnsi="Wingdings"/>
    </w:rPr>
  </w:style>
  <w:style w:type="paragraph" w:customStyle="1" w:styleId="TableHeading">
    <w:name w:val="Table Heading"/>
    <w:basedOn w:val="HeadingBase"/>
    <w:rsid w:val="000D0C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0C34"/>
    <w:rPr>
      <w:color w:val="0033CC"/>
      <w:u w:val="none"/>
    </w:rPr>
  </w:style>
  <w:style w:type="paragraph" w:customStyle="1" w:styleId="BodyTextRight">
    <w:name w:val="Body Text Right"/>
    <w:basedOn w:val="BodyText"/>
    <w:rsid w:val="000D0C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0C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0C3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0C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0C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0C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0C34"/>
    <w:rPr>
      <w:sz w:val="32"/>
    </w:rPr>
  </w:style>
  <w:style w:type="paragraph" w:customStyle="1" w:styleId="HeadingProcedure">
    <w:name w:val="Heading Procedure"/>
    <w:basedOn w:val="HeadingBase"/>
    <w:next w:val="Normal"/>
    <w:rsid w:val="000D0C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0C34"/>
    <w:pPr>
      <w:spacing w:before="60" w:after="60"/>
    </w:pPr>
  </w:style>
  <w:style w:type="paragraph" w:styleId="ListContinue">
    <w:name w:val="List Continue"/>
    <w:basedOn w:val="List"/>
    <w:rsid w:val="000D0C34"/>
    <w:pPr>
      <w:ind w:firstLine="0"/>
    </w:pPr>
  </w:style>
  <w:style w:type="paragraph" w:customStyle="1" w:styleId="ListNote">
    <w:name w:val="List Note"/>
    <w:basedOn w:val="List"/>
    <w:rsid w:val="000D0C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0C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0C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0C34"/>
    <w:rPr>
      <w:rFonts w:ascii="Courier New" w:hAnsi="Courier New"/>
    </w:rPr>
  </w:style>
  <w:style w:type="paragraph" w:customStyle="1" w:styleId="NoteBullet">
    <w:name w:val="Note Bullet"/>
    <w:basedOn w:val="Note"/>
    <w:rsid w:val="000D0C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0C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0C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0C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0C3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D0C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0C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0C34"/>
    <w:rPr>
      <w:b/>
      <w:smallCaps/>
    </w:rPr>
  </w:style>
  <w:style w:type="paragraph" w:customStyle="1" w:styleId="TableListNumber">
    <w:name w:val="Table List Number"/>
    <w:basedOn w:val="ListNumber"/>
    <w:rsid w:val="000D0C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0C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0C34"/>
    <w:pPr>
      <w:numPr>
        <w:numId w:val="9"/>
      </w:numPr>
    </w:pPr>
  </w:style>
  <w:style w:type="paragraph" w:customStyle="1" w:styleId="ListAlpha2">
    <w:name w:val="List Alpha 2"/>
    <w:basedOn w:val="List2"/>
    <w:rsid w:val="000D0C34"/>
    <w:pPr>
      <w:numPr>
        <w:numId w:val="8"/>
      </w:numPr>
    </w:pPr>
  </w:style>
  <w:style w:type="paragraph" w:styleId="List2">
    <w:name w:val="List 2"/>
    <w:basedOn w:val="BodyText"/>
    <w:rsid w:val="000D0C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0C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0C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0C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0C3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0C3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D0C34"/>
    <w:pPr>
      <w:numPr>
        <w:numId w:val="4"/>
      </w:numPr>
    </w:pPr>
  </w:style>
  <w:style w:type="paragraph" w:styleId="ListContinue2">
    <w:name w:val="List Continue 2"/>
    <w:basedOn w:val="List2"/>
    <w:rsid w:val="000D0C34"/>
    <w:pPr>
      <w:ind w:firstLine="0"/>
    </w:pPr>
  </w:style>
  <w:style w:type="paragraph" w:styleId="ListContinue3">
    <w:name w:val="List Continue 3"/>
    <w:basedOn w:val="List3"/>
    <w:rsid w:val="000D0C34"/>
    <w:pPr>
      <w:ind w:left="1021" w:firstLine="0"/>
    </w:pPr>
  </w:style>
  <w:style w:type="paragraph" w:styleId="ListContinue4">
    <w:name w:val="List Continue 4"/>
    <w:basedOn w:val="List4"/>
    <w:rsid w:val="000D0C34"/>
    <w:pPr>
      <w:ind w:firstLine="0"/>
    </w:pPr>
  </w:style>
  <w:style w:type="paragraph" w:styleId="ListContinue5">
    <w:name w:val="List Continue 5"/>
    <w:basedOn w:val="List5"/>
    <w:rsid w:val="000D0C34"/>
    <w:pPr>
      <w:ind w:firstLine="0"/>
    </w:pPr>
  </w:style>
  <w:style w:type="paragraph" w:styleId="ListNumber3">
    <w:name w:val="List Number 3"/>
    <w:basedOn w:val="List3"/>
    <w:rsid w:val="000D0C34"/>
    <w:pPr>
      <w:numPr>
        <w:numId w:val="5"/>
      </w:numPr>
    </w:pPr>
  </w:style>
  <w:style w:type="paragraph" w:styleId="ListNumber4">
    <w:name w:val="List Number 4"/>
    <w:basedOn w:val="List4"/>
    <w:rsid w:val="000D0C34"/>
    <w:pPr>
      <w:numPr>
        <w:numId w:val="6"/>
      </w:numPr>
    </w:pPr>
  </w:style>
  <w:style w:type="paragraph" w:styleId="ListNumber5">
    <w:name w:val="List Number 5"/>
    <w:basedOn w:val="List5"/>
    <w:rsid w:val="000D0C34"/>
    <w:pPr>
      <w:numPr>
        <w:numId w:val="7"/>
      </w:numPr>
    </w:pPr>
  </w:style>
  <w:style w:type="paragraph" w:styleId="BlockText">
    <w:name w:val="Block Text"/>
    <w:basedOn w:val="Normal"/>
    <w:rsid w:val="000D0C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0C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0C34"/>
    <w:rPr>
      <w:sz w:val="16"/>
      <w:vertAlign w:val="superscript"/>
    </w:rPr>
  </w:style>
  <w:style w:type="character" w:customStyle="1" w:styleId="Symbols">
    <w:name w:val="Symbols"/>
    <w:basedOn w:val="DefaultParagraphFont"/>
    <w:rsid w:val="000D0C34"/>
    <w:rPr>
      <w:rFonts w:ascii="Symbol" w:hAnsi="Symbol"/>
    </w:rPr>
  </w:style>
  <w:style w:type="character" w:customStyle="1" w:styleId="MenuOptions">
    <w:name w:val="Menu Options"/>
    <w:basedOn w:val="DefaultParagraphFont"/>
    <w:rsid w:val="000D0C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0C34"/>
    <w:rPr>
      <w:b/>
    </w:rPr>
  </w:style>
  <w:style w:type="character" w:customStyle="1" w:styleId="Underlined">
    <w:name w:val="Underlined"/>
    <w:basedOn w:val="DefaultParagraphFont"/>
    <w:rsid w:val="000D0C34"/>
    <w:rPr>
      <w:u w:val="single"/>
    </w:rPr>
  </w:style>
  <w:style w:type="paragraph" w:customStyle="1" w:styleId="TableBodyTextRight">
    <w:name w:val="Table Body Text Right"/>
    <w:basedOn w:val="TableBodyText"/>
    <w:rsid w:val="000D0C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0C34"/>
    <w:rPr>
      <w:sz w:val="18"/>
    </w:rPr>
  </w:style>
  <w:style w:type="paragraph" w:customStyle="1" w:styleId="BodySmallRight">
    <w:name w:val="Body Small Right"/>
    <w:basedOn w:val="BodyTextRight"/>
    <w:rsid w:val="000D0C34"/>
    <w:rPr>
      <w:sz w:val="18"/>
      <w:szCs w:val="18"/>
    </w:rPr>
  </w:style>
  <w:style w:type="paragraph" w:customStyle="1" w:styleId="MarginEdition">
    <w:name w:val="Margin Edition"/>
    <w:basedOn w:val="MarginNote"/>
    <w:rsid w:val="000D0C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0C34"/>
    <w:rPr>
      <w:sz w:val="2"/>
      <w:szCs w:val="2"/>
    </w:rPr>
  </w:style>
  <w:style w:type="character" w:customStyle="1" w:styleId="Small">
    <w:name w:val="Small"/>
    <w:basedOn w:val="DefaultParagraphFont"/>
    <w:rsid w:val="000D0C34"/>
    <w:rPr>
      <w:sz w:val="16"/>
    </w:rPr>
  </w:style>
  <w:style w:type="paragraph" w:customStyle="1" w:styleId="WideTable">
    <w:name w:val="Wide Table"/>
    <w:basedOn w:val="Normal"/>
    <w:rsid w:val="000D0C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0C34"/>
  </w:style>
  <w:style w:type="paragraph" w:styleId="Quote">
    <w:name w:val="Quote"/>
    <w:basedOn w:val="Heading1"/>
    <w:link w:val="QuoteChar"/>
    <w:qFormat/>
    <w:rsid w:val="000D0C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0C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0C34"/>
    <w:pPr>
      <w:pageBreakBefore/>
    </w:pPr>
  </w:style>
  <w:style w:type="paragraph" w:customStyle="1" w:styleId="Border">
    <w:name w:val="Border"/>
    <w:basedOn w:val="Normal"/>
    <w:qFormat/>
    <w:rsid w:val="000D0C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0C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0C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0C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0C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0C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0C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0C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0C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0C34"/>
    <w:rPr>
      <w:u w:val="single"/>
    </w:rPr>
  </w:style>
  <w:style w:type="character" w:customStyle="1" w:styleId="BoldandItalics">
    <w:name w:val="Bold and Italics"/>
    <w:qFormat/>
    <w:rsid w:val="000D0C34"/>
    <w:rPr>
      <w:b/>
      <w:i/>
      <w:u w:val="none"/>
    </w:rPr>
  </w:style>
  <w:style w:type="paragraph" w:styleId="BalloonText">
    <w:name w:val="Balloon Text"/>
    <w:basedOn w:val="Normal"/>
    <w:link w:val="BalloonTextChar"/>
    <w:rsid w:val="000D0C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0C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0C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0C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0C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0C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0C34"/>
    <w:pPr>
      <w:spacing w:before="0" w:after="0"/>
    </w:pPr>
  </w:style>
  <w:style w:type="paragraph" w:customStyle="1" w:styleId="BodyTextBold">
    <w:name w:val="Body Text Bold"/>
    <w:basedOn w:val="BodyText"/>
    <w:qFormat/>
    <w:rsid w:val="000D0C34"/>
    <w:rPr>
      <w:b/>
    </w:rPr>
  </w:style>
  <w:style w:type="character" w:styleId="Hyperlink">
    <w:name w:val="Hyperlink"/>
    <w:basedOn w:val="DefaultParagraphFont"/>
    <w:uiPriority w:val="99"/>
    <w:unhideWhenUsed/>
    <w:rsid w:val="00DD7D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1107</Words>
  <Characters>7132</Characters>
  <Application>Microsoft Office Word</Application>
  <DocSecurity>0</DocSecurity>
  <Lines>274</Lines>
  <Paragraphs>155</Paragraphs>
  <ScaleCrop>false</ScaleCrop>
  <Company>Author-it Software Corporation Ltd.</Company>
  <LinksUpToDate>false</LinksUpToDate>
  <CharactersWithSpaces>8084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MSTGN2010 Perform tasks to support production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2025-03-01T14:49:00Z</dcterms:created>
  <dcterms:modified xsi:type="dcterms:W3CDTF">2025-03-01T14:49:00Z</dcterms:modified>
</cp:coreProperties>
</file>