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ECE" w:rsidP="008A0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MSTGN2009 Operate computing technology in a TCF workplace</w:t>
      </w:r>
      <w:r>
        <w:fldChar w:fldCharType="end"/>
      </w:r>
    </w:p>
    <w:p w:rsidR="008A0ECE" w:rsidP="008A0ECE">
      <w:pPr>
        <w:pStyle w:val="Version"/>
        <w:sectPr w:rsidSect="00645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1DD" w:rsidP="006451DD">
      <w:pPr>
        <w:pStyle w:val="SuperHeading"/>
      </w:pPr>
      <w:r w:rsidRPr="006451DD">
        <w:t>MSTGN2009 Operate computing technology in a TCF workplace</w:t>
      </w:r>
    </w:p>
    <w:p w:rsidR="00000000" w:rsidRPr="006451DD" w:rsidP="006451DD">
      <w:pPr>
        <w:pStyle w:val="Heading1"/>
      </w:pPr>
      <w:bookmarkStart w:id="1" w:name="O_931268"/>
      <w:bookmarkEnd w:id="1"/>
      <w:r w:rsidRPr="006451DD">
        <w:t>Modification History</w:t>
      </w:r>
    </w:p>
    <w:p w:rsidR="00000000" w:rsidRPr="006451DD" w:rsidP="008A0ECE">
      <w:pPr>
        <w:pStyle w:val="BodyText"/>
      </w:pPr>
      <w:r w:rsidRPr="006451DD">
        <w:t xml:space="preserve">Release 1. Supersedes and is equivalent to LMTGN2009B Operate computing technology in a textiles, clothing and footwear workplace </w:t>
      </w:r>
    </w:p>
    <w:p w:rsidR="00000000" w:rsidRPr="006451DD" w:rsidP="006451DD">
      <w:pPr>
        <w:pStyle w:val="Heading1"/>
      </w:pPr>
      <w:bookmarkStart w:id="2" w:name="O_931276"/>
      <w:bookmarkEnd w:id="2"/>
      <w:r w:rsidRPr="006451DD">
        <w:t>Application</w:t>
      </w:r>
    </w:p>
    <w:p w:rsidR="00000000" w:rsidRPr="006451DD" w:rsidP="008A0ECE">
      <w:pPr>
        <w:pStyle w:val="BodyText"/>
      </w:pPr>
      <w:r w:rsidRPr="006451DD">
        <w:t>This unit of competency covers the skills and knowledge req</w:t>
      </w:r>
      <w:r w:rsidRPr="006451DD">
        <w:t>uired to use computing technology in a textiles, clothing and footwear (TCF) workplace.</w:t>
      </w:r>
    </w:p>
    <w:p w:rsidR="00000000" w:rsidRPr="006451DD" w:rsidP="008A0ECE">
      <w:pPr>
        <w:pStyle w:val="BodyText"/>
      </w:pPr>
      <w:r w:rsidRPr="006451DD">
        <w:t>The unit of competency applies to identifying the types and sources of information required, and using computing technology to access, enter, manipulate and store info</w:t>
      </w:r>
      <w:r w:rsidRPr="006451DD">
        <w:t>rmation. The equipment may include computers and other equipment based on computing technology. Impact of technology use must be related to work role.</w:t>
      </w:r>
    </w:p>
    <w:p w:rsidR="00000000" w:rsidRPr="006451DD" w:rsidP="008A0ECE">
      <w:pPr>
        <w:pStyle w:val="BodyText"/>
      </w:pPr>
      <w:r w:rsidRPr="006451DD">
        <w:t>This unit of competency is applicable to all sectors of the TCF industry.</w:t>
      </w:r>
    </w:p>
    <w:p w:rsidR="00000000" w:rsidRPr="006451DD" w:rsidP="008A0ECE">
      <w:pPr>
        <w:pStyle w:val="BodyText"/>
      </w:pPr>
      <w:r w:rsidRPr="006451DD">
        <w:t>Work may be conducted in smal</w:t>
      </w:r>
      <w:r w:rsidRPr="006451DD">
        <w:t>l to large scale enterprises and may involve individual and team activities.</w:t>
      </w:r>
    </w:p>
    <w:p w:rsidR="00000000" w:rsidRPr="006451DD" w:rsidP="008A0ECE">
      <w:pPr>
        <w:pStyle w:val="BodyText"/>
      </w:pPr>
      <w:r w:rsidRPr="006451DD">
        <w:t>No licensing, legislative or certification requirements apply to this unit at the time of publication.</w:t>
      </w:r>
    </w:p>
    <w:p w:rsidR="00000000" w:rsidRPr="006451DD" w:rsidP="006451DD">
      <w:pPr>
        <w:pStyle w:val="Heading1"/>
      </w:pPr>
      <w:bookmarkStart w:id="3" w:name="O_931275"/>
      <w:bookmarkEnd w:id="3"/>
      <w:r w:rsidRPr="006451DD">
        <w:t>Pre-requisite Unit</w:t>
      </w:r>
    </w:p>
    <w:p w:rsidR="00000000" w:rsidRPr="006451DD" w:rsidP="008A0ECE">
      <w:pPr>
        <w:pStyle w:val="BodyText"/>
      </w:pPr>
      <w:r w:rsidRPr="006451DD">
        <w:t>Nil</w:t>
      </w:r>
    </w:p>
    <w:p w:rsidR="00000000" w:rsidRPr="006451DD" w:rsidP="006451DD">
      <w:pPr>
        <w:pStyle w:val="Heading1"/>
      </w:pPr>
      <w:bookmarkStart w:id="4" w:name="O_931274"/>
      <w:bookmarkEnd w:id="4"/>
      <w:r w:rsidRPr="006451DD">
        <w:t>Competency Field</w:t>
      </w:r>
    </w:p>
    <w:p w:rsidR="00000000" w:rsidRPr="006451DD" w:rsidP="008A0ECE">
      <w:pPr>
        <w:pStyle w:val="BodyText"/>
      </w:pPr>
      <w:r w:rsidRPr="006451DD">
        <w:t>G</w:t>
      </w:r>
      <w:r w:rsidRPr="006451DD">
        <w:t>eneric</w:t>
      </w:r>
    </w:p>
    <w:p w:rsidR="00000000" w:rsidRPr="006451DD" w:rsidP="006451DD">
      <w:pPr>
        <w:pStyle w:val="Heading1"/>
      </w:pPr>
      <w:bookmarkStart w:id="5" w:name="O_931273"/>
      <w:bookmarkEnd w:id="5"/>
      <w:r w:rsidRPr="006451DD">
        <w:t>Unit Sector</w:t>
      </w:r>
    </w:p>
    <w:p w:rsidR="00000000" w:rsidRPr="006451DD" w:rsidP="008A0ECE">
      <w:pPr>
        <w:pStyle w:val="BodyText"/>
      </w:pPr>
      <w:r w:rsidRPr="006451DD">
        <w:t>Not applicable</w:t>
      </w:r>
    </w:p>
    <w:p w:rsidR="00000000" w:rsidRPr="006451DD" w:rsidP="006451DD">
      <w:pPr>
        <w:pStyle w:val="Heading1"/>
      </w:pPr>
      <w:bookmarkStart w:id="6" w:name="O_931272"/>
      <w:bookmarkEnd w:id="6"/>
      <w:r w:rsidRPr="006451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 xml:space="preserve">Elements describe the </w:t>
            </w:r>
            <w:r w:rsidRPr="006451DD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 xml:space="preserve">Performance criteria describe the performance needed to </w:t>
            </w:r>
            <w:r w:rsidRPr="006451DD">
              <w:t>demonstrate achievement of the element.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BodyText"/>
            </w:pPr>
            <w:r w:rsidRPr="006451D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Follow standard operating procedures (SOPs)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Comply with work health and safety (WHS) requirements at all times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Use appropriate personal protective equipment (PPE) in accordance with SOPs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job requirements from specifications, drawings, job sheets or work instructions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BodyText"/>
            </w:pPr>
            <w:r w:rsidRPr="006451D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Prepare to operate computing technology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computing technology relevant to work role and its impact on work role and workplace outcomes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appropriate computing technology that is suitable for performing work tasks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information/data that needs to be accessed, input or stored and the source of information/data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key features of technology, ergonomic conditions and procedures for start-up and shutdown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relevant software application menus, functions and commands to locate, input or store information/data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Identify skills required for so</w:t>
            </w:r>
            <w:r w:rsidRPr="006451DD">
              <w:t>ftware application and source training or support from appropriate personnel if required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BodyText"/>
            </w:pPr>
            <w:r w:rsidRPr="006451D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Access information or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Navigate relevant software application menus, functions and commands to locate information/data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 xml:space="preserve">Follow workplace procedures to retrieve information/data 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 xml:space="preserve">Manipulate data/information, as required, including numerical operations 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 xml:space="preserve">Check information/data to confirm it meets work requirements 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BodyText"/>
            </w:pPr>
            <w:r w:rsidRPr="006451D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Input and store information or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Use relevant software menus, functions and commands to enter/input and manipulate information/data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Enter, remove or change data or information, as required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Save information or data and store in a file structure according to workplace requirem</w:t>
            </w:r>
            <w:r w:rsidRPr="006451DD">
              <w:t>ents</w:t>
            </w:r>
          </w:p>
        </w:tc>
      </w:tr>
      <w:tr w:rsidTr="00645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BodyText"/>
            </w:pPr>
            <w:r w:rsidRPr="006451DD">
              <w:t>Follow procedures for shutting down, logging off and exiting computing technology</w:t>
            </w:r>
          </w:p>
        </w:tc>
      </w:tr>
    </w:tbl>
    <w:p w:rsidR="00000000" w:rsidRPr="006451DD" w:rsidP="006451DD">
      <w:pPr>
        <w:pStyle w:val="BodyText"/>
      </w:pPr>
    </w:p>
    <w:p w:rsidR="00000000" w:rsidRPr="006451DD" w:rsidP="006451DD">
      <w:pPr>
        <w:pStyle w:val="AllowPageBreak"/>
      </w:pPr>
    </w:p>
    <w:p w:rsidR="00000000" w:rsidRPr="006451DD" w:rsidP="006451DD">
      <w:pPr>
        <w:pStyle w:val="Heading1"/>
      </w:pPr>
      <w:bookmarkStart w:id="7" w:name="O_931271"/>
      <w:bookmarkEnd w:id="7"/>
      <w:r w:rsidRPr="006451DD">
        <w:t>Foundation Skills</w:t>
      </w:r>
    </w:p>
    <w:p w:rsidR="00000000" w:rsidRPr="006451DD" w:rsidP="008A0ECE">
      <w:pPr>
        <w:pStyle w:val="BodyText"/>
      </w:pPr>
      <w:r w:rsidRPr="006451DD">
        <w:t>This section describes those required skills (language, literacy and numeracy) that are essential to performance.</w:t>
      </w:r>
    </w:p>
    <w:p w:rsidR="00000000" w:rsidRPr="006451DD" w:rsidP="008A0ECE">
      <w:pPr>
        <w:pStyle w:val="BodyText"/>
      </w:pPr>
      <w:r w:rsidRPr="006451DD">
        <w:t>Foundation skills essential to performance are explicit in the performance criteria of this unit of competency.</w:t>
      </w:r>
    </w:p>
    <w:p w:rsidR="00000000" w:rsidRPr="006451DD" w:rsidP="006451DD">
      <w:pPr>
        <w:pStyle w:val="Heading1"/>
      </w:pPr>
      <w:bookmarkStart w:id="8" w:name="O_931270"/>
      <w:bookmarkEnd w:id="8"/>
      <w:r w:rsidRPr="006451D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8A0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t>This field allows for different work environments and conditions that may affect performance. Essential ope</w:t>
            </w:r>
            <w:r w:rsidRPr="006451D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A0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ListBullet"/>
            </w:pPr>
            <w:r w:rsidRPr="006451DD">
              <w:t>requirements prescribed by legislation, awards, agreements and conditions of employment</w:t>
            </w:r>
          </w:p>
          <w:p w:rsidR="00000000" w:rsidRPr="006451DD" w:rsidP="006451DD">
            <w:pPr>
              <w:pStyle w:val="ListBullet"/>
            </w:pPr>
            <w:r w:rsidRPr="006451DD">
              <w:t>SOPs</w:t>
            </w:r>
          </w:p>
          <w:p w:rsidR="00000000" w:rsidRPr="006451DD" w:rsidP="006451DD">
            <w:pPr>
              <w:pStyle w:val="ListBullet"/>
            </w:pPr>
            <w:r w:rsidRPr="006451DD">
              <w:t>work instructions</w:t>
            </w:r>
          </w:p>
          <w:p w:rsidR="00000000" w:rsidRPr="006451DD" w:rsidP="006451DD">
            <w:pPr>
              <w:pStyle w:val="ListBullet"/>
            </w:pPr>
            <w:r w:rsidRPr="006451DD">
              <w:t>oral, written and visual communication</w:t>
            </w:r>
          </w:p>
          <w:p w:rsidR="00000000" w:rsidRPr="006451DD" w:rsidP="006451DD">
            <w:pPr>
              <w:pStyle w:val="ListBullet"/>
            </w:pPr>
            <w:r w:rsidRPr="006451DD">
              <w:t>quality practices, including responsibility for maintenance of own work quality and contribution to qualit</w:t>
            </w:r>
            <w:r w:rsidRPr="006451DD">
              <w:t>y improvement of team or section output</w:t>
            </w:r>
          </w:p>
          <w:p w:rsidR="00000000" w:rsidRPr="006451DD" w:rsidP="006451DD">
            <w:pPr>
              <w:pStyle w:val="ListBullet"/>
            </w:pPr>
            <w:r w:rsidRPr="006451DD">
              <w:t>housekeeping</w:t>
            </w:r>
          </w:p>
          <w:p w:rsidR="00000000" w:rsidRPr="006451DD" w:rsidP="006451DD">
            <w:pPr>
              <w:pStyle w:val="ListBullet"/>
            </w:pPr>
            <w:r w:rsidRPr="006451DD">
              <w:t>tasks related to environmental protection, waste disposal, pollution control and recycling</w:t>
            </w:r>
          </w:p>
          <w:p w:rsidR="00000000" w:rsidRPr="006451DD" w:rsidP="006451DD">
            <w:pPr>
              <w:pStyle w:val="ListBullet"/>
            </w:pPr>
            <w:r w:rsidRPr="006451DD">
              <w:t>WHS practices</w:t>
            </w:r>
          </w:p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8A0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Software applications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ListBullet"/>
            </w:pPr>
            <w:r w:rsidRPr="006451DD">
              <w:t>word processing</w:t>
            </w:r>
          </w:p>
          <w:p w:rsidR="00000000" w:rsidRPr="006451DD" w:rsidP="006451DD">
            <w:pPr>
              <w:pStyle w:val="ListBullet"/>
            </w:pPr>
            <w:r w:rsidRPr="006451DD">
              <w:t>spreadsheets</w:t>
            </w:r>
          </w:p>
          <w:p w:rsidR="00000000" w:rsidRPr="006451DD" w:rsidP="006451DD">
            <w:pPr>
              <w:pStyle w:val="ListBullet"/>
            </w:pPr>
            <w:r w:rsidRPr="006451DD">
              <w:t>databases</w:t>
            </w:r>
          </w:p>
          <w:p w:rsidR="00000000" w:rsidRPr="006451DD" w:rsidP="006451DD">
            <w:pPr>
              <w:pStyle w:val="ListBullet"/>
            </w:pPr>
            <w:r w:rsidRPr="006451DD">
              <w:t>email programs</w:t>
            </w:r>
          </w:p>
          <w:p w:rsidR="00000000" w:rsidRPr="006451DD" w:rsidP="006451DD">
            <w:pPr>
              <w:pStyle w:val="ListBullet"/>
            </w:pPr>
            <w:r w:rsidRPr="006451DD">
              <w:t>internet browsers</w:t>
            </w:r>
          </w:p>
          <w:p w:rsidR="00000000" w:rsidRPr="006451DD" w:rsidP="006451DD">
            <w:pPr>
              <w:pStyle w:val="ListBullet"/>
            </w:pPr>
            <w:r w:rsidRPr="006451DD">
              <w:t xml:space="preserve">publication </w:t>
            </w:r>
          </w:p>
          <w:p w:rsidR="00000000" w:rsidRPr="006451DD" w:rsidP="006451DD">
            <w:pPr>
              <w:pStyle w:val="ListBullet"/>
            </w:pPr>
            <w:r w:rsidRPr="006451DD">
              <w:t>design</w:t>
            </w:r>
          </w:p>
          <w:p w:rsidR="00000000" w:rsidRPr="006451DD" w:rsidP="006451DD">
            <w:pPr>
              <w:pStyle w:val="ListBullet"/>
            </w:pPr>
            <w:r w:rsidRPr="006451DD">
              <w:t>specialised programs</w:t>
            </w:r>
          </w:p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8A0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Information sources include, but are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ListBullet"/>
            </w:pPr>
            <w:r w:rsidRPr="006451DD">
              <w:t>job specifications</w:t>
            </w:r>
          </w:p>
          <w:p w:rsidR="00000000" w:rsidRPr="006451DD" w:rsidP="006451DD">
            <w:pPr>
              <w:pStyle w:val="ListBullet"/>
            </w:pPr>
            <w:r w:rsidRPr="006451DD">
              <w:t>manufacturer manuals</w:t>
            </w:r>
          </w:p>
          <w:p w:rsidR="00000000" w:rsidRPr="006451DD" w:rsidP="006451DD">
            <w:pPr>
              <w:pStyle w:val="ListBullet"/>
            </w:pPr>
            <w:r w:rsidRPr="006451DD">
              <w:t>patterns and specifications, including materials to be used</w:t>
            </w:r>
          </w:p>
          <w:p w:rsidR="00000000" w:rsidRPr="006451DD" w:rsidP="006451DD">
            <w:pPr>
              <w:pStyle w:val="ListBullet"/>
            </w:pPr>
            <w:r w:rsidRPr="006451DD">
              <w:t>machine settings</w:t>
            </w:r>
          </w:p>
          <w:p w:rsidR="00000000" w:rsidRPr="006451DD" w:rsidP="006451DD">
            <w:pPr>
              <w:pStyle w:val="ListBullet"/>
            </w:pPr>
            <w:r w:rsidRPr="006451DD">
              <w:t>Australian Standards</w:t>
            </w:r>
          </w:p>
          <w:p w:rsidR="00000000" w:rsidRPr="006451DD" w:rsidP="006451DD">
            <w:pPr>
              <w:pStyle w:val="ListBullet"/>
            </w:pPr>
            <w:r w:rsidRPr="006451DD">
              <w:t>quality documentation</w:t>
            </w:r>
          </w:p>
          <w:p w:rsidR="00000000" w:rsidRPr="006451DD" w:rsidP="006451DD">
            <w:pPr>
              <w:pStyle w:val="ListBullet"/>
            </w:pPr>
            <w:r w:rsidRPr="006451DD">
              <w:t>customer documentation</w:t>
            </w:r>
          </w:p>
          <w:p w:rsidR="00000000" w:rsidRPr="006451DD" w:rsidP="006451DD">
            <w:pPr>
              <w:pStyle w:val="ListBullet"/>
            </w:pPr>
            <w:r w:rsidRPr="006451DD">
              <w:t>diagrams and log books</w:t>
            </w:r>
          </w:p>
          <w:p w:rsidR="00000000" w:rsidRPr="006451DD" w:rsidP="006451DD">
            <w:pPr>
              <w:pStyle w:val="ListBullet"/>
            </w:pPr>
            <w:r w:rsidRPr="006451DD">
              <w:t>hard and soft copy</w:t>
            </w:r>
          </w:p>
          <w:p w:rsidR="00000000" w:rsidRPr="006451DD" w:rsidP="006451DD">
            <w:pPr>
              <w:pStyle w:val="ListBullet"/>
            </w:pPr>
            <w:r w:rsidRPr="006451DD">
              <w:t>key personnel, supervisors, trainers and colleagues</w:t>
            </w:r>
          </w:p>
          <w:p w:rsidR="00000000" w:rsidP="006451DD">
            <w:pPr>
              <w:pStyle w:val="BodyText"/>
              <w:rPr>
                <w:lang w:val="en-NZ"/>
              </w:rPr>
            </w:pPr>
          </w:p>
        </w:tc>
      </w:tr>
      <w:tr w:rsidTr="008A0E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DD">
            <w:pPr>
              <w:pStyle w:val="BodyText"/>
              <w:rPr>
                <w:lang w:val="en-NZ"/>
              </w:rPr>
            </w:pPr>
            <w:r w:rsidRPr="006451DD">
              <w:rPr>
                <w:rStyle w:val="SpecialBold"/>
              </w:rPr>
              <w:t>Data includes, bu</w:t>
            </w:r>
            <w:r w:rsidRPr="006451DD">
              <w:rPr>
                <w:rStyle w:val="SpecialBold"/>
              </w:rPr>
              <w:t>t is not limited to,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DD" w:rsidP="006451DD">
            <w:pPr>
              <w:pStyle w:val="ListBullet"/>
            </w:pPr>
            <w:r w:rsidRPr="006451DD">
              <w:t>numerical</w:t>
            </w:r>
          </w:p>
          <w:p w:rsidR="00000000" w:rsidRPr="006451DD" w:rsidP="006451DD">
            <w:pPr>
              <w:pStyle w:val="ListBullet"/>
            </w:pPr>
            <w:r w:rsidRPr="006451DD">
              <w:t>graphic</w:t>
            </w:r>
          </w:p>
          <w:p w:rsidR="00000000" w:rsidRPr="006451DD" w:rsidP="006451DD">
            <w:pPr>
              <w:pStyle w:val="ListBullet"/>
            </w:pPr>
            <w:r w:rsidRPr="006451DD">
              <w:t>text</w:t>
            </w:r>
          </w:p>
          <w:p w:rsidR="00000000" w:rsidRPr="006451DD" w:rsidP="006451DD">
            <w:pPr>
              <w:pStyle w:val="ListBullet"/>
            </w:pPr>
            <w:r w:rsidRPr="006451DD">
              <w:t>audio</w:t>
            </w:r>
          </w:p>
        </w:tc>
      </w:tr>
    </w:tbl>
    <w:p w:rsidR="00000000" w:rsidRPr="006451DD" w:rsidP="006451DD">
      <w:pPr>
        <w:pStyle w:val="BodyText"/>
      </w:pPr>
    </w:p>
    <w:p w:rsidR="00000000" w:rsidRPr="006451DD" w:rsidP="006451DD">
      <w:pPr>
        <w:pStyle w:val="AllowPageBreak"/>
      </w:pPr>
    </w:p>
    <w:p w:rsidR="00000000" w:rsidRPr="006451DD" w:rsidP="006451DD">
      <w:pPr>
        <w:pStyle w:val="Heading1"/>
      </w:pPr>
      <w:bookmarkStart w:id="9" w:name="O_931269"/>
      <w:bookmarkEnd w:id="9"/>
      <w:r w:rsidRPr="006451DD">
        <w:t>Unit Mapping Information</w:t>
      </w:r>
    </w:p>
    <w:p w:rsidR="00000000" w:rsidRPr="006451DD" w:rsidP="008A0ECE">
      <w:pPr>
        <w:pStyle w:val="BodyText"/>
      </w:pPr>
      <w:r w:rsidRPr="006451DD">
        <w:t xml:space="preserve">Release 1. Supersedes and is equivalent to LMTGN2009B Operate computing technology in a textiles, clothing and footwear workplace </w:t>
      </w:r>
    </w:p>
    <w:p w:rsidR="00000000" w:rsidRPr="006451DD" w:rsidP="006451DD">
      <w:pPr>
        <w:pStyle w:val="Heading1"/>
      </w:pPr>
      <w:bookmarkStart w:id="10" w:name="O_931262"/>
      <w:bookmarkEnd w:id="10"/>
      <w:r w:rsidRPr="006451DD">
        <w:t>Links</w:t>
      </w:r>
    </w:p>
    <w:p w:rsidR="00000000" w:rsidRPr="006451DD" w:rsidP="008A0ECE">
      <w:pPr>
        <w:pStyle w:val="BodyText"/>
      </w:pPr>
      <w:r w:rsidRPr="00645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E3EF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51DD" w:rsidP="008A0ECE">
      <w:pPr>
        <w:pStyle w:val="BodyText"/>
        <w:sectPr w:rsidSect="006451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1DD" w:rsidP="006451DD">
      <w:pPr>
        <w:pStyle w:val="SuperHeading"/>
      </w:pPr>
      <w:r w:rsidRPr="006451DD">
        <w:t>Assessment Requirements for MSTGN2009 Op</w:t>
      </w:r>
      <w:r w:rsidRPr="006451DD">
        <w:t>erate computing technology in a TCF workplace</w:t>
      </w:r>
    </w:p>
    <w:p w:rsidR="00000000" w:rsidRPr="006451DD" w:rsidP="006451DD">
      <w:pPr>
        <w:pStyle w:val="Heading1"/>
      </w:pPr>
      <w:bookmarkStart w:id="11" w:name="O_931264"/>
      <w:bookmarkEnd w:id="11"/>
      <w:r w:rsidRPr="006451DD">
        <w:t>Modification History</w:t>
      </w:r>
    </w:p>
    <w:p w:rsidR="00000000" w:rsidRPr="006451DD" w:rsidP="008A0ECE">
      <w:pPr>
        <w:pStyle w:val="BodyText"/>
      </w:pPr>
      <w:r w:rsidRPr="006451DD">
        <w:t xml:space="preserve">Release 1. Supersedes and is equivalent to LMTGN2009B Operate computing technology in a textiles, clothing and footwear workplace </w:t>
      </w:r>
    </w:p>
    <w:p w:rsidR="00000000" w:rsidRPr="006451DD" w:rsidP="006451DD">
      <w:pPr>
        <w:pStyle w:val="Heading1"/>
      </w:pPr>
      <w:bookmarkStart w:id="12" w:name="O_931267"/>
      <w:bookmarkEnd w:id="12"/>
      <w:r w:rsidRPr="006451DD">
        <w:t>Performance Evidence</w:t>
      </w:r>
    </w:p>
    <w:p w:rsidR="00000000" w:rsidRPr="006451DD" w:rsidP="008A0ECE">
      <w:pPr>
        <w:pStyle w:val="BodyText"/>
      </w:pPr>
      <w:r w:rsidRPr="006451DD">
        <w:t>Evidence required to demonstrate competence in this unit must be relevant to and satisfy the requirements of the elements and performance criteria, and include:</w:t>
      </w:r>
    </w:p>
    <w:p w:rsidR="00000000" w:rsidRPr="006451DD" w:rsidP="006451DD">
      <w:pPr>
        <w:pStyle w:val="ListBullet"/>
      </w:pPr>
      <w:r w:rsidRPr="006451DD">
        <w:t>reading and following work instructions, standard operating procedures (SOPs), safe work pract</w:t>
      </w:r>
      <w:r w:rsidRPr="006451DD">
        <w:t xml:space="preserve">ices </w:t>
      </w:r>
    </w:p>
    <w:p w:rsidR="00000000" w:rsidRPr="006451DD" w:rsidP="006451DD">
      <w:pPr>
        <w:pStyle w:val="ListBullet"/>
      </w:pPr>
      <w:r w:rsidRPr="006451DD">
        <w:t>accessing and using computer technology and navigating at least two (2) software applications relevant to work role</w:t>
      </w:r>
    </w:p>
    <w:p w:rsidR="00000000" w:rsidRPr="006451DD" w:rsidP="006451DD">
      <w:pPr>
        <w:pStyle w:val="ListBullet"/>
      </w:pPr>
      <w:r w:rsidRPr="006451DD">
        <w:t>entering, retrieving and manipulating data using appropriate software applications</w:t>
      </w:r>
    </w:p>
    <w:p w:rsidR="00000000" w:rsidRPr="006451DD" w:rsidP="006451DD">
      <w:pPr>
        <w:pStyle w:val="ListBullet"/>
      </w:pPr>
      <w:r w:rsidRPr="006451DD">
        <w:t>using technology according to ergonomic practices</w:t>
      </w:r>
    </w:p>
    <w:p w:rsidR="00000000" w:rsidRPr="006451DD" w:rsidP="006451DD">
      <w:pPr>
        <w:pStyle w:val="ListBullet"/>
      </w:pPr>
      <w:r w:rsidRPr="006451DD">
        <w:t>u</w:t>
      </w:r>
      <w:r w:rsidRPr="006451DD">
        <w:t>sing numerical operations</w:t>
      </w:r>
    </w:p>
    <w:p w:rsidR="00000000" w:rsidRPr="006451DD" w:rsidP="006451DD">
      <w:pPr>
        <w:pStyle w:val="ListBullet"/>
      </w:pPr>
      <w:r w:rsidRPr="006451DD">
        <w:t>navigating relevant software application menus, functions and commands to locate, input or store information/data to match work role</w:t>
      </w:r>
    </w:p>
    <w:p w:rsidR="00000000" w:rsidRPr="006451DD" w:rsidP="006451DD">
      <w:pPr>
        <w:pStyle w:val="ListBullet"/>
      </w:pPr>
      <w:r w:rsidRPr="006451DD">
        <w:t>identifying impact of computer technology on work role</w:t>
      </w:r>
    </w:p>
    <w:p w:rsidR="00000000" w:rsidRPr="006451DD" w:rsidP="006451DD">
      <w:pPr>
        <w:pStyle w:val="ListBullet"/>
      </w:pPr>
      <w:r w:rsidRPr="006451DD">
        <w:t xml:space="preserve">saving information or data and storing in </w:t>
      </w:r>
      <w:r w:rsidRPr="006451DD">
        <w:t>a file structure according to workplace requirements.</w:t>
      </w:r>
    </w:p>
    <w:p w:rsidR="00000000" w:rsidRPr="006451DD" w:rsidP="006451DD">
      <w:pPr>
        <w:pStyle w:val="AllowPageBreak"/>
      </w:pPr>
    </w:p>
    <w:p w:rsidR="00000000" w:rsidRPr="006451DD" w:rsidP="006451DD">
      <w:pPr>
        <w:pStyle w:val="Heading1"/>
      </w:pPr>
      <w:bookmarkStart w:id="13" w:name="O_931266"/>
      <w:bookmarkEnd w:id="13"/>
      <w:r w:rsidRPr="006451DD">
        <w:t>Knowledge Evidence</w:t>
      </w:r>
    </w:p>
    <w:p w:rsidR="00000000" w:rsidRPr="006451DD" w:rsidP="008A0ECE">
      <w:pPr>
        <w:pStyle w:val="BodyText"/>
      </w:pPr>
      <w:r w:rsidRPr="006451DD">
        <w:t>Evidence must be provided that demonstrates knowledge of:</w:t>
      </w:r>
    </w:p>
    <w:p w:rsidR="00000000" w:rsidRPr="006451DD" w:rsidP="006451DD">
      <w:pPr>
        <w:pStyle w:val="ListBullet"/>
      </w:pPr>
      <w:r w:rsidRPr="006451DD">
        <w:t>safe work practices and procedures and use of personal protective equipment (PPE)</w:t>
      </w:r>
    </w:p>
    <w:p w:rsidR="00000000" w:rsidRPr="006451DD" w:rsidP="006451DD">
      <w:pPr>
        <w:pStyle w:val="ListBullet"/>
      </w:pPr>
      <w:r w:rsidRPr="006451DD">
        <w:t>functions and capabilitie</w:t>
      </w:r>
      <w:r w:rsidRPr="006451DD">
        <w:t>s of computing technology used in the work role</w:t>
      </w:r>
    </w:p>
    <w:p w:rsidR="00000000" w:rsidRPr="006451DD" w:rsidP="006451DD">
      <w:pPr>
        <w:pStyle w:val="ListBullet"/>
      </w:pPr>
      <w:r w:rsidRPr="006451DD">
        <w:t>impact of technology use on the work role</w:t>
      </w:r>
    </w:p>
    <w:p w:rsidR="00000000" w:rsidRPr="006451DD" w:rsidP="006451DD">
      <w:pPr>
        <w:pStyle w:val="ListBullet"/>
      </w:pPr>
      <w:r w:rsidRPr="006451DD">
        <w:t>functions of software applications:</w:t>
      </w:r>
    </w:p>
    <w:p w:rsidR="00000000" w:rsidRPr="006451DD" w:rsidP="006451DD">
      <w:pPr>
        <w:pStyle w:val="ListBullet2"/>
      </w:pPr>
      <w:r w:rsidRPr="006451DD">
        <w:t>word processing</w:t>
      </w:r>
    </w:p>
    <w:p w:rsidR="00000000" w:rsidRPr="006451DD" w:rsidP="006451DD">
      <w:pPr>
        <w:pStyle w:val="ListBullet2"/>
      </w:pPr>
      <w:r w:rsidRPr="006451DD">
        <w:t>spreadsheets</w:t>
      </w:r>
    </w:p>
    <w:p w:rsidR="00000000" w:rsidRPr="006451DD" w:rsidP="006451DD">
      <w:pPr>
        <w:pStyle w:val="ListBullet2"/>
      </w:pPr>
      <w:r w:rsidRPr="006451DD">
        <w:t>databases</w:t>
      </w:r>
    </w:p>
    <w:p w:rsidR="00000000" w:rsidRPr="006451DD" w:rsidP="006451DD">
      <w:pPr>
        <w:pStyle w:val="ListBullet2"/>
      </w:pPr>
      <w:r w:rsidRPr="006451DD">
        <w:t>email programs</w:t>
      </w:r>
    </w:p>
    <w:p w:rsidR="00000000" w:rsidRPr="006451DD" w:rsidP="006451DD">
      <w:pPr>
        <w:pStyle w:val="ListBullet2"/>
      </w:pPr>
      <w:r w:rsidRPr="006451DD">
        <w:t>internet browsers</w:t>
      </w:r>
    </w:p>
    <w:p w:rsidR="00000000" w:rsidRPr="006451DD" w:rsidP="006451DD">
      <w:pPr>
        <w:pStyle w:val="ListBullet2"/>
      </w:pPr>
      <w:r w:rsidRPr="006451DD">
        <w:t xml:space="preserve">publication </w:t>
      </w:r>
    </w:p>
    <w:p w:rsidR="00000000" w:rsidRPr="006451DD" w:rsidP="006451DD">
      <w:pPr>
        <w:pStyle w:val="ListBullet2"/>
      </w:pPr>
      <w:r w:rsidRPr="006451DD">
        <w:t>design</w:t>
      </w:r>
    </w:p>
    <w:p w:rsidR="00000000" w:rsidRPr="006451DD" w:rsidP="006451DD">
      <w:pPr>
        <w:pStyle w:val="ListBullet2"/>
      </w:pPr>
      <w:r w:rsidRPr="006451DD">
        <w:t>specialised programs</w:t>
      </w:r>
    </w:p>
    <w:p w:rsidR="00000000" w:rsidRPr="006451DD" w:rsidP="006451DD">
      <w:pPr>
        <w:pStyle w:val="ListBullet"/>
      </w:pPr>
      <w:r w:rsidRPr="006451DD">
        <w:t>quality standards and practices</w:t>
      </w:r>
    </w:p>
    <w:p w:rsidR="00000000" w:rsidRPr="006451DD" w:rsidP="006451DD">
      <w:pPr>
        <w:pStyle w:val="ListBullet"/>
      </w:pPr>
      <w:r w:rsidRPr="006451DD">
        <w:t>file structure and storage</w:t>
      </w:r>
    </w:p>
    <w:p w:rsidR="00000000" w:rsidRPr="006451DD" w:rsidP="006451DD">
      <w:pPr>
        <w:pStyle w:val="ListBullet"/>
      </w:pPr>
      <w:r w:rsidRPr="006451DD">
        <w:t>types and sources of data</w:t>
      </w:r>
    </w:p>
    <w:p w:rsidR="00000000" w:rsidRPr="006451DD" w:rsidP="006451DD">
      <w:pPr>
        <w:pStyle w:val="ListBullet"/>
      </w:pPr>
      <w:r w:rsidRPr="006451DD">
        <w:t>manuals and instructional material</w:t>
      </w:r>
    </w:p>
    <w:p w:rsidR="00000000" w:rsidRPr="006451DD" w:rsidP="006451DD">
      <w:pPr>
        <w:pStyle w:val="ListBullet"/>
      </w:pPr>
      <w:r w:rsidRPr="006451DD">
        <w:t>ergonomic practices</w:t>
      </w:r>
    </w:p>
    <w:p w:rsidR="00000000" w:rsidRPr="006451DD" w:rsidP="006451DD">
      <w:pPr>
        <w:pStyle w:val="ListBullet"/>
      </w:pPr>
      <w:r w:rsidRPr="006451DD">
        <w:t>impact of technology on work operations</w:t>
      </w:r>
    </w:p>
    <w:p w:rsidR="00000000" w:rsidRPr="006451DD" w:rsidP="006451DD">
      <w:pPr>
        <w:pStyle w:val="ListBullet"/>
      </w:pPr>
      <w:r w:rsidRPr="006451DD">
        <w:t>workplace procedures</w:t>
      </w:r>
    </w:p>
    <w:p w:rsidR="00000000" w:rsidRPr="006451DD" w:rsidP="006451DD">
      <w:pPr>
        <w:pStyle w:val="ListBullet"/>
      </w:pPr>
      <w:r w:rsidRPr="006451DD">
        <w:t>recording and reporting practices.</w:t>
      </w:r>
    </w:p>
    <w:p w:rsidR="00000000" w:rsidRPr="006451DD" w:rsidP="006451DD">
      <w:pPr>
        <w:pStyle w:val="AllowPageBreak"/>
      </w:pPr>
    </w:p>
    <w:p w:rsidR="00000000" w:rsidRPr="006451DD" w:rsidP="006451DD">
      <w:pPr>
        <w:pStyle w:val="Heading1"/>
      </w:pPr>
      <w:bookmarkStart w:id="14" w:name="O_931265"/>
      <w:bookmarkEnd w:id="14"/>
      <w:r w:rsidRPr="006451DD">
        <w:t>Assessment Conditions</w:t>
      </w:r>
    </w:p>
    <w:p w:rsidR="00000000" w:rsidRPr="006451DD" w:rsidP="006451DD">
      <w:pPr>
        <w:pStyle w:val="ListBullet"/>
      </w:pPr>
      <w:r w:rsidRPr="006451DD">
        <w:t>Assessors must:</w:t>
      </w:r>
    </w:p>
    <w:p w:rsidR="00000000" w:rsidRPr="006451DD" w:rsidP="006451DD">
      <w:pPr>
        <w:pStyle w:val="ListBullet2"/>
      </w:pPr>
      <w:r w:rsidRPr="006451DD">
        <w:t>satisfy the assessor competency requirements that are in place at the time of the assessment, as set by the VET regulator</w:t>
      </w:r>
    </w:p>
    <w:p w:rsidR="00000000" w:rsidRPr="006451DD" w:rsidP="006451DD">
      <w:pPr>
        <w:pStyle w:val="ListBullet2"/>
      </w:pPr>
      <w:r w:rsidRPr="006451DD">
        <w:t>have vocational competency in operating computer technology in a TCF workplace, at least to th</w:t>
      </w:r>
      <w:r w:rsidRPr="006451DD">
        <w:t>e level being assessed, with relevant industry knowledge and experience.</w:t>
      </w:r>
    </w:p>
    <w:p w:rsidR="00000000" w:rsidRPr="006451DD" w:rsidP="006451DD">
      <w:pPr>
        <w:pStyle w:val="ListBullet"/>
      </w:pPr>
      <w:r w:rsidRPr="006451DD">
        <w:t xml:space="preserve">Assessment should occur in operational workplace situations. Where this is not possible, or where personal safety or environmental damage are limiting factors, assessment must occur </w:t>
      </w:r>
      <w:r w:rsidRPr="006451DD">
        <w:t xml:space="preserve">in a sufficiently rigorous simulated environment reflecting realistic operational workplace conditions. This must cover all aspects of workplace performance, including environment, task skills, task management skills, contingency management skills and job </w:t>
      </w:r>
      <w:r w:rsidRPr="006451DD">
        <w:t>role environment skills.</w:t>
      </w:r>
    </w:p>
    <w:p w:rsidR="00000000" w:rsidRPr="006451DD" w:rsidP="006451DD">
      <w:pPr>
        <w:pStyle w:val="ListBullet"/>
      </w:pPr>
      <w:r w:rsidRPr="006451DD">
        <w:t>Assessment processes and techniques must be appropriate to the language, literacy and numeracy requirements of the work being performed and the needs of the candidate.</w:t>
      </w:r>
    </w:p>
    <w:p w:rsidR="00000000" w:rsidRPr="006451DD" w:rsidP="006451DD">
      <w:pPr>
        <w:pStyle w:val="ListBullet"/>
      </w:pPr>
      <w:r w:rsidRPr="006451DD">
        <w:t>Conditions for assessment must include access to all tools, equ</w:t>
      </w:r>
      <w:r w:rsidRPr="006451DD">
        <w:t>ipment, materials and documentation required, including relevant workplace procedures, product and manufacturing specifications associated with this unit.</w:t>
      </w:r>
    </w:p>
    <w:p w:rsidR="00000000" w:rsidRPr="006451DD" w:rsidP="006451DD">
      <w:pPr>
        <w:pStyle w:val="ListBullet"/>
      </w:pPr>
      <w:r w:rsidRPr="006451DD">
        <w:t>The unit is applicable to all TCF sectors and assessment must ensure it is delivered to suit the indu</w:t>
      </w:r>
      <w:r w:rsidRPr="006451DD">
        <w:t>stry it is being applied to.</w:t>
      </w:r>
    </w:p>
    <w:p w:rsidR="00000000" w:rsidRPr="006451DD" w:rsidP="006451DD">
      <w:pPr>
        <w:pStyle w:val="AllowPageBreak"/>
      </w:pPr>
    </w:p>
    <w:p w:rsidR="00000000" w:rsidRPr="006451DD" w:rsidP="006451DD">
      <w:pPr>
        <w:pStyle w:val="Heading1"/>
      </w:pPr>
      <w:bookmarkStart w:id="15" w:name="O_931263"/>
      <w:bookmarkEnd w:id="15"/>
      <w:r w:rsidRPr="006451DD">
        <w:t>Links</w:t>
      </w:r>
    </w:p>
    <w:p w:rsidR="00000000" w:rsidRPr="006451DD" w:rsidP="008A0ECE">
      <w:pPr>
        <w:pStyle w:val="BodyText"/>
      </w:pPr>
      <w:r w:rsidRPr="00645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E3EF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51DD" w:rsidP="006451DD"/>
    <w:sectPr w:rsidSect="006451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 w:rsidRPr="008A0ECE" w:rsidP="008A0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CE" w:rsidP="00645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0ECE" w:rsidP="00645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0ECE" w:rsidP="006451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 w:rsidP="00645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0ECE">
      <w:t>Approved</w:t>
    </w:r>
    <w:r w:rsidR="008A0E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0EC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0ECE">
      <w:rPr>
        <w:noProof/>
      </w:rPr>
      <w:t>5</w:t>
    </w:r>
    <w:r>
      <w:rPr>
        <w:noProof/>
      </w:rPr>
      <w:fldChar w:fldCharType="end"/>
    </w:r>
  </w:p>
  <w:p w:rsidR="006451DD" w:rsidP="00645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0E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0ECE">
      <w:t>Skills Insight</w:t>
    </w:r>
    <w:r w:rsidR="008A0ECE">
      <w:fldChar w:fldCharType="end"/>
    </w:r>
  </w:p>
  <w:p w:rsidR="006451DD" w:rsidP="00645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1DD" w:rsidRPr="008A0ECE" w:rsidP="008A0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ECE" w:rsidRPr="002D2AF8" w:rsidP="00645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MSTGN2009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0ECE" w:rsidP="006451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DD" w:rsidRPr="002D2AF8" w:rsidP="00645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0ECE">
      <w:t>MSTGN2009 Operate computing technology in a TCF workplace</w:t>
    </w:r>
    <w:r w:rsidR="008A0E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0ECE">
      <w:rPr>
        <w:noProof/>
      </w:rPr>
      <w:t>2 March 2025</w:t>
    </w:r>
    <w:r>
      <w:fldChar w:fldCharType="end"/>
    </w:r>
  </w:p>
  <w:p w:rsidR="006451DD" w:rsidP="00645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38A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29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F84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1DD"/>
  </w:style>
  <w:style w:type="character" w:customStyle="1" w:styleId="Heading1Char">
    <w:name w:val="Heading 1 Char"/>
    <w:basedOn w:val="DefaultParagraphFont"/>
    <w:link w:val="Heading1"/>
    <w:rsid w:val="00645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1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51DD"/>
    <w:rPr>
      <w:b/>
      <w:spacing w:val="0"/>
    </w:rPr>
  </w:style>
  <w:style w:type="paragraph" w:styleId="ListBullet2">
    <w:name w:val="List Bullet 2"/>
    <w:basedOn w:val="List2"/>
    <w:rsid w:val="006451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5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5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51DD"/>
    <w:rPr>
      <w:i/>
    </w:rPr>
  </w:style>
  <w:style w:type="paragraph" w:styleId="Caption">
    <w:name w:val="caption"/>
    <w:basedOn w:val="BodyText"/>
    <w:next w:val="Normal"/>
    <w:qFormat/>
    <w:rsid w:val="00645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1DD"/>
  </w:style>
  <w:style w:type="paragraph" w:styleId="TableofFigures">
    <w:name w:val="table of figures"/>
    <w:basedOn w:val="Normal"/>
    <w:next w:val="Normal"/>
    <w:semiHidden/>
    <w:rsid w:val="00645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1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1DD"/>
    <w:rPr>
      <w:rFonts w:ascii="Wingdings" w:hAnsi="Wingdings"/>
    </w:rPr>
  </w:style>
  <w:style w:type="paragraph" w:customStyle="1" w:styleId="TableHeading">
    <w:name w:val="Table Heading"/>
    <w:basedOn w:val="HeadingBase"/>
    <w:rsid w:val="00645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1DD"/>
    <w:rPr>
      <w:color w:val="0033CC"/>
      <w:u w:val="none"/>
    </w:rPr>
  </w:style>
  <w:style w:type="paragraph" w:customStyle="1" w:styleId="BodyTextRight">
    <w:name w:val="Body Text Right"/>
    <w:basedOn w:val="BodyText"/>
    <w:rsid w:val="00645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1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1DD"/>
    <w:rPr>
      <w:sz w:val="32"/>
    </w:rPr>
  </w:style>
  <w:style w:type="paragraph" w:customStyle="1" w:styleId="HeadingProcedure">
    <w:name w:val="Heading Procedure"/>
    <w:basedOn w:val="HeadingBase"/>
    <w:next w:val="Normal"/>
    <w:rsid w:val="00645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1DD"/>
    <w:pPr>
      <w:spacing w:before="60" w:after="60"/>
    </w:pPr>
  </w:style>
  <w:style w:type="paragraph" w:styleId="ListContinue">
    <w:name w:val="List Continue"/>
    <w:basedOn w:val="List"/>
    <w:rsid w:val="006451DD"/>
    <w:pPr>
      <w:ind w:firstLine="0"/>
    </w:pPr>
  </w:style>
  <w:style w:type="paragraph" w:customStyle="1" w:styleId="ListNote">
    <w:name w:val="List Note"/>
    <w:basedOn w:val="List"/>
    <w:rsid w:val="00645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1DD"/>
    <w:rPr>
      <w:rFonts w:ascii="Courier New" w:hAnsi="Courier New"/>
    </w:rPr>
  </w:style>
  <w:style w:type="paragraph" w:customStyle="1" w:styleId="NoteBullet">
    <w:name w:val="Note Bullet"/>
    <w:basedOn w:val="Note"/>
    <w:rsid w:val="00645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1DD"/>
    <w:rPr>
      <w:b/>
      <w:smallCaps/>
    </w:rPr>
  </w:style>
  <w:style w:type="paragraph" w:customStyle="1" w:styleId="TableListNumber">
    <w:name w:val="Table List Number"/>
    <w:basedOn w:val="ListNumber"/>
    <w:rsid w:val="00645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1DD"/>
    <w:pPr>
      <w:numPr>
        <w:numId w:val="9"/>
      </w:numPr>
    </w:pPr>
  </w:style>
  <w:style w:type="paragraph" w:customStyle="1" w:styleId="ListAlpha2">
    <w:name w:val="List Alpha 2"/>
    <w:basedOn w:val="List2"/>
    <w:rsid w:val="006451DD"/>
    <w:pPr>
      <w:numPr>
        <w:numId w:val="8"/>
      </w:numPr>
    </w:pPr>
  </w:style>
  <w:style w:type="paragraph" w:styleId="List2">
    <w:name w:val="List 2"/>
    <w:basedOn w:val="BodyText"/>
    <w:rsid w:val="00645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1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1DD"/>
    <w:pPr>
      <w:numPr>
        <w:numId w:val="4"/>
      </w:numPr>
    </w:pPr>
  </w:style>
  <w:style w:type="paragraph" w:styleId="ListContinue2">
    <w:name w:val="List Continue 2"/>
    <w:basedOn w:val="List2"/>
    <w:rsid w:val="006451DD"/>
    <w:pPr>
      <w:ind w:firstLine="0"/>
    </w:pPr>
  </w:style>
  <w:style w:type="paragraph" w:styleId="ListContinue3">
    <w:name w:val="List Continue 3"/>
    <w:basedOn w:val="List3"/>
    <w:rsid w:val="006451DD"/>
    <w:pPr>
      <w:ind w:left="1021" w:firstLine="0"/>
    </w:pPr>
  </w:style>
  <w:style w:type="paragraph" w:styleId="ListContinue4">
    <w:name w:val="List Continue 4"/>
    <w:basedOn w:val="List4"/>
    <w:rsid w:val="006451DD"/>
    <w:pPr>
      <w:ind w:firstLine="0"/>
    </w:pPr>
  </w:style>
  <w:style w:type="paragraph" w:styleId="ListContinue5">
    <w:name w:val="List Continue 5"/>
    <w:basedOn w:val="List5"/>
    <w:rsid w:val="006451DD"/>
    <w:pPr>
      <w:ind w:firstLine="0"/>
    </w:pPr>
  </w:style>
  <w:style w:type="paragraph" w:styleId="ListNumber3">
    <w:name w:val="List Number 3"/>
    <w:basedOn w:val="List3"/>
    <w:rsid w:val="006451DD"/>
    <w:pPr>
      <w:numPr>
        <w:numId w:val="5"/>
      </w:numPr>
    </w:pPr>
  </w:style>
  <w:style w:type="paragraph" w:styleId="ListNumber4">
    <w:name w:val="List Number 4"/>
    <w:basedOn w:val="List4"/>
    <w:rsid w:val="006451DD"/>
    <w:pPr>
      <w:numPr>
        <w:numId w:val="6"/>
      </w:numPr>
    </w:pPr>
  </w:style>
  <w:style w:type="paragraph" w:styleId="ListNumber5">
    <w:name w:val="List Number 5"/>
    <w:basedOn w:val="List5"/>
    <w:rsid w:val="006451DD"/>
    <w:pPr>
      <w:numPr>
        <w:numId w:val="7"/>
      </w:numPr>
    </w:pPr>
  </w:style>
  <w:style w:type="paragraph" w:styleId="BlockText">
    <w:name w:val="Block Text"/>
    <w:basedOn w:val="Normal"/>
    <w:rsid w:val="00645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1DD"/>
    <w:rPr>
      <w:sz w:val="16"/>
      <w:vertAlign w:val="superscript"/>
    </w:rPr>
  </w:style>
  <w:style w:type="character" w:customStyle="1" w:styleId="Symbols">
    <w:name w:val="Symbols"/>
    <w:basedOn w:val="DefaultParagraphFont"/>
    <w:rsid w:val="006451DD"/>
    <w:rPr>
      <w:rFonts w:ascii="Symbol" w:hAnsi="Symbol"/>
    </w:rPr>
  </w:style>
  <w:style w:type="character" w:customStyle="1" w:styleId="MenuOptions">
    <w:name w:val="Menu Options"/>
    <w:basedOn w:val="DefaultParagraphFont"/>
    <w:rsid w:val="00645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1DD"/>
    <w:rPr>
      <w:b/>
    </w:rPr>
  </w:style>
  <w:style w:type="character" w:customStyle="1" w:styleId="Underlined">
    <w:name w:val="Underlined"/>
    <w:basedOn w:val="DefaultParagraphFont"/>
    <w:rsid w:val="006451DD"/>
    <w:rPr>
      <w:u w:val="single"/>
    </w:rPr>
  </w:style>
  <w:style w:type="paragraph" w:customStyle="1" w:styleId="TableBodyTextRight">
    <w:name w:val="Table Body Text Right"/>
    <w:basedOn w:val="TableBodyText"/>
    <w:rsid w:val="00645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1DD"/>
    <w:rPr>
      <w:sz w:val="18"/>
    </w:rPr>
  </w:style>
  <w:style w:type="paragraph" w:customStyle="1" w:styleId="BodySmallRight">
    <w:name w:val="Body Small Right"/>
    <w:basedOn w:val="BodyTextRight"/>
    <w:rsid w:val="006451DD"/>
    <w:rPr>
      <w:sz w:val="18"/>
      <w:szCs w:val="18"/>
    </w:rPr>
  </w:style>
  <w:style w:type="paragraph" w:customStyle="1" w:styleId="MarginEdition">
    <w:name w:val="Margin Edition"/>
    <w:basedOn w:val="MarginNote"/>
    <w:rsid w:val="00645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1DD"/>
    <w:rPr>
      <w:sz w:val="2"/>
      <w:szCs w:val="2"/>
    </w:rPr>
  </w:style>
  <w:style w:type="character" w:customStyle="1" w:styleId="Small">
    <w:name w:val="Small"/>
    <w:basedOn w:val="DefaultParagraphFont"/>
    <w:rsid w:val="006451DD"/>
    <w:rPr>
      <w:sz w:val="16"/>
    </w:rPr>
  </w:style>
  <w:style w:type="paragraph" w:customStyle="1" w:styleId="WideTable">
    <w:name w:val="Wide Table"/>
    <w:basedOn w:val="Normal"/>
    <w:rsid w:val="00645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1DD"/>
  </w:style>
  <w:style w:type="paragraph" w:styleId="Quote">
    <w:name w:val="Quote"/>
    <w:basedOn w:val="Heading1"/>
    <w:link w:val="QuoteChar"/>
    <w:qFormat/>
    <w:rsid w:val="00645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1DD"/>
    <w:pPr>
      <w:pageBreakBefore/>
    </w:pPr>
  </w:style>
  <w:style w:type="paragraph" w:customStyle="1" w:styleId="Border">
    <w:name w:val="Border"/>
    <w:basedOn w:val="Normal"/>
    <w:qFormat/>
    <w:rsid w:val="00645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1DD"/>
    <w:rPr>
      <w:u w:val="single"/>
    </w:rPr>
  </w:style>
  <w:style w:type="character" w:customStyle="1" w:styleId="BoldandItalics">
    <w:name w:val="Bold and Italics"/>
    <w:qFormat/>
    <w:rsid w:val="006451DD"/>
    <w:rPr>
      <w:b/>
      <w:i/>
      <w:u w:val="none"/>
    </w:rPr>
  </w:style>
  <w:style w:type="paragraph" w:styleId="BalloonText">
    <w:name w:val="Balloon Text"/>
    <w:basedOn w:val="Normal"/>
    <w:link w:val="BalloonTextChar"/>
    <w:rsid w:val="00645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1DD"/>
    <w:pPr>
      <w:spacing w:before="0" w:after="0"/>
    </w:pPr>
  </w:style>
  <w:style w:type="paragraph" w:customStyle="1" w:styleId="BodyTextBold">
    <w:name w:val="Body Text Bold"/>
    <w:basedOn w:val="BodyText"/>
    <w:qFormat/>
    <w:rsid w:val="006451DD"/>
    <w:rPr>
      <w:b/>
    </w:rPr>
  </w:style>
  <w:style w:type="character" w:styleId="Hyperlink">
    <w:name w:val="Hyperlink"/>
    <w:basedOn w:val="DefaultParagraphFont"/>
    <w:uiPriority w:val="99"/>
    <w:unhideWhenUsed/>
    <w:rsid w:val="008A0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1150</Words>
  <Characters>7388</Characters>
  <Application>Microsoft Office Word</Application>
  <DocSecurity>0</DocSecurity>
  <Lines>307</Lines>
  <Paragraphs>181</Paragraphs>
  <ScaleCrop>false</ScaleCrop>
  <Company>Author-it Software Corporation Ltd.</Company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MSTGN2009 Operate computing technology in a TCF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