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F12" w:rsidP="00863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MSTGN2007 Select, transfer and remove materials and products</w:t>
      </w:r>
      <w:r>
        <w:fldChar w:fldCharType="end"/>
      </w:r>
    </w:p>
    <w:p w:rsidR="00863F12" w:rsidP="00863F12">
      <w:pPr>
        <w:pStyle w:val="Version"/>
        <w:sectPr w:rsidSect="00AF4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B46" w:rsidP="00AF4B46">
      <w:pPr>
        <w:pStyle w:val="SuperHeading"/>
      </w:pPr>
      <w:r w:rsidRPr="00AF4B46">
        <w:t>Assessment Requirements for MSTGN2007 Select, transfer and remove materials and products</w:t>
      </w:r>
    </w:p>
    <w:p w:rsidR="00000000" w:rsidRPr="00AF4B46" w:rsidP="00AF4B46">
      <w:pPr>
        <w:pStyle w:val="Heading1"/>
      </w:pPr>
      <w:bookmarkStart w:id="1" w:name="O_931109"/>
      <w:bookmarkEnd w:id="1"/>
      <w:r w:rsidRPr="00AF4B46">
        <w:t>Modification History</w:t>
      </w:r>
    </w:p>
    <w:p w:rsidR="00000000" w:rsidRPr="00AF4B46" w:rsidP="00863F12">
      <w:pPr>
        <w:pStyle w:val="BodyText"/>
      </w:pPr>
      <w:r w:rsidRPr="00AF4B46">
        <w:t xml:space="preserve">Release 1. Supersedes and is equivalent to LMTGN2007B Select, transfer and remove materials and products </w:t>
      </w:r>
    </w:p>
    <w:p w:rsidR="00000000" w:rsidRPr="00AF4B46" w:rsidP="00AF4B46">
      <w:pPr>
        <w:pStyle w:val="Heading1"/>
      </w:pPr>
      <w:bookmarkStart w:id="2" w:name="O_931112"/>
      <w:bookmarkEnd w:id="2"/>
      <w:r w:rsidRPr="00AF4B46">
        <w:t>Performance Evidence</w:t>
      </w:r>
    </w:p>
    <w:p w:rsidR="00000000" w:rsidRPr="00AF4B46" w:rsidP="00863F12">
      <w:pPr>
        <w:pStyle w:val="BodyText"/>
      </w:pPr>
      <w:r w:rsidRPr="00AF4B46">
        <w:t>Evidence required to demonstrate competence in this unit must be relevant to and satisfy the requirements of the elements and performance criteria, and include:</w:t>
      </w:r>
    </w:p>
    <w:p w:rsidR="00000000" w:rsidRPr="00AF4B46" w:rsidP="00AF4B46">
      <w:pPr>
        <w:pStyle w:val="ListBullet"/>
      </w:pPr>
      <w:r w:rsidRPr="00AF4B46">
        <w:t>reading and following work instructions, standard operating procedures (S</w:t>
      </w:r>
      <w:r w:rsidRPr="00AF4B46">
        <w:t xml:space="preserve">OPs), safe work practices </w:t>
      </w:r>
    </w:p>
    <w:p w:rsidR="00000000" w:rsidRPr="00AF4B46" w:rsidP="00AF4B46">
      <w:pPr>
        <w:pStyle w:val="ListBullet"/>
      </w:pPr>
      <w:r w:rsidRPr="00AF4B46">
        <w:t>applying relevant standards</w:t>
      </w:r>
    </w:p>
    <w:p w:rsidR="00000000" w:rsidRPr="00AF4B46" w:rsidP="00AF4B46">
      <w:pPr>
        <w:pStyle w:val="ListBullet"/>
      </w:pPr>
      <w:r w:rsidRPr="00AF4B46">
        <w:t>interpreting work orders and industry documentation</w:t>
      </w:r>
    </w:p>
    <w:p w:rsidR="00000000" w:rsidRPr="00AF4B46" w:rsidP="00AF4B46">
      <w:pPr>
        <w:pStyle w:val="ListBullet"/>
      </w:pPr>
      <w:r w:rsidRPr="00AF4B46">
        <w:t>identifying and locating materials and products</w:t>
      </w:r>
    </w:p>
    <w:p w:rsidR="00000000" w:rsidRPr="00AF4B46" w:rsidP="00AF4B46">
      <w:pPr>
        <w:pStyle w:val="ListBullet"/>
      </w:pPr>
      <w:r w:rsidRPr="00AF4B46">
        <w:t>using suitable equipment (other than forklift) to load and unload materials according to materials ha</w:t>
      </w:r>
      <w:r w:rsidRPr="00AF4B46">
        <w:t xml:space="preserve">ndling requirements, safe work practices and correct manual handling techniques </w:t>
      </w:r>
    </w:p>
    <w:p w:rsidR="00000000" w:rsidRPr="00AF4B46" w:rsidP="00AF4B46">
      <w:pPr>
        <w:pStyle w:val="ListBullet"/>
      </w:pPr>
      <w:r w:rsidRPr="00AF4B46">
        <w:t>loading/unloading and transporting materials and products on at least two (2) occasions</w:t>
      </w:r>
    </w:p>
    <w:p w:rsidR="00000000" w:rsidRPr="00AF4B46" w:rsidP="00AF4B46">
      <w:pPr>
        <w:pStyle w:val="ListBullet"/>
      </w:pPr>
      <w:r w:rsidRPr="00AF4B46">
        <w:t>documenting and reporting non-conforming materials and products</w:t>
      </w:r>
    </w:p>
    <w:p w:rsidR="00000000" w:rsidRPr="00AF4B46" w:rsidP="00AF4B46">
      <w:pPr>
        <w:pStyle w:val="ListBullet"/>
      </w:pPr>
      <w:r w:rsidRPr="00AF4B46">
        <w:t>maintaining clean equip</w:t>
      </w:r>
      <w:r w:rsidRPr="00AF4B46">
        <w:t>ment, machines and work environment</w:t>
      </w:r>
    </w:p>
    <w:p w:rsidR="00000000" w:rsidRPr="00AF4B46" w:rsidP="00AF4B46">
      <w:pPr>
        <w:pStyle w:val="ListBullet"/>
      </w:pPr>
      <w:r w:rsidRPr="00AF4B46">
        <w:t>applying workplace procedures</w:t>
      </w:r>
    </w:p>
    <w:p w:rsidR="00000000" w:rsidRPr="00AF4B46" w:rsidP="00AF4B46">
      <w:pPr>
        <w:pStyle w:val="ListBullet"/>
      </w:pPr>
      <w:r w:rsidRPr="00AF4B46">
        <w:t>completing relevant documentation and maintaining records.</w:t>
      </w:r>
    </w:p>
    <w:p w:rsidR="00000000" w:rsidRPr="00AF4B46" w:rsidP="00AF4B46">
      <w:pPr>
        <w:pStyle w:val="AllowPageBreak"/>
      </w:pPr>
    </w:p>
    <w:p w:rsidR="00000000" w:rsidRPr="00AF4B46" w:rsidP="00AF4B46">
      <w:pPr>
        <w:pStyle w:val="Heading1"/>
      </w:pPr>
      <w:bookmarkStart w:id="3" w:name="O_931111"/>
      <w:bookmarkEnd w:id="3"/>
      <w:r w:rsidRPr="00AF4B46">
        <w:t>Knowledge Evidence</w:t>
      </w:r>
    </w:p>
    <w:p w:rsidR="00000000" w:rsidRPr="00AF4B46" w:rsidP="00863F12">
      <w:pPr>
        <w:pStyle w:val="BodyText"/>
      </w:pPr>
      <w:r w:rsidRPr="00AF4B46">
        <w:t>Evidence must be provided that demonstrates knowledge of:</w:t>
      </w:r>
    </w:p>
    <w:p w:rsidR="00000000" w:rsidRPr="00AF4B46" w:rsidP="00AF4B46">
      <w:pPr>
        <w:pStyle w:val="ListBullet"/>
      </w:pPr>
      <w:r w:rsidRPr="00AF4B46">
        <w:t>safe work practices and procedures a</w:t>
      </w:r>
      <w:r w:rsidRPr="00AF4B46">
        <w:t>nd use of personal protective equipment (PPE)</w:t>
      </w:r>
    </w:p>
    <w:p w:rsidR="00000000" w:rsidRPr="00AF4B46" w:rsidP="00AF4B46">
      <w:pPr>
        <w:pStyle w:val="ListBullet"/>
      </w:pPr>
      <w:r w:rsidRPr="00AF4B46">
        <w:t>relevant Australian Standards</w:t>
      </w:r>
    </w:p>
    <w:p w:rsidR="00000000" w:rsidRPr="00AF4B46" w:rsidP="00AF4B46">
      <w:pPr>
        <w:pStyle w:val="ListBullet"/>
      </w:pPr>
      <w:r w:rsidRPr="00AF4B46">
        <w:t>use of products and materials</w:t>
      </w:r>
    </w:p>
    <w:p w:rsidR="00000000" w:rsidRPr="00AF4B46" w:rsidP="00AF4B46">
      <w:pPr>
        <w:pStyle w:val="ListBullet"/>
      </w:pPr>
      <w:r w:rsidRPr="00AF4B46">
        <w:t>procedures to handle products and materials</w:t>
      </w:r>
    </w:p>
    <w:p w:rsidR="00000000" w:rsidRPr="00AF4B46" w:rsidP="00AF4B46">
      <w:pPr>
        <w:pStyle w:val="ListBullet"/>
      </w:pPr>
      <w:r w:rsidRPr="00AF4B46">
        <w:t>materials handling requirements</w:t>
      </w:r>
    </w:p>
    <w:p w:rsidR="00000000" w:rsidRPr="00AF4B46" w:rsidP="00AF4B46">
      <w:pPr>
        <w:pStyle w:val="ListBullet"/>
      </w:pPr>
      <w:r w:rsidRPr="00AF4B46">
        <w:t>correct manual handling techniques</w:t>
      </w:r>
    </w:p>
    <w:p w:rsidR="00000000" w:rsidRPr="00AF4B46" w:rsidP="00AF4B46">
      <w:pPr>
        <w:pStyle w:val="ListBullet"/>
      </w:pPr>
      <w:r w:rsidRPr="00AF4B46">
        <w:t>procedures to use required equipment</w:t>
      </w:r>
    </w:p>
    <w:p w:rsidR="00000000" w:rsidRPr="00AF4B46" w:rsidP="00AF4B46">
      <w:pPr>
        <w:pStyle w:val="ListBullet"/>
      </w:pPr>
      <w:r w:rsidRPr="00AF4B46">
        <w:t>despatch and receival procedures</w:t>
      </w:r>
    </w:p>
    <w:p w:rsidR="00000000" w:rsidRPr="00AF4B46" w:rsidP="00AF4B46">
      <w:pPr>
        <w:pStyle w:val="ListBullet"/>
      </w:pPr>
      <w:r w:rsidRPr="00AF4B46">
        <w:t>loading and unloading procedures</w:t>
      </w:r>
    </w:p>
    <w:p w:rsidR="00000000" w:rsidRPr="00AF4B46" w:rsidP="00AF4B46">
      <w:pPr>
        <w:pStyle w:val="ListBullet"/>
      </w:pPr>
      <w:r w:rsidRPr="00AF4B46">
        <w:t>industry documentation and work orders</w:t>
      </w:r>
    </w:p>
    <w:p w:rsidR="00000000" w:rsidRPr="00AF4B46" w:rsidP="00AF4B46">
      <w:pPr>
        <w:pStyle w:val="ListBullet"/>
      </w:pPr>
      <w:r w:rsidRPr="00AF4B46">
        <w:t>cleaning of machines and equipment</w:t>
      </w:r>
    </w:p>
    <w:p w:rsidR="00000000" w:rsidRPr="00AF4B46" w:rsidP="00AF4B46">
      <w:pPr>
        <w:pStyle w:val="ListBullet"/>
      </w:pPr>
      <w:r w:rsidRPr="00AF4B46">
        <w:t>workplace procedures</w:t>
      </w:r>
    </w:p>
    <w:p w:rsidR="00000000" w:rsidRPr="00AF4B46" w:rsidP="00AF4B46">
      <w:pPr>
        <w:pStyle w:val="ListBullet"/>
      </w:pPr>
      <w:r w:rsidRPr="00AF4B46">
        <w:t>recording and reporting practices.</w:t>
      </w:r>
    </w:p>
    <w:p w:rsidR="00000000" w:rsidRPr="00AF4B46" w:rsidP="00AF4B46">
      <w:pPr>
        <w:pStyle w:val="AllowPageBreak"/>
      </w:pPr>
    </w:p>
    <w:p w:rsidR="00000000" w:rsidRPr="00AF4B46" w:rsidP="00AF4B46">
      <w:pPr>
        <w:pStyle w:val="Heading1"/>
      </w:pPr>
      <w:bookmarkStart w:id="4" w:name="O_931110"/>
      <w:bookmarkEnd w:id="4"/>
      <w:r w:rsidRPr="00AF4B46">
        <w:t>Assessment Conditions</w:t>
      </w:r>
    </w:p>
    <w:p w:rsidR="00000000" w:rsidRPr="00AF4B46" w:rsidP="00AF4B46">
      <w:pPr>
        <w:pStyle w:val="ListBullet"/>
      </w:pPr>
      <w:r w:rsidRPr="00AF4B46">
        <w:t>Assessors must:</w:t>
      </w:r>
    </w:p>
    <w:p w:rsidR="00000000" w:rsidRPr="00AF4B46" w:rsidP="00AF4B46">
      <w:pPr>
        <w:pStyle w:val="ListBullet2"/>
      </w:pPr>
      <w:r w:rsidRPr="00AF4B46">
        <w:t>sat</w:t>
      </w:r>
      <w:r w:rsidRPr="00AF4B46">
        <w:t xml:space="preserve">isfy the assessor competency requirements that are in place at the time of the assessment, as set by the VET regulator </w:t>
      </w:r>
    </w:p>
    <w:p w:rsidR="00000000" w:rsidRPr="00AF4B46" w:rsidP="00AF4B46">
      <w:pPr>
        <w:pStyle w:val="ListBullet2"/>
      </w:pPr>
      <w:r w:rsidRPr="00AF4B46">
        <w:t>have vocational competency in selecting, transferring and removing materials and products, at least to the level being assessed, with relevant industry knowledge and experience.</w:t>
      </w:r>
    </w:p>
    <w:p w:rsidR="00000000" w:rsidRPr="00AF4B46" w:rsidP="00AF4B46">
      <w:pPr>
        <w:pStyle w:val="ListBullet"/>
      </w:pPr>
      <w:r w:rsidRPr="00AF4B46">
        <w:t>Assessment should occur in operational workplace situations. Where this is no</w:t>
      </w:r>
      <w:r w:rsidRPr="00AF4B46">
        <w:t>t possible, or where personal safety or environmental damage are limiting factors, assessment must occur in a sufficiently rigorous simulated environment reflecting realistic operational workplace conditions. This must cover all aspects of workplace perfor</w:t>
      </w:r>
      <w:r w:rsidRPr="00AF4B46">
        <w:t>mance, including environment, task skills, task management skills, contingency management skills and job role environment skills.</w:t>
      </w:r>
    </w:p>
    <w:p w:rsidR="00000000" w:rsidRPr="00AF4B46" w:rsidP="00AF4B46">
      <w:pPr>
        <w:pStyle w:val="ListBullet"/>
      </w:pPr>
      <w:r w:rsidRPr="00AF4B46">
        <w:t xml:space="preserve">Assessment processes and techniques must be appropriate to the language, literacy and numeracy requirements of the work being </w:t>
      </w:r>
      <w:r w:rsidRPr="00AF4B46">
        <w:t>performed and the needs of the candidate.</w:t>
      </w:r>
    </w:p>
    <w:p w:rsidR="00000000" w:rsidRPr="00AF4B46" w:rsidP="00AF4B46">
      <w:pPr>
        <w:pStyle w:val="ListBullet"/>
      </w:pPr>
      <w:r w:rsidRPr="00AF4B46">
        <w:t>Conditions for assessment must include access to all tools, equipment, materials and documentation required, including relevant workplace procedures, product and manufacturing specifications associated with this un</w:t>
      </w:r>
      <w:r w:rsidRPr="00AF4B46">
        <w:t>it.</w:t>
      </w:r>
    </w:p>
    <w:p w:rsidR="00000000" w:rsidRPr="00AF4B46" w:rsidP="00AF4B46">
      <w:pPr>
        <w:pStyle w:val="ListBullet"/>
      </w:pPr>
      <w:r w:rsidRPr="00AF4B46">
        <w:t>The unit is applicable to all TCF sectors and assessment must ensure it is delivered to suit the industry it is being applied to.</w:t>
      </w:r>
    </w:p>
    <w:p w:rsidR="00000000" w:rsidRPr="00AF4B46" w:rsidP="00AF4B46">
      <w:pPr>
        <w:pStyle w:val="AllowPageBreak"/>
      </w:pPr>
    </w:p>
    <w:p w:rsidR="00000000" w:rsidRPr="00AF4B46" w:rsidP="00AF4B46">
      <w:pPr>
        <w:pStyle w:val="Heading1"/>
      </w:pPr>
      <w:bookmarkStart w:id="5" w:name="O_931108"/>
      <w:bookmarkEnd w:id="5"/>
      <w:r w:rsidRPr="00AF4B46">
        <w:t>Links</w:t>
      </w:r>
    </w:p>
    <w:p w:rsidR="00000000" w:rsidRPr="00AF4B46" w:rsidP="00863F12">
      <w:pPr>
        <w:pStyle w:val="BodyText"/>
      </w:pPr>
      <w:r w:rsidRPr="00AF4B4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E26D9D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AF4B46" w:rsidP="00AF4B46"/>
    <w:sectPr w:rsidSect="00AF4B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46" w:rsidRPr="00863F12" w:rsidP="00863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12" w:rsidP="00AF4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3F12" w:rsidP="00AF4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3F12" w:rsidP="00AF4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B46" w:rsidRPr="00863F12" w:rsidP="00863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12" w:rsidRPr="002D2AF8" w:rsidP="00AF4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MSTGN2007 Select, transfer and remove materials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863F12" w:rsidP="00AF4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287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FE8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B6B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B46"/>
  </w:style>
  <w:style w:type="character" w:customStyle="1" w:styleId="Heading1Char">
    <w:name w:val="Heading 1 Char"/>
    <w:basedOn w:val="DefaultParagraphFont"/>
    <w:link w:val="Heading1"/>
    <w:rsid w:val="00AF4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B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B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4B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4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B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B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4B46"/>
    <w:rPr>
      <w:b/>
      <w:spacing w:val="0"/>
    </w:rPr>
  </w:style>
  <w:style w:type="paragraph" w:customStyle="1" w:styleId="SuperTitle">
    <w:name w:val="SuperTitle"/>
    <w:basedOn w:val="Title"/>
    <w:rsid w:val="00AF4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4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B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4B46"/>
    <w:rPr>
      <w:i/>
    </w:rPr>
  </w:style>
  <w:style w:type="paragraph" w:styleId="Caption">
    <w:name w:val="caption"/>
    <w:basedOn w:val="BodyText"/>
    <w:next w:val="Normal"/>
    <w:qFormat/>
    <w:rsid w:val="00AF4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B46"/>
  </w:style>
  <w:style w:type="paragraph" w:styleId="TableofFigures">
    <w:name w:val="table of figures"/>
    <w:basedOn w:val="Normal"/>
    <w:next w:val="Normal"/>
    <w:semiHidden/>
    <w:rsid w:val="00AF4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B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4B46"/>
    <w:rPr>
      <w:rFonts w:ascii="Wingdings" w:hAnsi="Wingdings"/>
    </w:rPr>
  </w:style>
  <w:style w:type="paragraph" w:customStyle="1" w:styleId="TableHeading">
    <w:name w:val="Table Heading"/>
    <w:basedOn w:val="HeadingBase"/>
    <w:rsid w:val="00AF4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B46"/>
    <w:rPr>
      <w:color w:val="0033CC"/>
      <w:u w:val="none"/>
    </w:rPr>
  </w:style>
  <w:style w:type="paragraph" w:customStyle="1" w:styleId="BodyTextRight">
    <w:name w:val="Body Text Right"/>
    <w:basedOn w:val="BodyText"/>
    <w:rsid w:val="00AF4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B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B46"/>
    <w:rPr>
      <w:sz w:val="32"/>
    </w:rPr>
  </w:style>
  <w:style w:type="paragraph" w:customStyle="1" w:styleId="HeadingProcedure">
    <w:name w:val="Heading Procedure"/>
    <w:basedOn w:val="HeadingBase"/>
    <w:next w:val="Normal"/>
    <w:rsid w:val="00AF4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B46"/>
    <w:pPr>
      <w:spacing w:before="60" w:after="60"/>
    </w:pPr>
  </w:style>
  <w:style w:type="paragraph" w:styleId="ListContinue">
    <w:name w:val="List Continue"/>
    <w:basedOn w:val="List"/>
    <w:rsid w:val="00AF4B46"/>
    <w:pPr>
      <w:ind w:firstLine="0"/>
    </w:pPr>
  </w:style>
  <w:style w:type="paragraph" w:customStyle="1" w:styleId="ListNote">
    <w:name w:val="List Note"/>
    <w:basedOn w:val="List"/>
    <w:rsid w:val="00AF4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B46"/>
    <w:rPr>
      <w:rFonts w:ascii="Courier New" w:hAnsi="Courier New"/>
    </w:rPr>
  </w:style>
  <w:style w:type="paragraph" w:customStyle="1" w:styleId="NoteBullet">
    <w:name w:val="Note Bullet"/>
    <w:basedOn w:val="Note"/>
    <w:rsid w:val="00AF4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B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4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B46"/>
    <w:rPr>
      <w:b/>
      <w:smallCaps/>
    </w:rPr>
  </w:style>
  <w:style w:type="paragraph" w:customStyle="1" w:styleId="TableListNumber">
    <w:name w:val="Table List Number"/>
    <w:basedOn w:val="ListNumber"/>
    <w:rsid w:val="00AF4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B46"/>
    <w:pPr>
      <w:numPr>
        <w:numId w:val="9"/>
      </w:numPr>
    </w:pPr>
  </w:style>
  <w:style w:type="paragraph" w:customStyle="1" w:styleId="ListAlpha2">
    <w:name w:val="List Alpha 2"/>
    <w:basedOn w:val="List2"/>
    <w:rsid w:val="00AF4B46"/>
    <w:pPr>
      <w:numPr>
        <w:numId w:val="8"/>
      </w:numPr>
    </w:pPr>
  </w:style>
  <w:style w:type="paragraph" w:styleId="List2">
    <w:name w:val="List 2"/>
    <w:basedOn w:val="BodyText"/>
    <w:rsid w:val="00AF4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B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B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4B46"/>
    <w:pPr>
      <w:numPr>
        <w:numId w:val="4"/>
      </w:numPr>
    </w:pPr>
  </w:style>
  <w:style w:type="paragraph" w:styleId="ListContinue2">
    <w:name w:val="List Continue 2"/>
    <w:basedOn w:val="List2"/>
    <w:rsid w:val="00AF4B46"/>
    <w:pPr>
      <w:ind w:firstLine="0"/>
    </w:pPr>
  </w:style>
  <w:style w:type="paragraph" w:styleId="ListContinue3">
    <w:name w:val="List Continue 3"/>
    <w:basedOn w:val="List3"/>
    <w:rsid w:val="00AF4B46"/>
    <w:pPr>
      <w:ind w:left="1021" w:firstLine="0"/>
    </w:pPr>
  </w:style>
  <w:style w:type="paragraph" w:styleId="ListContinue4">
    <w:name w:val="List Continue 4"/>
    <w:basedOn w:val="List4"/>
    <w:rsid w:val="00AF4B46"/>
    <w:pPr>
      <w:ind w:firstLine="0"/>
    </w:pPr>
  </w:style>
  <w:style w:type="paragraph" w:styleId="ListContinue5">
    <w:name w:val="List Continue 5"/>
    <w:basedOn w:val="List5"/>
    <w:rsid w:val="00AF4B46"/>
    <w:pPr>
      <w:ind w:firstLine="0"/>
    </w:pPr>
  </w:style>
  <w:style w:type="paragraph" w:styleId="ListNumber3">
    <w:name w:val="List Number 3"/>
    <w:basedOn w:val="List3"/>
    <w:rsid w:val="00AF4B46"/>
    <w:pPr>
      <w:numPr>
        <w:numId w:val="5"/>
      </w:numPr>
    </w:pPr>
  </w:style>
  <w:style w:type="paragraph" w:styleId="ListNumber4">
    <w:name w:val="List Number 4"/>
    <w:basedOn w:val="List4"/>
    <w:rsid w:val="00AF4B46"/>
    <w:pPr>
      <w:numPr>
        <w:numId w:val="6"/>
      </w:numPr>
    </w:pPr>
  </w:style>
  <w:style w:type="paragraph" w:styleId="ListNumber5">
    <w:name w:val="List Number 5"/>
    <w:basedOn w:val="List5"/>
    <w:rsid w:val="00AF4B46"/>
    <w:pPr>
      <w:numPr>
        <w:numId w:val="7"/>
      </w:numPr>
    </w:pPr>
  </w:style>
  <w:style w:type="paragraph" w:styleId="BlockText">
    <w:name w:val="Block Text"/>
    <w:basedOn w:val="Normal"/>
    <w:rsid w:val="00AF4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B46"/>
    <w:rPr>
      <w:sz w:val="16"/>
      <w:vertAlign w:val="superscript"/>
    </w:rPr>
  </w:style>
  <w:style w:type="character" w:customStyle="1" w:styleId="Symbols">
    <w:name w:val="Symbols"/>
    <w:basedOn w:val="DefaultParagraphFont"/>
    <w:rsid w:val="00AF4B46"/>
    <w:rPr>
      <w:rFonts w:ascii="Symbol" w:hAnsi="Symbol"/>
    </w:rPr>
  </w:style>
  <w:style w:type="character" w:customStyle="1" w:styleId="MenuOptions">
    <w:name w:val="Menu Options"/>
    <w:basedOn w:val="DefaultParagraphFont"/>
    <w:rsid w:val="00AF4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B46"/>
    <w:rPr>
      <w:b/>
    </w:rPr>
  </w:style>
  <w:style w:type="character" w:customStyle="1" w:styleId="Underlined">
    <w:name w:val="Underlined"/>
    <w:basedOn w:val="DefaultParagraphFont"/>
    <w:rsid w:val="00AF4B46"/>
    <w:rPr>
      <w:u w:val="single"/>
    </w:rPr>
  </w:style>
  <w:style w:type="paragraph" w:customStyle="1" w:styleId="TableBodyTextRight">
    <w:name w:val="Table Body Text Right"/>
    <w:basedOn w:val="TableBodyText"/>
    <w:rsid w:val="00AF4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B46"/>
    <w:rPr>
      <w:sz w:val="18"/>
    </w:rPr>
  </w:style>
  <w:style w:type="paragraph" w:customStyle="1" w:styleId="BodySmallRight">
    <w:name w:val="Body Small Right"/>
    <w:basedOn w:val="BodyTextRight"/>
    <w:rsid w:val="00AF4B46"/>
    <w:rPr>
      <w:sz w:val="18"/>
      <w:szCs w:val="18"/>
    </w:rPr>
  </w:style>
  <w:style w:type="paragraph" w:customStyle="1" w:styleId="MarginEdition">
    <w:name w:val="Margin Edition"/>
    <w:basedOn w:val="MarginNote"/>
    <w:rsid w:val="00AF4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B46"/>
    <w:rPr>
      <w:sz w:val="2"/>
      <w:szCs w:val="2"/>
    </w:rPr>
  </w:style>
  <w:style w:type="character" w:customStyle="1" w:styleId="Small">
    <w:name w:val="Small"/>
    <w:basedOn w:val="DefaultParagraphFont"/>
    <w:rsid w:val="00AF4B46"/>
    <w:rPr>
      <w:sz w:val="16"/>
    </w:rPr>
  </w:style>
  <w:style w:type="paragraph" w:customStyle="1" w:styleId="WideTable">
    <w:name w:val="Wide Table"/>
    <w:basedOn w:val="Normal"/>
    <w:rsid w:val="00AF4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B46"/>
  </w:style>
  <w:style w:type="paragraph" w:styleId="Quote">
    <w:name w:val="Quote"/>
    <w:basedOn w:val="Heading1"/>
    <w:link w:val="QuoteChar"/>
    <w:qFormat/>
    <w:rsid w:val="00AF4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B46"/>
    <w:pPr>
      <w:pageBreakBefore/>
    </w:pPr>
  </w:style>
  <w:style w:type="paragraph" w:customStyle="1" w:styleId="Border">
    <w:name w:val="Border"/>
    <w:basedOn w:val="Normal"/>
    <w:qFormat/>
    <w:rsid w:val="00AF4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B46"/>
    <w:rPr>
      <w:u w:val="single"/>
    </w:rPr>
  </w:style>
  <w:style w:type="character" w:customStyle="1" w:styleId="BoldandItalics">
    <w:name w:val="Bold and Italics"/>
    <w:qFormat/>
    <w:rsid w:val="00AF4B46"/>
    <w:rPr>
      <w:b/>
      <w:i/>
      <w:u w:val="none"/>
    </w:rPr>
  </w:style>
  <w:style w:type="paragraph" w:styleId="BalloonText">
    <w:name w:val="Balloon Text"/>
    <w:basedOn w:val="Normal"/>
    <w:link w:val="BalloonTextChar"/>
    <w:rsid w:val="00AF4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B46"/>
    <w:pPr>
      <w:spacing w:before="0" w:after="0"/>
    </w:pPr>
  </w:style>
  <w:style w:type="paragraph" w:customStyle="1" w:styleId="BodyTextBold">
    <w:name w:val="Body Text Bold"/>
    <w:basedOn w:val="BodyText"/>
    <w:qFormat/>
    <w:rsid w:val="00AF4B46"/>
    <w:rPr>
      <w:b/>
    </w:rPr>
  </w:style>
  <w:style w:type="character" w:styleId="Hyperlink">
    <w:name w:val="Hyperlink"/>
    <w:basedOn w:val="DefaultParagraphFont"/>
    <w:uiPriority w:val="99"/>
    <w:unhideWhenUsed/>
    <w:rsid w:val="00863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2996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MSTGN2007 Select, transfer and remove materials and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2019-09-11T06:00:00Z</dcterms:created>
  <dcterms:modified xsi:type="dcterms:W3CDTF">2019-09-11T06:00:00Z</dcterms:modified>
</cp:coreProperties>
</file>