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773" w:rsidP="00665773">
      <w:pPr>
        <w:pStyle w:val="Title"/>
      </w:pPr>
      <w:r>
        <w:fldChar w:fldCharType="begin"/>
      </w:r>
      <w:r>
        <w:instrText xml:space="preserve"> TITLE   \* MERGEFORMAT </w:instrText>
      </w:r>
      <w:r>
        <w:fldChar w:fldCharType="separate"/>
      </w:r>
      <w:r>
        <w:t>MSTGN2006 Perform test or inspection to check product quality</w:t>
      </w:r>
      <w:r>
        <w:fldChar w:fldCharType="end"/>
      </w:r>
    </w:p>
    <w:p w:rsidR="00665773" w:rsidP="00665773">
      <w:pPr>
        <w:pStyle w:val="Version"/>
        <w:sectPr w:rsidSect="00B267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703" w:rsidP="00B26703">
      <w:pPr>
        <w:pStyle w:val="SuperHeading"/>
      </w:pPr>
      <w:r w:rsidRPr="00B26703">
        <w:t>MSTGN2006 Perform test or inspection to check product quality</w:t>
      </w:r>
    </w:p>
    <w:p w:rsidR="00000000" w:rsidRPr="00B26703" w:rsidP="00B26703">
      <w:pPr>
        <w:pStyle w:val="Heading1"/>
      </w:pPr>
      <w:bookmarkStart w:id="1" w:name="O_931094"/>
      <w:bookmarkEnd w:id="1"/>
      <w:r w:rsidRPr="00B26703">
        <w:t>Modification History</w:t>
      </w:r>
    </w:p>
    <w:p w:rsidR="00000000" w:rsidRPr="00B26703" w:rsidP="00665773">
      <w:pPr>
        <w:pStyle w:val="BodyText"/>
      </w:pPr>
      <w:r w:rsidRPr="00B26703">
        <w:t xml:space="preserve">Release 1. Supersedes and is equivalent to LMTGN2006B Perform test or inspection to check product quality </w:t>
      </w:r>
    </w:p>
    <w:p w:rsidR="00000000" w:rsidRPr="00B26703" w:rsidP="00B26703">
      <w:pPr>
        <w:pStyle w:val="Heading1"/>
      </w:pPr>
      <w:bookmarkStart w:id="2" w:name="O_931102"/>
      <w:bookmarkEnd w:id="2"/>
      <w:r w:rsidRPr="00B26703">
        <w:t>Application</w:t>
      </w:r>
    </w:p>
    <w:p w:rsidR="00000000" w:rsidRPr="00B26703" w:rsidP="00665773">
      <w:pPr>
        <w:pStyle w:val="BodyText"/>
      </w:pPr>
      <w:r w:rsidRPr="00B26703">
        <w:t>This unit of competency covers the sk</w:t>
      </w:r>
      <w:r w:rsidRPr="00B26703">
        <w:t>ills and knowledge required to test or inspect product quality.</w:t>
      </w:r>
    </w:p>
    <w:p w:rsidR="00000000" w:rsidRPr="00B26703" w:rsidP="00665773">
      <w:pPr>
        <w:pStyle w:val="BodyText"/>
      </w:pPr>
      <w:r w:rsidRPr="00B26703">
        <w:t>The unit of competency applies to periodic testing or inspection of raw materials or finished products as part of the production process.</w:t>
      </w:r>
    </w:p>
    <w:p w:rsidR="00000000" w:rsidRPr="00B26703" w:rsidP="00665773">
      <w:pPr>
        <w:pStyle w:val="BodyText"/>
      </w:pPr>
      <w:r w:rsidRPr="00B26703">
        <w:t xml:space="preserve">Limited discretion, initiative and judgement may be </w:t>
      </w:r>
      <w:r w:rsidRPr="00B26703">
        <w:t>demonstrated on the job in own work, either individually or in a team environment. Work may be conducted in a variety of environments, including operational workplace activities, restricted space, and hazardous controlled or exposed conditions.</w:t>
      </w:r>
    </w:p>
    <w:p w:rsidR="00000000" w:rsidRPr="00B26703" w:rsidP="00665773">
      <w:pPr>
        <w:pStyle w:val="BodyText"/>
      </w:pPr>
      <w:r w:rsidRPr="00B26703">
        <w:t xml:space="preserve">This unit </w:t>
      </w:r>
      <w:r w:rsidRPr="00B26703">
        <w:t>of competency is applicable to all sectors of the textiles, clothing and footwear (TCF) industry.</w:t>
      </w:r>
    </w:p>
    <w:p w:rsidR="00000000" w:rsidRPr="00B26703" w:rsidP="00665773">
      <w:pPr>
        <w:pStyle w:val="BodyText"/>
      </w:pPr>
      <w:r w:rsidRPr="00B26703">
        <w:t xml:space="preserve">Work may be conducted in small to large scale enterprises and may involve individual and team activities. </w:t>
      </w:r>
    </w:p>
    <w:p w:rsidR="00000000" w:rsidRPr="00B26703" w:rsidP="00665773">
      <w:pPr>
        <w:pStyle w:val="BodyText"/>
      </w:pPr>
      <w:r w:rsidRPr="00B26703">
        <w:t>No licensing, legislative or certification requir</w:t>
      </w:r>
      <w:r w:rsidRPr="00B26703">
        <w:t>ements apply to this unit at the time of publication.</w:t>
      </w:r>
    </w:p>
    <w:p w:rsidR="00000000" w:rsidRPr="00B26703" w:rsidP="00B26703">
      <w:pPr>
        <w:pStyle w:val="Heading1"/>
      </w:pPr>
      <w:bookmarkStart w:id="3" w:name="O_931101"/>
      <w:bookmarkEnd w:id="3"/>
      <w:r w:rsidRPr="00B26703">
        <w:t>Pre-requisite Unit</w:t>
      </w:r>
    </w:p>
    <w:p w:rsidR="00000000" w:rsidRPr="00B26703" w:rsidP="00665773">
      <w:pPr>
        <w:pStyle w:val="BodyText"/>
      </w:pPr>
      <w:r w:rsidRPr="00B26703">
        <w:t>Nil</w:t>
      </w:r>
    </w:p>
    <w:p w:rsidR="00000000" w:rsidRPr="00B26703" w:rsidP="00B26703">
      <w:pPr>
        <w:pStyle w:val="Heading1"/>
      </w:pPr>
      <w:bookmarkStart w:id="4" w:name="O_931100"/>
      <w:bookmarkEnd w:id="4"/>
      <w:r w:rsidRPr="00B26703">
        <w:t>Competency Field</w:t>
      </w:r>
    </w:p>
    <w:p w:rsidR="00000000" w:rsidRPr="00B26703" w:rsidP="00665773">
      <w:pPr>
        <w:pStyle w:val="BodyText"/>
      </w:pPr>
      <w:r w:rsidRPr="00B26703">
        <w:t>Generic</w:t>
      </w:r>
    </w:p>
    <w:p w:rsidR="00000000" w:rsidRPr="00B26703" w:rsidP="00B26703">
      <w:pPr>
        <w:pStyle w:val="Heading1"/>
      </w:pPr>
      <w:bookmarkStart w:id="5" w:name="O_931099"/>
      <w:bookmarkEnd w:id="5"/>
      <w:r w:rsidRPr="00B26703">
        <w:t>Unit Sector</w:t>
      </w:r>
    </w:p>
    <w:p w:rsidR="00000000" w:rsidRPr="00B26703" w:rsidP="00665773">
      <w:pPr>
        <w:pStyle w:val="BodyText"/>
      </w:pPr>
      <w:r w:rsidRPr="00B26703">
        <w:t>Not applicable</w:t>
      </w:r>
    </w:p>
    <w:p w:rsidR="00000000" w:rsidRPr="00B26703" w:rsidP="00B26703">
      <w:pPr>
        <w:pStyle w:val="Heading1"/>
      </w:pPr>
      <w:bookmarkStart w:id="6" w:name="O_931098"/>
      <w:bookmarkEnd w:id="6"/>
      <w:r w:rsidRPr="00B2670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67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Elements describe the ess</w:t>
            </w:r>
            <w:r w:rsidRPr="00B26703">
              <w:t>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Performance criteria describe the performance needed to demonstrate achievement of the element.</w:t>
            </w: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6703" w:rsidP="00B26703">
            <w:pPr>
              <w:pStyle w:val="BodyText"/>
            </w:pPr>
            <w:r w:rsidRPr="00B26703">
              <w:t>1</w:t>
            </w:r>
          </w:p>
        </w:tc>
        <w:tc>
          <w:tcPr>
            <w:tcW w:w="1962" w:type="dxa"/>
            <w:vMerge w:val="restart"/>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1.1</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Follow standard operating procedures (SOPs)</w:t>
            </w: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1.2</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 xml:space="preserve">Comply with work health </w:t>
            </w:r>
            <w:r w:rsidRPr="00B26703">
              <w:t>and safety (WHS) requirements at all times</w:t>
            </w: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1.3</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Use appropriate personal protective equipment (PPE) in accordance with SOPs</w:t>
            </w: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1.4</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Identify job requirements from specifications, drawings, job sheets or work instructions</w:t>
            </w:r>
          </w:p>
        </w:tc>
      </w:tr>
      <w:tr w:rsidTr="00B267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6703">
            <w:pPr>
              <w:pStyle w:val="BodyText"/>
              <w:rPr>
                <w:lang w:val="en-NZ"/>
              </w:rPr>
            </w:pP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6703" w:rsidP="00B26703">
            <w:pPr>
              <w:pStyle w:val="BodyText"/>
            </w:pPr>
            <w:r w:rsidRPr="00B26703">
              <w:t>2</w:t>
            </w:r>
          </w:p>
        </w:tc>
        <w:tc>
          <w:tcPr>
            <w:tcW w:w="1962" w:type="dxa"/>
            <w:vMerge w:val="restart"/>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rPr>
                <w:rStyle w:val="SpecialBold"/>
              </w:rPr>
              <w:t>Prepare for test or inspection</w:t>
            </w: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2.1</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Select appropriate materials or samples to test aspects of product quality</w:t>
            </w: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2.2</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Select and prepare equipment and confirm calibration</w:t>
            </w:r>
          </w:p>
        </w:tc>
      </w:tr>
      <w:tr w:rsidTr="00B267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6703">
            <w:pPr>
              <w:pStyle w:val="BodyText"/>
              <w:rPr>
                <w:lang w:val="en-NZ"/>
              </w:rPr>
            </w:pP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6703" w:rsidP="00B26703">
            <w:pPr>
              <w:pStyle w:val="BodyText"/>
            </w:pPr>
            <w:r w:rsidRPr="00B26703">
              <w:t>3</w:t>
            </w:r>
          </w:p>
        </w:tc>
        <w:tc>
          <w:tcPr>
            <w:tcW w:w="1962" w:type="dxa"/>
            <w:vMerge w:val="restart"/>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rPr>
                <w:rStyle w:val="SpecialBold"/>
              </w:rPr>
              <w:t>Perform test or inspection</w:t>
            </w: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3.1</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 xml:space="preserve">Use prescribed testing or inspection procedures to test samples against specified standards </w:t>
            </w: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3.2</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Comply with workplace procedures, required quality standards and check procedures</w:t>
            </w:r>
          </w:p>
        </w:tc>
      </w:tr>
      <w:tr w:rsidTr="00B267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6703">
            <w:pPr>
              <w:pStyle w:val="BodyText"/>
              <w:rPr>
                <w:lang w:val="en-NZ"/>
              </w:rPr>
            </w:pP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6703" w:rsidP="00B26703">
            <w:pPr>
              <w:pStyle w:val="BodyText"/>
            </w:pPr>
            <w:r w:rsidRPr="00B26703">
              <w:t>4</w:t>
            </w:r>
          </w:p>
        </w:tc>
        <w:tc>
          <w:tcPr>
            <w:tcW w:w="1962" w:type="dxa"/>
            <w:vMerge w:val="restart"/>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rPr>
                <w:rStyle w:val="SpecialBold"/>
              </w:rPr>
              <w:t>Record and report result</w:t>
            </w: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4.1</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Convert collected data into a form suitable for interpretation, where required</w:t>
            </w: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4.2</w:t>
            </w:r>
          </w:p>
        </w:tc>
        <w:tc>
          <w:tcPr>
            <w:tcW w:w="561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Report outcomes and advise appropriate personnel</w:t>
            </w:r>
          </w:p>
        </w:tc>
      </w:tr>
      <w:tr w:rsidTr="00B26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4.3</w:t>
            </w:r>
          </w:p>
        </w:tc>
        <w:tc>
          <w:tcPr>
            <w:tcW w:w="5610" w:type="dxa"/>
            <w:tcBorders>
              <w:top w:val="nil"/>
              <w:left w:val="nil"/>
              <w:bottom w:val="nil"/>
              <w:right w:val="nil"/>
            </w:tcBorders>
            <w:tcMar>
              <w:top w:w="0" w:type="dxa"/>
              <w:left w:w="62" w:type="dxa"/>
              <w:bottom w:w="0" w:type="dxa"/>
              <w:right w:w="62" w:type="dxa"/>
            </w:tcMar>
          </w:tcPr>
          <w:p w:rsidR="00000000" w:rsidRPr="00B26703" w:rsidP="00B26703">
            <w:pPr>
              <w:pStyle w:val="BodyText"/>
            </w:pPr>
            <w:r w:rsidRPr="00B26703">
              <w:t>Document and record process and result</w:t>
            </w:r>
          </w:p>
        </w:tc>
      </w:tr>
    </w:tbl>
    <w:p w:rsidR="00000000" w:rsidRPr="00B26703" w:rsidP="00B26703">
      <w:pPr>
        <w:pStyle w:val="BodyText"/>
      </w:pPr>
    </w:p>
    <w:p w:rsidR="00000000" w:rsidRPr="00B26703" w:rsidP="00B26703">
      <w:pPr>
        <w:pStyle w:val="AllowPageBreak"/>
      </w:pPr>
    </w:p>
    <w:p w:rsidR="00000000" w:rsidRPr="00B26703" w:rsidP="00B26703">
      <w:pPr>
        <w:pStyle w:val="Heading1"/>
      </w:pPr>
      <w:bookmarkStart w:id="7" w:name="O_931097"/>
      <w:bookmarkEnd w:id="7"/>
      <w:r w:rsidRPr="00B26703">
        <w:t>Foundation Skills</w:t>
      </w:r>
    </w:p>
    <w:p w:rsidR="00000000" w:rsidRPr="00B26703" w:rsidP="00665773">
      <w:pPr>
        <w:pStyle w:val="BodyText"/>
      </w:pPr>
      <w:r w:rsidRPr="00B26703">
        <w:t>This section describes those required skills (language, literacy and numeracy) that are essential to performance.</w:t>
      </w:r>
    </w:p>
    <w:p w:rsidR="00000000" w:rsidRPr="00B26703" w:rsidP="00665773">
      <w:pPr>
        <w:pStyle w:val="BodyText"/>
      </w:pPr>
      <w:r w:rsidRPr="00B26703">
        <w:t>Foundation skills essential to performance are explicit in the performance criteria of this unit of competency.</w:t>
      </w:r>
    </w:p>
    <w:p w:rsidR="00000000" w:rsidRPr="00B26703" w:rsidP="00B26703">
      <w:pPr>
        <w:pStyle w:val="Heading1"/>
      </w:pPr>
      <w:bookmarkStart w:id="8" w:name="O_931096"/>
      <w:bookmarkEnd w:id="8"/>
      <w:r w:rsidRPr="00B26703">
        <w:t>Range of Conditions</w:t>
      </w:r>
    </w:p>
    <w:tbl>
      <w:tblPr>
        <w:tblW w:w="0" w:type="auto"/>
        <w:tblCellMar>
          <w:left w:w="62" w:type="dxa"/>
          <w:right w:w="62" w:type="dxa"/>
        </w:tblCellMar>
        <w:tblLook w:val="0000"/>
      </w:tblPr>
      <w:tblGrid>
        <w:gridCol w:w="2163"/>
        <w:gridCol w:w="7033"/>
      </w:tblGrid>
      <w:tr w:rsidTr="0066577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t>This field allows for different work environments and conditions that may affect performance. Essential operating conditions that may be present (depending on the work situation, needs of the candidate, accessibility of the item, and lo</w:t>
            </w:r>
            <w:r w:rsidRPr="00B26703">
              <w:t>cal industry and regional contexts) are included.</w:t>
            </w:r>
          </w:p>
        </w:tc>
      </w:tr>
      <w:tr w:rsidTr="00665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26703" w:rsidP="00B26703">
            <w:pPr>
              <w:pStyle w:val="ListBullet"/>
            </w:pPr>
            <w:r w:rsidRPr="00B26703">
              <w:t>requirements prescribed by legislation, awards, agreements and conditions of employment</w:t>
            </w:r>
          </w:p>
          <w:p w:rsidR="00000000" w:rsidRPr="00B26703" w:rsidP="00B26703">
            <w:pPr>
              <w:pStyle w:val="ListBullet"/>
            </w:pPr>
            <w:r w:rsidRPr="00B26703">
              <w:t>SOPs</w:t>
            </w:r>
          </w:p>
          <w:p w:rsidR="00000000" w:rsidRPr="00B26703" w:rsidP="00B26703">
            <w:pPr>
              <w:pStyle w:val="ListBullet"/>
            </w:pPr>
            <w:r w:rsidRPr="00B26703">
              <w:t>work instructions</w:t>
            </w:r>
          </w:p>
          <w:p w:rsidR="00000000" w:rsidRPr="00B26703" w:rsidP="00B26703">
            <w:pPr>
              <w:pStyle w:val="ListBullet"/>
            </w:pPr>
            <w:r w:rsidRPr="00B26703">
              <w:t>oral, written and visual communic</w:t>
            </w:r>
            <w:r w:rsidRPr="00B26703">
              <w:t>ation</w:t>
            </w:r>
          </w:p>
          <w:p w:rsidR="00000000" w:rsidRPr="00B26703" w:rsidP="00B26703">
            <w:pPr>
              <w:pStyle w:val="ListBullet"/>
            </w:pPr>
            <w:r w:rsidRPr="00B26703">
              <w:t>quality practices, including responsibility for maintenance of own work quality and contribution to quality improvement of team or section output</w:t>
            </w:r>
          </w:p>
          <w:p w:rsidR="00000000" w:rsidRPr="00B26703" w:rsidP="00B26703">
            <w:pPr>
              <w:pStyle w:val="ListBullet"/>
            </w:pPr>
            <w:r w:rsidRPr="00B26703">
              <w:t>housekeeping</w:t>
            </w:r>
          </w:p>
          <w:p w:rsidR="00000000" w:rsidRPr="00B26703" w:rsidP="00B26703">
            <w:pPr>
              <w:pStyle w:val="ListBullet"/>
            </w:pPr>
            <w:r w:rsidRPr="00B26703">
              <w:t>tasks related to environmental protection, waste disposal, pollution control and recycling</w:t>
            </w:r>
          </w:p>
          <w:p w:rsidR="00000000" w:rsidRPr="00B26703" w:rsidP="00B26703">
            <w:pPr>
              <w:pStyle w:val="ListBullet"/>
            </w:pPr>
            <w:r w:rsidRPr="00B26703">
              <w:t>WHS practices</w:t>
            </w:r>
          </w:p>
          <w:p w:rsidR="00000000" w:rsidP="00B26703">
            <w:pPr>
              <w:pStyle w:val="BodyText"/>
              <w:rPr>
                <w:lang w:val="en-NZ"/>
              </w:rPr>
            </w:pPr>
          </w:p>
        </w:tc>
      </w:tr>
      <w:tr w:rsidTr="00665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26703" w:rsidP="00B26703">
            <w:pPr>
              <w:pStyle w:val="ListBullet"/>
            </w:pPr>
            <w:r w:rsidRPr="00B26703">
              <w:t>the relevant industry or Australian Standards that are current at the time this unit is being undertaken</w:t>
            </w:r>
          </w:p>
          <w:p w:rsidR="00000000" w:rsidP="00B26703">
            <w:pPr>
              <w:pStyle w:val="BodyText"/>
              <w:rPr>
                <w:lang w:val="en-NZ"/>
              </w:rPr>
            </w:pPr>
          </w:p>
        </w:tc>
      </w:tr>
      <w:tr w:rsidTr="00665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rPr>
                <w:rStyle w:val="SpecialBold"/>
              </w:rPr>
              <w:t>Equipment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26703" w:rsidP="00B26703">
            <w:pPr>
              <w:pStyle w:val="ListBullet"/>
            </w:pPr>
            <w:r w:rsidRPr="00B26703">
              <w:t>purpose built test equipmen</w:t>
            </w:r>
            <w:r w:rsidRPr="00B26703">
              <w:t>t</w:t>
            </w:r>
          </w:p>
          <w:p w:rsidR="00000000" w:rsidRPr="00B26703" w:rsidP="00B26703">
            <w:pPr>
              <w:pStyle w:val="ListBullet"/>
            </w:pPr>
            <w:r w:rsidRPr="00B26703">
              <w:t>general test or inspection equipment related to the particular requirements</w:t>
            </w:r>
          </w:p>
          <w:p w:rsidR="00000000" w:rsidP="00B26703">
            <w:pPr>
              <w:pStyle w:val="BodyText"/>
              <w:rPr>
                <w:lang w:val="en-NZ"/>
              </w:rPr>
            </w:pPr>
          </w:p>
        </w:tc>
      </w:tr>
      <w:tr w:rsidTr="00665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703">
            <w:pPr>
              <w:pStyle w:val="BodyText"/>
              <w:rPr>
                <w:lang w:val="en-NZ"/>
              </w:rPr>
            </w:pPr>
            <w:r w:rsidRPr="00B26703">
              <w:rPr>
                <w:rStyle w:val="SpecialBold"/>
              </w:rPr>
              <w:t>Aspects of product quality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B26703" w:rsidP="00B26703">
            <w:pPr>
              <w:pStyle w:val="ListBullet"/>
            </w:pPr>
            <w:r w:rsidRPr="00B26703">
              <w:t>consistency in quality</w:t>
            </w:r>
          </w:p>
          <w:p w:rsidR="00000000" w:rsidRPr="00B26703" w:rsidP="00B26703">
            <w:pPr>
              <w:pStyle w:val="ListBullet"/>
            </w:pPr>
            <w:r w:rsidRPr="00B26703">
              <w:t>producing to specification</w:t>
            </w:r>
          </w:p>
          <w:p w:rsidR="00000000" w:rsidRPr="00B26703" w:rsidP="00B26703">
            <w:pPr>
              <w:pStyle w:val="ListBullet"/>
            </w:pPr>
            <w:r w:rsidRPr="00B26703">
              <w:t>producing within time requirements</w:t>
            </w:r>
          </w:p>
          <w:p w:rsidR="00000000" w:rsidRPr="00B26703" w:rsidP="00B26703">
            <w:pPr>
              <w:pStyle w:val="ListBullet"/>
            </w:pPr>
            <w:r w:rsidRPr="00B26703">
              <w:t>meeting customer requirements</w:t>
            </w:r>
          </w:p>
        </w:tc>
      </w:tr>
    </w:tbl>
    <w:p w:rsidR="00000000" w:rsidRPr="00B26703" w:rsidP="00B26703">
      <w:pPr>
        <w:pStyle w:val="BodyText"/>
      </w:pPr>
    </w:p>
    <w:p w:rsidR="00000000" w:rsidRPr="00B26703" w:rsidP="00B26703">
      <w:pPr>
        <w:pStyle w:val="AllowPageBreak"/>
      </w:pPr>
    </w:p>
    <w:p w:rsidR="00000000" w:rsidRPr="00B26703" w:rsidP="00B26703">
      <w:pPr>
        <w:pStyle w:val="Heading1"/>
      </w:pPr>
      <w:bookmarkStart w:id="9" w:name="O_931095"/>
      <w:bookmarkEnd w:id="9"/>
      <w:r w:rsidRPr="00B26703">
        <w:t>Unit Mapping Information</w:t>
      </w:r>
    </w:p>
    <w:p w:rsidR="00000000" w:rsidRPr="00B26703" w:rsidP="00665773">
      <w:pPr>
        <w:pStyle w:val="BodyText"/>
      </w:pPr>
      <w:r w:rsidRPr="00B26703">
        <w:t xml:space="preserve">Release 1. Supersedes and is equivalent to LMTGN2006B Perform test or inspection to check product quality </w:t>
      </w:r>
    </w:p>
    <w:p w:rsidR="00000000" w:rsidRPr="00B26703" w:rsidP="00B26703">
      <w:pPr>
        <w:pStyle w:val="Heading1"/>
      </w:pPr>
      <w:bookmarkStart w:id="10" w:name="O_931088"/>
      <w:bookmarkEnd w:id="10"/>
      <w:r w:rsidRPr="00B26703">
        <w:t>Links</w:t>
      </w:r>
    </w:p>
    <w:p w:rsidR="00000000" w:rsidRPr="00B26703" w:rsidP="00665773">
      <w:pPr>
        <w:pStyle w:val="BodyText"/>
      </w:pPr>
      <w:r w:rsidRPr="00B2670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93BD3">
        <w:rPr>
          <w:rStyle w:val="Hyperlink"/>
        </w:rPr>
        <w:t>https://vetnet.gov.au/Pages/TrainingDocs.aspx?q=a203ec5c-de7d-406b-b3e1-8f1a9b76e92e</w:t>
      </w:r>
      <w:r>
        <w:fldChar w:fldCharType="end"/>
      </w:r>
    </w:p>
    <w:p w:rsidR="00000000" w:rsidRPr="00B26703" w:rsidP="00665773">
      <w:pPr>
        <w:pStyle w:val="BodyText"/>
        <w:sectPr w:rsidSect="00B26703">
          <w:headerReference w:type="default" r:id="rId10"/>
          <w:footerReference w:type="default" r:id="rId11"/>
          <w:pgSz w:w="11908" w:h="16833"/>
          <w:pgMar w:top="1702" w:right="1418" w:bottom="1702" w:left="1418" w:header="992" w:footer="992" w:gutter="0"/>
          <w:cols w:space="720"/>
          <w:noEndnote/>
          <w:docGrid w:linePitch="299"/>
        </w:sectPr>
      </w:pPr>
    </w:p>
    <w:p w:rsidR="00000000" w:rsidRPr="00B26703" w:rsidP="00B26703">
      <w:pPr>
        <w:pStyle w:val="SuperHeading"/>
      </w:pPr>
      <w:r w:rsidRPr="00B26703">
        <w:t>Assessment Requirements for MSTGN2006 Perform test or inspectio</w:t>
      </w:r>
      <w:r w:rsidRPr="00B26703">
        <w:t>n to check product quality</w:t>
      </w:r>
    </w:p>
    <w:p w:rsidR="00000000" w:rsidRPr="00B26703" w:rsidP="00B26703">
      <w:pPr>
        <w:pStyle w:val="Heading1"/>
      </w:pPr>
      <w:bookmarkStart w:id="11" w:name="O_931090"/>
      <w:bookmarkEnd w:id="11"/>
      <w:r w:rsidRPr="00B26703">
        <w:t>Modification History</w:t>
      </w:r>
    </w:p>
    <w:p w:rsidR="00000000" w:rsidRPr="00B26703" w:rsidP="00665773">
      <w:pPr>
        <w:pStyle w:val="BodyText"/>
      </w:pPr>
      <w:r w:rsidRPr="00B26703">
        <w:t xml:space="preserve">Release 1. Supersedes and is equivalent to LMTGN2006B Perform test or inspection to check product quality </w:t>
      </w:r>
    </w:p>
    <w:p w:rsidR="00000000" w:rsidRPr="00B26703" w:rsidP="00B26703">
      <w:pPr>
        <w:pStyle w:val="Heading1"/>
      </w:pPr>
      <w:bookmarkStart w:id="12" w:name="O_931093"/>
      <w:bookmarkEnd w:id="12"/>
      <w:r w:rsidRPr="00B26703">
        <w:t>Performance Evidence</w:t>
      </w:r>
    </w:p>
    <w:p w:rsidR="00000000" w:rsidRPr="00B26703" w:rsidP="00665773">
      <w:pPr>
        <w:pStyle w:val="BodyText"/>
      </w:pPr>
      <w:r w:rsidRPr="00B26703">
        <w:t>Evidence required to demonstrate competence in this unit must be relevant to and satisfy the requirements of the elements and performance criteria on at least two occasions and include</w:t>
      </w:r>
    </w:p>
    <w:p w:rsidR="00000000" w:rsidRPr="00B26703" w:rsidP="00B26703">
      <w:pPr>
        <w:pStyle w:val="ListBullet"/>
      </w:pPr>
      <w:r w:rsidRPr="00B26703">
        <w:t>reading and following work instructions, standard operating procedures</w:t>
      </w:r>
      <w:r w:rsidRPr="00B26703">
        <w:t xml:space="preserve"> (SOPs), safe work practices </w:t>
      </w:r>
    </w:p>
    <w:p w:rsidR="00000000" w:rsidRPr="00B26703" w:rsidP="00B26703">
      <w:pPr>
        <w:pStyle w:val="ListBullet"/>
      </w:pPr>
      <w:r w:rsidRPr="00B26703">
        <w:t>applying relevant standards</w:t>
      </w:r>
    </w:p>
    <w:p w:rsidR="00000000" w:rsidRPr="00B26703" w:rsidP="00B26703">
      <w:pPr>
        <w:pStyle w:val="ListBullet"/>
      </w:pPr>
      <w:r w:rsidRPr="00B26703">
        <w:t>clarifying and confirming requirements</w:t>
      </w:r>
    </w:p>
    <w:p w:rsidR="00000000" w:rsidRPr="00B26703" w:rsidP="00B26703">
      <w:pPr>
        <w:pStyle w:val="ListBullet"/>
      </w:pPr>
      <w:r w:rsidRPr="00B26703">
        <w:t>setting and operating test or inspection equipment</w:t>
      </w:r>
    </w:p>
    <w:p w:rsidR="00000000" w:rsidRPr="00B26703" w:rsidP="00B26703">
      <w:pPr>
        <w:pStyle w:val="ListBullet"/>
      </w:pPr>
      <w:r w:rsidRPr="00B26703">
        <w:t>testing or inspecting samples on at least two (2) occasions</w:t>
      </w:r>
    </w:p>
    <w:p w:rsidR="00000000" w:rsidRPr="00B26703" w:rsidP="00B26703">
      <w:pPr>
        <w:pStyle w:val="ListBullet"/>
      </w:pPr>
      <w:r w:rsidRPr="00B26703">
        <w:t>interpreting and applying established procedures</w:t>
      </w:r>
    </w:p>
    <w:p w:rsidR="00000000" w:rsidRPr="00B26703" w:rsidP="00B26703">
      <w:pPr>
        <w:pStyle w:val="ListBullet"/>
      </w:pPr>
      <w:r w:rsidRPr="00B26703">
        <w:t>documenting, assessing and reporting data</w:t>
      </w:r>
    </w:p>
    <w:p w:rsidR="00000000" w:rsidRPr="00B26703" w:rsidP="00B26703">
      <w:pPr>
        <w:pStyle w:val="ListBullet"/>
      </w:pPr>
      <w:r w:rsidRPr="00B26703">
        <w:t>maintaining accurate records</w:t>
      </w:r>
    </w:p>
    <w:p w:rsidR="00665773" w:rsidP="00B26703">
      <w:pPr>
        <w:pStyle w:val="ListBullet"/>
      </w:pPr>
      <w:r w:rsidRPr="00B26703">
        <w:t>applying workplace procedures.</w:t>
      </w:r>
    </w:p>
    <w:p w:rsidR="00665773" w:rsidP="00B26703">
      <w:pPr>
        <w:pStyle w:val="ListBullet"/>
      </w:pPr>
    </w:p>
    <w:p w:rsidR="00000000" w:rsidRPr="00B26703" w:rsidP="00B26703">
      <w:pPr>
        <w:pStyle w:val="Heading1"/>
      </w:pPr>
      <w:bookmarkStart w:id="13" w:name="O_931092"/>
      <w:bookmarkEnd w:id="13"/>
      <w:r w:rsidRPr="00B26703">
        <w:t>Knowledge Evidence</w:t>
      </w:r>
    </w:p>
    <w:p w:rsidR="00000000" w:rsidRPr="00B26703" w:rsidP="00665773">
      <w:pPr>
        <w:pStyle w:val="BodyText"/>
      </w:pPr>
      <w:r w:rsidRPr="00B26703">
        <w:t>Evidence must be provided that demonstrates knowledge of:</w:t>
      </w:r>
    </w:p>
    <w:p w:rsidR="00000000" w:rsidRPr="00B26703" w:rsidP="00B26703">
      <w:pPr>
        <w:pStyle w:val="ListBullet"/>
      </w:pPr>
      <w:r w:rsidRPr="00B26703">
        <w:t>safe work practices and procedures and use of personal protective equipment (PPE)</w:t>
      </w:r>
    </w:p>
    <w:p w:rsidR="00000000" w:rsidRPr="00B26703" w:rsidP="00B26703">
      <w:pPr>
        <w:pStyle w:val="ListBullet"/>
      </w:pPr>
      <w:r w:rsidRPr="00B26703">
        <w:t>relevant Australian Standards</w:t>
      </w:r>
    </w:p>
    <w:p w:rsidR="00000000" w:rsidRPr="00B26703" w:rsidP="00B26703">
      <w:pPr>
        <w:pStyle w:val="ListBullet"/>
      </w:pPr>
      <w:r w:rsidRPr="00B26703">
        <w:t>inspection and testing processes relevant to the product, such as:</w:t>
      </w:r>
    </w:p>
    <w:p w:rsidR="00000000" w:rsidRPr="00B26703" w:rsidP="00B26703">
      <w:pPr>
        <w:pStyle w:val="ListBullet2"/>
      </w:pPr>
      <w:r w:rsidRPr="00B26703">
        <w:t>visual checking</w:t>
      </w:r>
    </w:p>
    <w:p w:rsidR="00000000" w:rsidRPr="00B26703" w:rsidP="00B26703">
      <w:pPr>
        <w:pStyle w:val="ListBullet2"/>
      </w:pPr>
      <w:r w:rsidRPr="00B26703">
        <w:t>colour matching</w:t>
      </w:r>
    </w:p>
    <w:p w:rsidR="00000000" w:rsidRPr="00B26703" w:rsidP="00B26703">
      <w:pPr>
        <w:pStyle w:val="ListBullet2"/>
      </w:pPr>
      <w:r w:rsidRPr="00B26703">
        <w:t>weighing</w:t>
      </w:r>
    </w:p>
    <w:p w:rsidR="00000000" w:rsidRPr="00B26703" w:rsidP="00B26703">
      <w:pPr>
        <w:pStyle w:val="ListBullet2"/>
      </w:pPr>
      <w:r w:rsidRPr="00B26703">
        <w:t xml:space="preserve">height </w:t>
      </w:r>
    </w:p>
    <w:p w:rsidR="00000000" w:rsidRPr="00B26703" w:rsidP="00B26703">
      <w:pPr>
        <w:pStyle w:val="ListBullet2"/>
      </w:pPr>
      <w:r w:rsidRPr="00B26703">
        <w:t>weight</w:t>
      </w:r>
    </w:p>
    <w:p w:rsidR="00000000" w:rsidRPr="00B26703" w:rsidP="00B26703">
      <w:pPr>
        <w:pStyle w:val="ListBullet2"/>
      </w:pPr>
      <w:r w:rsidRPr="00B26703">
        <w:t>thickness measuring</w:t>
      </w:r>
    </w:p>
    <w:p w:rsidR="00000000" w:rsidRPr="00B26703" w:rsidP="00B26703">
      <w:pPr>
        <w:pStyle w:val="ListBullet2"/>
      </w:pPr>
      <w:r w:rsidRPr="00B26703">
        <w:t xml:space="preserve">moisture measuring </w:t>
      </w:r>
    </w:p>
    <w:p w:rsidR="00000000" w:rsidRPr="00B26703" w:rsidP="00B26703">
      <w:pPr>
        <w:pStyle w:val="ListBullet2"/>
      </w:pPr>
      <w:r w:rsidRPr="00B26703">
        <w:t>measuring rubbing fastness</w:t>
      </w:r>
    </w:p>
    <w:p w:rsidR="00000000" w:rsidRPr="00B26703" w:rsidP="00B26703">
      <w:pPr>
        <w:pStyle w:val="ListBullet2"/>
      </w:pPr>
      <w:r w:rsidRPr="00B26703">
        <w:t>stretch</w:t>
      </w:r>
    </w:p>
    <w:p w:rsidR="00000000" w:rsidRPr="00B26703" w:rsidP="00B26703">
      <w:pPr>
        <w:pStyle w:val="ListBullet2"/>
      </w:pPr>
      <w:r w:rsidRPr="00B26703">
        <w:t>wear</w:t>
      </w:r>
    </w:p>
    <w:p w:rsidR="00000000" w:rsidRPr="00B26703" w:rsidP="00B26703">
      <w:pPr>
        <w:pStyle w:val="ListBullet2"/>
      </w:pPr>
      <w:r w:rsidRPr="00B26703">
        <w:t>cracking</w:t>
      </w:r>
    </w:p>
    <w:p w:rsidR="00000000" w:rsidRPr="00B26703" w:rsidP="00B26703">
      <w:pPr>
        <w:pStyle w:val="ListBullet2"/>
      </w:pPr>
      <w:r w:rsidRPr="00B26703">
        <w:t>colour</w:t>
      </w:r>
    </w:p>
    <w:p w:rsidR="00000000" w:rsidRPr="00B26703" w:rsidP="00B26703">
      <w:pPr>
        <w:pStyle w:val="ListBullet2"/>
      </w:pPr>
      <w:r w:rsidRPr="00B26703">
        <w:t>gloss</w:t>
      </w:r>
    </w:p>
    <w:p w:rsidR="00000000" w:rsidRPr="00B26703" w:rsidP="00B26703">
      <w:pPr>
        <w:pStyle w:val="ListBullet2"/>
      </w:pPr>
      <w:r w:rsidRPr="00B26703">
        <w:t>softness</w:t>
      </w:r>
    </w:p>
    <w:p w:rsidR="00000000" w:rsidRPr="00B26703" w:rsidP="00B26703">
      <w:pPr>
        <w:pStyle w:val="ListBullet2"/>
      </w:pPr>
      <w:r w:rsidRPr="00B26703">
        <w:t>handle</w:t>
      </w:r>
    </w:p>
    <w:p w:rsidR="00000000" w:rsidRPr="00B26703" w:rsidP="00B26703">
      <w:pPr>
        <w:pStyle w:val="ListBullet2"/>
      </w:pPr>
      <w:r w:rsidRPr="00B26703">
        <w:t>texture</w:t>
      </w:r>
    </w:p>
    <w:p w:rsidR="00000000" w:rsidRPr="00B26703" w:rsidP="00B26703">
      <w:pPr>
        <w:pStyle w:val="ListBullet2"/>
      </w:pPr>
      <w:r w:rsidRPr="00B26703">
        <w:t>light and colour fastness</w:t>
      </w:r>
    </w:p>
    <w:p w:rsidR="00000000" w:rsidRPr="00B26703" w:rsidP="00B26703">
      <w:pPr>
        <w:pStyle w:val="ListBullet2"/>
      </w:pPr>
      <w:r w:rsidRPr="00B26703">
        <w:t>heat fastness</w:t>
      </w:r>
    </w:p>
    <w:p w:rsidR="00000000" w:rsidRPr="00B26703" w:rsidP="00B26703">
      <w:pPr>
        <w:pStyle w:val="ListBullet2"/>
      </w:pPr>
      <w:r w:rsidRPr="00B26703">
        <w:t>tensile characteristics</w:t>
      </w:r>
    </w:p>
    <w:p w:rsidR="00000000" w:rsidRPr="00B26703" w:rsidP="00B26703">
      <w:pPr>
        <w:pStyle w:val="ListBullet2"/>
      </w:pPr>
      <w:r w:rsidRPr="00B26703">
        <w:t>flexibility</w:t>
      </w:r>
    </w:p>
    <w:p w:rsidR="00000000" w:rsidRPr="00B26703" w:rsidP="00B26703">
      <w:pPr>
        <w:pStyle w:val="ListBullet"/>
      </w:pPr>
      <w:r w:rsidRPr="00B26703">
        <w:t>test equipment and its operation</w:t>
      </w:r>
    </w:p>
    <w:p w:rsidR="00000000" w:rsidRPr="00B26703" w:rsidP="00B26703">
      <w:pPr>
        <w:pStyle w:val="ListBullet"/>
      </w:pPr>
      <w:r w:rsidRPr="00B26703">
        <w:t>relevant measurement techniques and quality checking procedures</w:t>
      </w:r>
    </w:p>
    <w:p w:rsidR="00000000" w:rsidRPr="00B26703" w:rsidP="00B26703">
      <w:pPr>
        <w:pStyle w:val="ListBullet"/>
      </w:pPr>
      <w:r w:rsidRPr="00B26703">
        <w:t>setting and adjustment requirements</w:t>
      </w:r>
    </w:p>
    <w:p w:rsidR="00000000" w:rsidRPr="00B26703" w:rsidP="00B26703">
      <w:pPr>
        <w:pStyle w:val="ListBullet"/>
      </w:pPr>
      <w:r w:rsidRPr="00B26703">
        <w:t>characteristics of materials</w:t>
      </w:r>
    </w:p>
    <w:p w:rsidR="00000000" w:rsidRPr="00B26703" w:rsidP="00B26703">
      <w:pPr>
        <w:pStyle w:val="ListBullet"/>
      </w:pPr>
      <w:r w:rsidRPr="00B26703">
        <w:t>recording and reporting procedures</w:t>
      </w:r>
    </w:p>
    <w:p w:rsidR="00000000" w:rsidRPr="00B26703" w:rsidP="00B26703">
      <w:pPr>
        <w:pStyle w:val="ListBullet"/>
      </w:pPr>
      <w:r w:rsidRPr="00B26703">
        <w:t>aspects of quality</w:t>
      </w:r>
    </w:p>
    <w:p w:rsidR="00000000" w:rsidRPr="00B26703" w:rsidP="00B26703">
      <w:pPr>
        <w:pStyle w:val="ListBullet"/>
      </w:pPr>
      <w:r w:rsidRPr="00B26703">
        <w:t>quality standards and practices</w:t>
      </w:r>
    </w:p>
    <w:p w:rsidR="00000000" w:rsidRPr="00B26703" w:rsidP="00B26703">
      <w:pPr>
        <w:pStyle w:val="ListBullet"/>
      </w:pPr>
      <w:r w:rsidRPr="00B26703">
        <w:t>workplace procedures</w:t>
      </w:r>
    </w:p>
    <w:p w:rsidR="00000000" w:rsidRPr="00B26703" w:rsidP="00B26703">
      <w:pPr>
        <w:pStyle w:val="ListBullet"/>
      </w:pPr>
      <w:r w:rsidRPr="00B26703">
        <w:t>recording and report</w:t>
      </w:r>
      <w:r w:rsidRPr="00B26703">
        <w:t>ing practices.</w:t>
      </w:r>
    </w:p>
    <w:p w:rsidR="00000000" w:rsidRPr="00B26703" w:rsidP="00B26703">
      <w:pPr>
        <w:pStyle w:val="AllowPageBreak"/>
      </w:pPr>
    </w:p>
    <w:p w:rsidR="00000000" w:rsidRPr="00B26703" w:rsidP="00B26703">
      <w:pPr>
        <w:pStyle w:val="Heading1"/>
      </w:pPr>
      <w:bookmarkStart w:id="14" w:name="O_931091"/>
      <w:bookmarkEnd w:id="14"/>
      <w:r w:rsidRPr="00B26703">
        <w:t>Assessment Conditions</w:t>
      </w:r>
    </w:p>
    <w:p w:rsidR="00000000" w:rsidRPr="00B26703" w:rsidP="00B26703">
      <w:pPr>
        <w:pStyle w:val="ListBullet"/>
      </w:pPr>
      <w:r w:rsidRPr="00B26703">
        <w:t>Assessors must:</w:t>
      </w:r>
    </w:p>
    <w:p w:rsidR="00000000" w:rsidRPr="00B26703" w:rsidP="00B26703">
      <w:pPr>
        <w:pStyle w:val="ListBullet2"/>
      </w:pPr>
      <w:r w:rsidRPr="00B26703">
        <w:t>satisfy the assessor competency requirements that are in place at the time of the assessment, as set by the VET regulator</w:t>
      </w:r>
    </w:p>
    <w:p w:rsidR="00000000" w:rsidRPr="00B26703" w:rsidP="00B26703">
      <w:pPr>
        <w:pStyle w:val="ListBullet2"/>
      </w:pPr>
      <w:r w:rsidRPr="00B26703">
        <w:t>have vocational competency in performing test or inspection to</w:t>
      </w:r>
      <w:r w:rsidRPr="00B26703">
        <w:t xml:space="preserve"> check product quality, at least to the level being assessed, with relevant industry knowledge and experience.</w:t>
      </w:r>
    </w:p>
    <w:p w:rsidR="00000000" w:rsidRPr="00B26703" w:rsidP="00B26703">
      <w:pPr>
        <w:pStyle w:val="ListBullet"/>
      </w:pPr>
      <w:r w:rsidRPr="00B26703">
        <w:t xml:space="preserve">Assessment should occur in operational workplace situations. Where this is not possible, or where personal </w:t>
      </w:r>
      <w:r w:rsidRPr="00B26703">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B26703">
        <w:t>task skills, task management skills, contingency management skills and job role environment skills.</w:t>
      </w:r>
    </w:p>
    <w:p w:rsidR="00000000" w:rsidRPr="00B26703" w:rsidP="00B26703">
      <w:pPr>
        <w:pStyle w:val="ListBullet"/>
      </w:pPr>
      <w:r w:rsidRPr="00B26703">
        <w:t>Assessment processes and techniques must be appropriate to the language, literacy and numeracy requirements of the work being performed and the needs of the</w:t>
      </w:r>
      <w:r w:rsidRPr="00B26703">
        <w:t xml:space="preserve"> candidate.</w:t>
      </w:r>
    </w:p>
    <w:p w:rsidR="00000000" w:rsidRPr="00B26703" w:rsidP="00B26703">
      <w:pPr>
        <w:pStyle w:val="ListBullet"/>
      </w:pPr>
      <w:r w:rsidRPr="00B26703">
        <w:t>Conditions for assessment must include access to all tools, equipment, materials and documentation required, including relevant workplace procedures, product and manufacturing specifications associated with this unit.</w:t>
      </w:r>
    </w:p>
    <w:p w:rsidR="00000000" w:rsidRPr="00B26703" w:rsidP="00B26703">
      <w:pPr>
        <w:pStyle w:val="ListBullet"/>
      </w:pPr>
      <w:r w:rsidRPr="00B26703">
        <w:t xml:space="preserve">The unit is applicable to </w:t>
      </w:r>
      <w:r w:rsidRPr="00B26703">
        <w:t>all TCF sectors and assessment must ensure it is delivered to suit the industry it is being applied to.</w:t>
      </w:r>
    </w:p>
    <w:p w:rsidR="00000000" w:rsidRPr="00B26703" w:rsidP="00B26703">
      <w:pPr>
        <w:pStyle w:val="AllowPageBreak"/>
      </w:pPr>
    </w:p>
    <w:p w:rsidR="00000000" w:rsidRPr="00B26703" w:rsidP="00B26703">
      <w:pPr>
        <w:pStyle w:val="Heading1"/>
      </w:pPr>
      <w:bookmarkStart w:id="15" w:name="O_931089"/>
      <w:bookmarkEnd w:id="15"/>
      <w:r w:rsidRPr="00B26703">
        <w:t>Links</w:t>
      </w:r>
    </w:p>
    <w:p w:rsidR="00000000" w:rsidRPr="00B26703" w:rsidP="00665773">
      <w:pPr>
        <w:pStyle w:val="BodyText"/>
      </w:pPr>
      <w:r w:rsidRPr="00B2670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93BD3">
        <w:rPr>
          <w:rStyle w:val="Hyperlink"/>
        </w:rPr>
        <w:t>https://vetnet.gov.au/Pages/TrainingDocs.aspx?q=a203ec5c-de7d-406b-b3e1-8f1a9b76e92e</w:t>
      </w:r>
      <w:r>
        <w:fldChar w:fldCharType="end"/>
      </w:r>
    </w:p>
    <w:p w:rsidR="00000000" w:rsidRPr="00B26703" w:rsidP="00B26703"/>
    <w:sectPr w:rsidSect="00B267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03" w:rsidRPr="00665773" w:rsidP="00665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73" w:rsidP="00B26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5773" w:rsidP="00B267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5773" w:rsidP="00B267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03" w:rsidP="00B26703">
    <w:pPr>
      <w:pStyle w:val="Footer"/>
      <w:framePr w:wrap="around"/>
    </w:pPr>
    <w:r>
      <w:fldChar w:fldCharType="begin"/>
    </w:r>
    <w:r>
      <w:instrText xml:space="preserve"> DOCPROPERTY  Subject  \* MERGEFORMAT </w:instrText>
    </w:r>
    <w:r>
      <w:fldChar w:fldCharType="separate"/>
    </w:r>
    <w:r w:rsidR="00665773">
      <w:t>Approved</w:t>
    </w:r>
    <w:r w:rsidR="00665773">
      <w:fldChar w:fldCharType="end"/>
    </w:r>
    <w:r>
      <w:tab/>
      <w:t xml:space="preserve">Page </w:t>
    </w:r>
    <w:r>
      <w:fldChar w:fldCharType="begin"/>
    </w:r>
    <w:r>
      <w:instrText xml:space="preserve"> PAGE  \* Arabic  \* MERGEFORMAT </w:instrText>
    </w:r>
    <w:r>
      <w:fldChar w:fldCharType="separate"/>
    </w:r>
    <w:r w:rsidR="006657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5773">
      <w:rPr>
        <w:noProof/>
      </w:rPr>
      <w:t>5</w:t>
    </w:r>
    <w:r>
      <w:rPr>
        <w:noProof/>
      </w:rPr>
      <w:fldChar w:fldCharType="end"/>
    </w:r>
  </w:p>
  <w:p w:rsidR="00B26703" w:rsidP="00B26703">
    <w:pPr>
      <w:pStyle w:val="Footer"/>
      <w:framePr w:wrap="around"/>
    </w:pPr>
    <w:r>
      <w:t xml:space="preserve">© Commonwealth of Australia, </w:t>
    </w:r>
    <w:r>
      <w:fldChar w:fldCharType="begin"/>
    </w:r>
    <w:r>
      <w:instrText xml:space="preserve"> DATE  \@ "yyyy"  \* MERGEFORMAT </w:instrText>
    </w:r>
    <w:r>
      <w:fldChar w:fldCharType="separate"/>
    </w:r>
    <w:r w:rsidR="00665773">
      <w:rPr>
        <w:noProof/>
      </w:rPr>
      <w:t>2025</w:t>
    </w:r>
    <w:r>
      <w:fldChar w:fldCharType="end"/>
    </w:r>
    <w:r>
      <w:tab/>
    </w:r>
    <w:r>
      <w:fldChar w:fldCharType="begin"/>
    </w:r>
    <w:r>
      <w:instrText xml:space="preserve"> DOCPROPERTY  Author  \* MERGEFORMAT </w:instrText>
    </w:r>
    <w:r>
      <w:fldChar w:fldCharType="separate"/>
    </w:r>
    <w:r w:rsidR="00665773">
      <w:t>Skills Insight</w:t>
    </w:r>
    <w:r w:rsidR="00665773">
      <w:fldChar w:fldCharType="end"/>
    </w:r>
  </w:p>
  <w:p w:rsidR="00B26703" w:rsidP="00B26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703" w:rsidRPr="00665773" w:rsidP="00665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73" w:rsidRPr="002D2AF8" w:rsidP="00B26703">
    <w:pPr>
      <w:pStyle w:val="Header"/>
      <w:framePr w:wrap="around"/>
    </w:pPr>
    <w:r>
      <w:fldChar w:fldCharType="begin"/>
    </w:r>
    <w:r>
      <w:instrText xml:space="preserve"> TITLE   \* MERGEFORMAT </w:instrText>
    </w:r>
    <w:r>
      <w:fldChar w:fldCharType="separate"/>
    </w:r>
    <w:r>
      <w:t>MSTGN2006 Perform test or inspection to check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5773" w:rsidP="00B267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703" w:rsidRPr="002D2AF8" w:rsidP="00B26703">
    <w:pPr>
      <w:pStyle w:val="Header"/>
      <w:framePr w:wrap="around"/>
    </w:pPr>
    <w:r>
      <w:fldChar w:fldCharType="begin"/>
    </w:r>
    <w:r>
      <w:instrText xml:space="preserve"> TITLE   \* MERGEFORMAT </w:instrText>
    </w:r>
    <w:r>
      <w:fldChar w:fldCharType="separate"/>
    </w:r>
    <w:r w:rsidR="00665773">
      <w:t>MSTGN2006 Perform test or inspection to check product quality</w:t>
    </w:r>
    <w:r w:rsidR="00665773">
      <w:fldChar w:fldCharType="end"/>
    </w:r>
    <w:r>
      <w:tab/>
      <w:t xml:space="preserve">Date this document was generated: </w:t>
    </w:r>
    <w:r>
      <w:fldChar w:fldCharType="begin"/>
    </w:r>
    <w:r>
      <w:instrText xml:space="preserve"> CREATEDATE  \@ "d MMMM yyyy"  \* MERGEFORMAT </w:instrText>
    </w:r>
    <w:r>
      <w:fldChar w:fldCharType="separate"/>
    </w:r>
    <w:r w:rsidR="00665773">
      <w:rPr>
        <w:noProof/>
      </w:rPr>
      <w:t>2 March 2025</w:t>
    </w:r>
    <w:r>
      <w:fldChar w:fldCharType="end"/>
    </w:r>
  </w:p>
  <w:p w:rsidR="00B26703" w:rsidP="00B26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6B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AC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21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703"/>
    <w:pPr>
      <w:spacing w:before="360" w:after="60"/>
      <w:outlineLvl w:val="0"/>
    </w:pPr>
    <w:rPr>
      <w:sz w:val="32"/>
    </w:rPr>
  </w:style>
  <w:style w:type="paragraph" w:styleId="Heading2">
    <w:name w:val="heading 2"/>
    <w:basedOn w:val="HeadingBase"/>
    <w:next w:val="BodyText"/>
    <w:link w:val="Heading2Char"/>
    <w:qFormat/>
    <w:rsid w:val="00B26703"/>
    <w:pPr>
      <w:keepLines/>
      <w:spacing w:before="240" w:after="120"/>
      <w:outlineLvl w:val="1"/>
    </w:pPr>
    <w:rPr>
      <w:sz w:val="28"/>
      <w:szCs w:val="40"/>
    </w:rPr>
  </w:style>
  <w:style w:type="paragraph" w:styleId="Heading3">
    <w:name w:val="heading 3"/>
    <w:basedOn w:val="HeadingBase"/>
    <w:next w:val="BodyText"/>
    <w:link w:val="Heading3Char"/>
    <w:qFormat/>
    <w:rsid w:val="00B26703"/>
    <w:pPr>
      <w:spacing w:before="180" w:after="120"/>
      <w:outlineLvl w:val="2"/>
    </w:pPr>
    <w:rPr>
      <w:spacing w:val="-10"/>
      <w:kern w:val="32"/>
    </w:rPr>
  </w:style>
  <w:style w:type="paragraph" w:styleId="Heading4">
    <w:name w:val="heading 4"/>
    <w:basedOn w:val="HeadingBase"/>
    <w:next w:val="BodyText"/>
    <w:link w:val="Heading4Char"/>
    <w:qFormat/>
    <w:rsid w:val="00B26703"/>
    <w:pPr>
      <w:spacing w:before="160" w:after="120"/>
      <w:outlineLvl w:val="3"/>
    </w:pPr>
    <w:rPr>
      <w:sz w:val="22"/>
    </w:rPr>
  </w:style>
  <w:style w:type="paragraph" w:styleId="Heading5">
    <w:name w:val="heading 5"/>
    <w:basedOn w:val="HeadingBase"/>
    <w:next w:val="Normal"/>
    <w:link w:val="Heading5Char"/>
    <w:qFormat/>
    <w:rsid w:val="00B26703"/>
    <w:pPr>
      <w:spacing w:before="80"/>
      <w:outlineLvl w:val="4"/>
    </w:pPr>
    <w:rPr>
      <w:color w:val="918585"/>
      <w:sz w:val="20"/>
    </w:rPr>
  </w:style>
  <w:style w:type="paragraph" w:styleId="Heading6">
    <w:name w:val="heading 6"/>
    <w:basedOn w:val="HeadingBase"/>
    <w:next w:val="Normal"/>
    <w:link w:val="Heading6Char"/>
    <w:qFormat/>
    <w:rsid w:val="00B26703"/>
    <w:pPr>
      <w:spacing w:before="60"/>
      <w:outlineLvl w:val="5"/>
    </w:pPr>
    <w:rPr>
      <w:color w:val="918585"/>
      <w:sz w:val="20"/>
    </w:rPr>
  </w:style>
  <w:style w:type="paragraph" w:styleId="Heading7">
    <w:name w:val="heading 7"/>
    <w:basedOn w:val="Normal"/>
    <w:next w:val="Normal"/>
    <w:link w:val="Heading7Char"/>
    <w:qFormat/>
    <w:rsid w:val="00B26703"/>
    <w:pPr>
      <w:ind w:left="720"/>
      <w:outlineLvl w:val="6"/>
    </w:pPr>
    <w:rPr>
      <w:i/>
    </w:rPr>
  </w:style>
  <w:style w:type="paragraph" w:styleId="Heading8">
    <w:name w:val="heading 8"/>
    <w:basedOn w:val="Normal"/>
    <w:next w:val="Normal"/>
    <w:link w:val="Heading8Char"/>
    <w:qFormat/>
    <w:rsid w:val="00B26703"/>
    <w:pPr>
      <w:ind w:left="720"/>
      <w:outlineLvl w:val="7"/>
    </w:pPr>
    <w:rPr>
      <w:i/>
    </w:rPr>
  </w:style>
  <w:style w:type="paragraph" w:styleId="Heading9">
    <w:name w:val="heading 9"/>
    <w:basedOn w:val="Normal"/>
    <w:next w:val="Normal"/>
    <w:link w:val="Heading9Char"/>
    <w:qFormat/>
    <w:rsid w:val="00B26703"/>
    <w:pPr>
      <w:ind w:left="720"/>
      <w:outlineLvl w:val="8"/>
    </w:pPr>
    <w:rPr>
      <w:i/>
    </w:rPr>
  </w:style>
  <w:style w:type="character" w:default="1" w:styleId="DefaultParagraphFont">
    <w:name w:val="Default Paragraph Font"/>
    <w:uiPriority w:val="1"/>
    <w:unhideWhenUsed/>
    <w:rsid w:val="00B26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703"/>
  </w:style>
  <w:style w:type="character" w:customStyle="1" w:styleId="Heading1Char">
    <w:name w:val="Heading 1 Char"/>
    <w:basedOn w:val="DefaultParagraphFont"/>
    <w:link w:val="Heading1"/>
    <w:rsid w:val="00B26703"/>
    <w:rPr>
      <w:rFonts w:ascii="Times New Roman" w:eastAsia="Times New Roman" w:hAnsi="Times New Roman" w:cs="Times New Roman"/>
      <w:b/>
      <w:sz w:val="32"/>
      <w:szCs w:val="20"/>
      <w:lang w:eastAsia="en-US"/>
    </w:rPr>
  </w:style>
  <w:style w:type="paragraph" w:styleId="BodyText">
    <w:name w:val="Body Text"/>
    <w:basedOn w:val="Normal"/>
    <w:link w:val="BodyTextChar"/>
    <w:rsid w:val="00B267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703"/>
    <w:rPr>
      <w:rFonts w:ascii="Times New Roman" w:eastAsia="Times New Roman" w:hAnsi="Times New Roman" w:cs="Times New Roman"/>
      <w:sz w:val="24"/>
      <w:lang w:eastAsia="en-US"/>
    </w:rPr>
  </w:style>
  <w:style w:type="paragraph" w:styleId="ListBullet">
    <w:name w:val="List Bullet"/>
    <w:basedOn w:val="List"/>
    <w:rsid w:val="00B26703"/>
    <w:pPr>
      <w:numPr>
        <w:numId w:val="12"/>
      </w:numPr>
      <w:tabs>
        <w:tab w:val="clear" w:pos="340"/>
      </w:tabs>
      <w:spacing w:before="40" w:after="40"/>
    </w:pPr>
  </w:style>
  <w:style w:type="character" w:customStyle="1" w:styleId="SpecialBold">
    <w:name w:val="Special Bold"/>
    <w:basedOn w:val="DefaultParagraphFont"/>
    <w:rsid w:val="00B26703"/>
    <w:rPr>
      <w:b/>
      <w:spacing w:val="0"/>
    </w:rPr>
  </w:style>
  <w:style w:type="paragraph" w:styleId="ListBullet2">
    <w:name w:val="List Bullet 2"/>
    <w:basedOn w:val="List2"/>
    <w:rsid w:val="00B26703"/>
    <w:pPr>
      <w:numPr>
        <w:numId w:val="13"/>
      </w:numPr>
      <w:tabs>
        <w:tab w:val="clear" w:pos="680"/>
      </w:tabs>
    </w:pPr>
  </w:style>
  <w:style w:type="paragraph" w:customStyle="1" w:styleId="SuperHeading">
    <w:name w:val="SuperHeading"/>
    <w:basedOn w:val="Normal"/>
    <w:rsid w:val="00B26703"/>
    <w:pPr>
      <w:spacing w:before="240" w:after="120"/>
      <w:outlineLvl w:val="0"/>
    </w:pPr>
    <w:rPr>
      <w:rFonts w:ascii="Times New Roman" w:hAnsi="Times New Roman"/>
      <w:b/>
      <w:sz w:val="32"/>
    </w:rPr>
  </w:style>
  <w:style w:type="paragraph" w:customStyle="1" w:styleId="AllowPageBreak">
    <w:name w:val="AllowPageBreak"/>
    <w:rsid w:val="00B26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703"/>
    <w:rPr>
      <w:rFonts w:ascii="Courier New" w:eastAsia="Times New Roman" w:hAnsi="Courier New" w:cs="Times New Roman"/>
      <w:i/>
      <w:szCs w:val="20"/>
      <w:lang w:eastAsia="en-US"/>
    </w:rPr>
  </w:style>
  <w:style w:type="paragraph" w:customStyle="1" w:styleId="HeadingBase">
    <w:name w:val="Heading Base"/>
    <w:rsid w:val="00B26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703"/>
    <w:pPr>
      <w:tabs>
        <w:tab w:val="right" w:leader="dot" w:pos="9072"/>
      </w:tabs>
      <w:ind w:left="567"/>
    </w:pPr>
    <w:rPr>
      <w:szCs w:val="22"/>
    </w:rPr>
  </w:style>
  <w:style w:type="paragraph" w:customStyle="1" w:styleId="TOCBase">
    <w:name w:val="TOC Base"/>
    <w:rsid w:val="00B26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703"/>
    <w:pPr>
      <w:tabs>
        <w:tab w:val="right" w:leader="dot" w:pos="9072"/>
      </w:tabs>
      <w:spacing w:before="40" w:after="40"/>
      <w:ind w:left="284"/>
    </w:pPr>
    <w:rPr>
      <w:rFonts w:ascii="Times New Roman" w:hAnsi="Times New Roman"/>
    </w:rPr>
  </w:style>
  <w:style w:type="paragraph" w:styleId="TOC1">
    <w:name w:val="toc 1"/>
    <w:basedOn w:val="TOCBase"/>
    <w:next w:val="Normal"/>
    <w:rsid w:val="00B26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703"/>
    <w:rPr>
      <w:rFonts w:ascii="Times New Roman" w:eastAsia="Times New Roman" w:hAnsi="Times New Roman" w:cs="Times New Roman"/>
      <w:sz w:val="16"/>
      <w:lang w:eastAsia="en-US"/>
    </w:rPr>
  </w:style>
  <w:style w:type="paragraph" w:styleId="Title">
    <w:name w:val="Title"/>
    <w:basedOn w:val="HeadingBase"/>
    <w:link w:val="TitleChar"/>
    <w:qFormat/>
    <w:rsid w:val="00B26703"/>
    <w:pPr>
      <w:spacing w:before="5040"/>
      <w:jc w:val="center"/>
    </w:pPr>
    <w:rPr>
      <w:sz w:val="48"/>
      <w:szCs w:val="72"/>
      <w:lang w:val="en-US"/>
    </w:rPr>
  </w:style>
  <w:style w:type="character" w:customStyle="1" w:styleId="TitleChar">
    <w:name w:val="Title Char"/>
    <w:basedOn w:val="DefaultParagraphFont"/>
    <w:link w:val="Title"/>
    <w:rsid w:val="00B26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703"/>
    <w:pPr>
      <w:tabs>
        <w:tab w:val="left" w:pos="3600"/>
        <w:tab w:val="left" w:pos="3958"/>
      </w:tabs>
    </w:pPr>
  </w:style>
  <w:style w:type="paragraph" w:styleId="List">
    <w:name w:val="List"/>
    <w:basedOn w:val="BodyText"/>
    <w:next w:val="BodyText"/>
    <w:rsid w:val="00B26703"/>
    <w:pPr>
      <w:tabs>
        <w:tab w:val="left" w:pos="340"/>
      </w:tabs>
      <w:spacing w:before="60" w:after="60"/>
      <w:ind w:left="340" w:hanging="340"/>
    </w:pPr>
  </w:style>
  <w:style w:type="paragraph" w:customStyle="1" w:styleId="Note">
    <w:name w:val="Note"/>
    <w:basedOn w:val="BodyText"/>
    <w:rsid w:val="00B26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703"/>
    <w:pPr>
      <w:framePr w:wrap="auto" w:hAnchor="text" w:y="6049"/>
    </w:pPr>
    <w:rPr>
      <w:color w:val="000000"/>
      <w:sz w:val="40"/>
    </w:rPr>
  </w:style>
  <w:style w:type="paragraph" w:customStyle="1" w:styleId="TOCTitle">
    <w:name w:val="TOCTitle"/>
    <w:basedOn w:val="Heading1"/>
    <w:rsid w:val="00B26703"/>
    <w:pPr>
      <w:spacing w:after="240"/>
      <w:jc w:val="center"/>
      <w:outlineLvl w:val="9"/>
    </w:pPr>
    <w:rPr>
      <w:caps/>
    </w:rPr>
  </w:style>
  <w:style w:type="paragraph" w:customStyle="1" w:styleId="Version">
    <w:name w:val="Version"/>
    <w:rsid w:val="00B267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703"/>
    <w:pPr>
      <w:keepNext w:val="0"/>
      <w:tabs>
        <w:tab w:val="right" w:pos="4176"/>
      </w:tabs>
      <w:ind w:left="198" w:hanging="198"/>
    </w:pPr>
    <w:rPr>
      <w:rFonts w:ascii="Garamond" w:hAnsi="Garamond"/>
    </w:rPr>
  </w:style>
  <w:style w:type="paragraph" w:styleId="IndexHeading">
    <w:name w:val="index heading"/>
    <w:basedOn w:val="Normal"/>
    <w:next w:val="Index1"/>
    <w:semiHidden/>
    <w:rsid w:val="00B26703"/>
    <w:pPr>
      <w:spacing w:before="120" w:after="120"/>
    </w:pPr>
    <w:rPr>
      <w:rFonts w:ascii="Arial" w:hAnsi="Arial"/>
      <w:b/>
      <w:color w:val="918585"/>
      <w:sz w:val="24"/>
    </w:rPr>
  </w:style>
  <w:style w:type="paragraph" w:styleId="Header">
    <w:name w:val="header"/>
    <w:basedOn w:val="Normal"/>
    <w:link w:val="HeaderChar"/>
    <w:rsid w:val="00B26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703"/>
    <w:rPr>
      <w:rFonts w:ascii="Times New Roman" w:eastAsia="Times New Roman" w:hAnsi="Times New Roman" w:cs="Times New Roman"/>
      <w:sz w:val="16"/>
      <w:szCs w:val="20"/>
      <w:lang w:val="en-GB" w:eastAsia="en-US"/>
    </w:rPr>
  </w:style>
  <w:style w:type="paragraph" w:customStyle="1" w:styleId="Chapter">
    <w:name w:val="Chapter"/>
    <w:basedOn w:val="Normal"/>
    <w:rsid w:val="00B26703"/>
    <w:pPr>
      <w:spacing w:before="240"/>
    </w:pPr>
    <w:rPr>
      <w:rFonts w:ascii="Times New Roman" w:hAnsi="Times New Roman"/>
      <w:smallCaps/>
      <w:spacing w:val="80"/>
      <w:sz w:val="28"/>
    </w:rPr>
  </w:style>
  <w:style w:type="paragraph" w:customStyle="1" w:styleId="InChapter">
    <w:name w:val="InChapter"/>
    <w:basedOn w:val="Heading3"/>
    <w:rsid w:val="00B26703"/>
    <w:pPr>
      <w:spacing w:after="240"/>
      <w:outlineLvl w:val="9"/>
    </w:pPr>
    <w:rPr>
      <w:noProof/>
    </w:rPr>
  </w:style>
  <w:style w:type="paragraph" w:styleId="Index2">
    <w:name w:val="index 2"/>
    <w:basedOn w:val="Normal"/>
    <w:next w:val="Normal"/>
    <w:semiHidden/>
    <w:rsid w:val="00B26703"/>
    <w:pPr>
      <w:tabs>
        <w:tab w:val="right" w:pos="4176"/>
      </w:tabs>
      <w:ind w:left="568" w:hanging="284"/>
    </w:pPr>
    <w:rPr>
      <w:rFonts w:ascii="Garamond" w:hAnsi="Garamond"/>
    </w:rPr>
  </w:style>
  <w:style w:type="paragraph" w:customStyle="1" w:styleId="Byline">
    <w:name w:val="Byline"/>
    <w:rsid w:val="00B26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703"/>
    <w:pPr>
      <w:tabs>
        <w:tab w:val="clear" w:pos="3600"/>
        <w:tab w:val="clear" w:pos="3958"/>
      </w:tabs>
      <w:jc w:val="right"/>
    </w:pPr>
  </w:style>
  <w:style w:type="character" w:styleId="Emphasis">
    <w:name w:val="Emphasis"/>
    <w:basedOn w:val="DefaultParagraphFont"/>
    <w:qFormat/>
    <w:rsid w:val="00B26703"/>
    <w:rPr>
      <w:i/>
    </w:rPr>
  </w:style>
  <w:style w:type="paragraph" w:styleId="Caption">
    <w:name w:val="caption"/>
    <w:basedOn w:val="BodyText"/>
    <w:next w:val="Normal"/>
    <w:qFormat/>
    <w:rsid w:val="00B26703"/>
    <w:pPr>
      <w:framePr w:w="2268" w:hSpace="181" w:vSpace="181" w:wrap="around" w:vAnchor="text" w:hAnchor="page" w:x="1135" w:y="285" w:anchorLock="1"/>
    </w:pPr>
    <w:rPr>
      <w:i/>
    </w:rPr>
  </w:style>
  <w:style w:type="paragraph" w:customStyle="1" w:styleId="MiniTOCTitle">
    <w:name w:val="MiniTOCTitle"/>
    <w:basedOn w:val="Heading4"/>
    <w:rsid w:val="00B26703"/>
    <w:pPr>
      <w:spacing w:before="240"/>
      <w:outlineLvl w:val="9"/>
    </w:pPr>
    <w:rPr>
      <w:noProof/>
      <w:sz w:val="24"/>
    </w:rPr>
  </w:style>
  <w:style w:type="paragraph" w:customStyle="1" w:styleId="MiniTOCItem">
    <w:name w:val="MiniTOCItem"/>
    <w:basedOn w:val="ListBullet"/>
    <w:rsid w:val="00B26703"/>
    <w:pPr>
      <w:numPr>
        <w:numId w:val="0"/>
      </w:numPr>
      <w:tabs>
        <w:tab w:val="right" w:leader="dot" w:pos="6521"/>
      </w:tabs>
      <w:spacing w:before="0" w:after="0"/>
    </w:pPr>
  </w:style>
  <w:style w:type="paragraph" w:customStyle="1" w:styleId="TOFTitle">
    <w:name w:val="TOFTitle"/>
    <w:basedOn w:val="TOCTitle"/>
    <w:rsid w:val="00B26703"/>
  </w:style>
  <w:style w:type="paragraph" w:styleId="TableofFigures">
    <w:name w:val="table of figures"/>
    <w:basedOn w:val="Normal"/>
    <w:next w:val="Normal"/>
    <w:semiHidden/>
    <w:rsid w:val="00B26703"/>
    <w:pPr>
      <w:tabs>
        <w:tab w:val="right" w:leader="dot" w:pos="9072"/>
      </w:tabs>
      <w:ind w:left="970" w:hanging="403"/>
    </w:pPr>
    <w:rPr>
      <w:rFonts w:ascii="Times New Roman" w:hAnsi="Times New Roman"/>
      <w:b/>
    </w:rPr>
  </w:style>
  <w:style w:type="paragraph" w:styleId="ListNumber">
    <w:name w:val="List Number"/>
    <w:basedOn w:val="List"/>
    <w:rsid w:val="00B26703"/>
    <w:pPr>
      <w:numPr>
        <w:numId w:val="15"/>
      </w:numPr>
      <w:tabs>
        <w:tab w:val="clear" w:pos="340"/>
      </w:tabs>
    </w:pPr>
  </w:style>
  <w:style w:type="character" w:customStyle="1" w:styleId="WingdingSymbols">
    <w:name w:val="Wingding Symbols"/>
    <w:rsid w:val="00B26703"/>
    <w:rPr>
      <w:rFonts w:ascii="Wingdings" w:hAnsi="Wingdings"/>
    </w:rPr>
  </w:style>
  <w:style w:type="paragraph" w:customStyle="1" w:styleId="TableHeading">
    <w:name w:val="Table Heading"/>
    <w:basedOn w:val="HeadingBase"/>
    <w:rsid w:val="00B26703"/>
    <w:pPr>
      <w:keepLines/>
      <w:pBdr>
        <w:bottom w:val="single" w:sz="6" w:space="1" w:color="918585"/>
      </w:pBdr>
      <w:spacing w:before="240"/>
    </w:pPr>
  </w:style>
  <w:style w:type="character" w:customStyle="1" w:styleId="HotSpot">
    <w:name w:val="HotSpot"/>
    <w:rsid w:val="00B26703"/>
    <w:rPr>
      <w:color w:val="0033CC"/>
      <w:u w:val="none"/>
    </w:rPr>
  </w:style>
  <w:style w:type="paragraph" w:customStyle="1" w:styleId="BodyTextRight">
    <w:name w:val="Body Text Right"/>
    <w:basedOn w:val="BodyText"/>
    <w:rsid w:val="00B26703"/>
    <w:pPr>
      <w:spacing w:before="0" w:after="0"/>
      <w:jc w:val="right"/>
    </w:pPr>
  </w:style>
  <w:style w:type="paragraph" w:styleId="Index3">
    <w:name w:val="index 3"/>
    <w:basedOn w:val="ListNumber2"/>
    <w:next w:val="Normal"/>
    <w:semiHidden/>
    <w:rsid w:val="00B26703"/>
    <w:pPr>
      <w:numPr>
        <w:numId w:val="0"/>
      </w:numPr>
      <w:tabs>
        <w:tab w:val="right" w:leader="dot" w:pos="4176"/>
      </w:tabs>
    </w:pPr>
  </w:style>
  <w:style w:type="paragraph" w:styleId="ListNumber2">
    <w:name w:val="List Number 2"/>
    <w:basedOn w:val="List2"/>
    <w:rsid w:val="00B26703"/>
    <w:pPr>
      <w:numPr>
        <w:numId w:val="10"/>
      </w:numPr>
      <w:tabs>
        <w:tab w:val="clear" w:pos="1060"/>
      </w:tabs>
    </w:pPr>
  </w:style>
  <w:style w:type="paragraph" w:customStyle="1" w:styleId="MarginNote">
    <w:name w:val="Margin Note"/>
    <w:basedOn w:val="BodyText"/>
    <w:rsid w:val="00B26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703"/>
    <w:rPr>
      <w:sz w:val="32"/>
    </w:rPr>
  </w:style>
  <w:style w:type="paragraph" w:customStyle="1" w:styleId="HeadingProcedure">
    <w:name w:val="Heading Procedure"/>
    <w:basedOn w:val="HeadingBase"/>
    <w:next w:val="Normal"/>
    <w:rsid w:val="00B26703"/>
    <w:pPr>
      <w:tabs>
        <w:tab w:val="left" w:pos="0"/>
      </w:tabs>
      <w:spacing w:before="120" w:after="60"/>
    </w:pPr>
    <w:rPr>
      <w:i/>
      <w:color w:val="918585"/>
      <w:sz w:val="22"/>
    </w:rPr>
  </w:style>
  <w:style w:type="paragraph" w:customStyle="1" w:styleId="TableBodyText">
    <w:name w:val="Table Body Text"/>
    <w:basedOn w:val="BodyText"/>
    <w:rsid w:val="00B26703"/>
    <w:pPr>
      <w:spacing w:before="60" w:after="60"/>
    </w:pPr>
  </w:style>
  <w:style w:type="paragraph" w:styleId="ListContinue">
    <w:name w:val="List Continue"/>
    <w:basedOn w:val="List"/>
    <w:rsid w:val="00B26703"/>
    <w:pPr>
      <w:ind w:firstLine="0"/>
    </w:pPr>
  </w:style>
  <w:style w:type="paragraph" w:customStyle="1" w:styleId="ListNote">
    <w:name w:val="List Note"/>
    <w:basedOn w:val="List"/>
    <w:rsid w:val="00B26703"/>
    <w:pPr>
      <w:pBdr>
        <w:top w:val="single" w:sz="6" w:space="2" w:color="918585"/>
        <w:bottom w:val="single" w:sz="6" w:space="2" w:color="918585"/>
      </w:pBdr>
      <w:tabs>
        <w:tab w:val="left" w:pos="1021"/>
      </w:tabs>
      <w:ind w:firstLine="0"/>
    </w:pPr>
  </w:style>
  <w:style w:type="paragraph" w:customStyle="1" w:styleId="Warning">
    <w:name w:val="Warning"/>
    <w:basedOn w:val="BodyText"/>
    <w:rsid w:val="00B26703"/>
    <w:pPr>
      <w:shd w:val="clear" w:color="auto" w:fill="D9D9D9"/>
      <w:tabs>
        <w:tab w:val="left" w:pos="992"/>
      </w:tabs>
      <w:ind w:left="119" w:right="119"/>
    </w:pPr>
    <w:rPr>
      <w:sz w:val="20"/>
    </w:rPr>
  </w:style>
  <w:style w:type="paragraph" w:customStyle="1" w:styleId="MarginIcons">
    <w:name w:val="Margin Icons"/>
    <w:basedOn w:val="BodyText"/>
    <w:rsid w:val="00B26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703"/>
    <w:rPr>
      <w:rFonts w:ascii="Courier New" w:hAnsi="Courier New"/>
    </w:rPr>
  </w:style>
  <w:style w:type="paragraph" w:customStyle="1" w:styleId="NoteBullet">
    <w:name w:val="Note Bullet"/>
    <w:basedOn w:val="Note"/>
    <w:rsid w:val="00B26703"/>
    <w:pPr>
      <w:tabs>
        <w:tab w:val="clear" w:pos="680"/>
      </w:tabs>
      <w:spacing w:before="60" w:after="60"/>
    </w:pPr>
  </w:style>
  <w:style w:type="paragraph" w:customStyle="1" w:styleId="SubHeading2">
    <w:name w:val="SubHeading2"/>
    <w:basedOn w:val="HeadingBase"/>
    <w:rsid w:val="00B26703"/>
    <w:pPr>
      <w:spacing w:before="240" w:after="60"/>
    </w:pPr>
    <w:rPr>
      <w:sz w:val="20"/>
    </w:rPr>
  </w:style>
  <w:style w:type="paragraph" w:customStyle="1" w:styleId="SubHeading1">
    <w:name w:val="SubHeading1"/>
    <w:basedOn w:val="HeadingBase"/>
    <w:rsid w:val="00B26703"/>
    <w:pPr>
      <w:spacing w:before="240" w:after="60"/>
    </w:pPr>
    <w:rPr>
      <w:color w:val="918585"/>
      <w:sz w:val="22"/>
    </w:rPr>
  </w:style>
  <w:style w:type="paragraph" w:customStyle="1" w:styleId="SideHeading">
    <w:name w:val="Side Heading"/>
    <w:basedOn w:val="HeadingBase"/>
    <w:rsid w:val="00B26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703"/>
    <w:pPr>
      <w:tabs>
        <w:tab w:val="num" w:pos="360"/>
      </w:tabs>
    </w:pPr>
  </w:style>
  <w:style w:type="paragraph" w:styleId="PlainText">
    <w:name w:val="Plain Text"/>
    <w:basedOn w:val="Normal"/>
    <w:link w:val="PlainTextChar"/>
    <w:rsid w:val="00B26703"/>
    <w:rPr>
      <w:sz w:val="20"/>
    </w:rPr>
  </w:style>
  <w:style w:type="character" w:customStyle="1" w:styleId="PlainTextChar">
    <w:name w:val="Plain Text Char"/>
    <w:basedOn w:val="DefaultParagraphFont"/>
    <w:link w:val="PlainText"/>
    <w:rsid w:val="00B26703"/>
    <w:rPr>
      <w:rFonts w:ascii="Courier New" w:eastAsia="Times New Roman" w:hAnsi="Courier New" w:cs="Times New Roman"/>
      <w:sz w:val="20"/>
      <w:szCs w:val="20"/>
      <w:lang w:eastAsia="en-US"/>
    </w:rPr>
  </w:style>
  <w:style w:type="character" w:customStyle="1" w:styleId="MenuOption">
    <w:name w:val="Menu Option"/>
    <w:basedOn w:val="DefaultParagraphFont"/>
    <w:rsid w:val="00B26703"/>
    <w:rPr>
      <w:b/>
      <w:smallCaps/>
    </w:rPr>
  </w:style>
  <w:style w:type="paragraph" w:customStyle="1" w:styleId="TableListNumber">
    <w:name w:val="Table List Number"/>
    <w:basedOn w:val="ListNumber"/>
    <w:rsid w:val="00B26703"/>
    <w:pPr>
      <w:numPr>
        <w:numId w:val="0"/>
      </w:numPr>
    </w:pPr>
  </w:style>
  <w:style w:type="paragraph" w:styleId="TOC4">
    <w:name w:val="toc 4"/>
    <w:basedOn w:val="TOCBase"/>
    <w:next w:val="Normal"/>
    <w:semiHidden/>
    <w:rsid w:val="00B26703"/>
    <w:pPr>
      <w:tabs>
        <w:tab w:val="right" w:leader="dot" w:pos="9071"/>
      </w:tabs>
      <w:ind w:left="1701"/>
    </w:pPr>
  </w:style>
  <w:style w:type="paragraph" w:customStyle="1" w:styleId="ListAlpha">
    <w:name w:val="List Alpha"/>
    <w:basedOn w:val="List"/>
    <w:rsid w:val="00B26703"/>
    <w:pPr>
      <w:numPr>
        <w:numId w:val="9"/>
      </w:numPr>
    </w:pPr>
  </w:style>
  <w:style w:type="paragraph" w:customStyle="1" w:styleId="ListAlpha2">
    <w:name w:val="List Alpha 2"/>
    <w:basedOn w:val="List2"/>
    <w:rsid w:val="00B26703"/>
    <w:pPr>
      <w:numPr>
        <w:numId w:val="8"/>
      </w:numPr>
    </w:pPr>
  </w:style>
  <w:style w:type="paragraph" w:styleId="List2">
    <w:name w:val="List 2"/>
    <w:basedOn w:val="BodyText"/>
    <w:rsid w:val="00B26703"/>
    <w:pPr>
      <w:tabs>
        <w:tab w:val="left" w:pos="680"/>
      </w:tabs>
      <w:spacing w:before="60" w:after="60"/>
      <w:ind w:left="680" w:hanging="340"/>
    </w:pPr>
  </w:style>
  <w:style w:type="paragraph" w:styleId="List3">
    <w:name w:val="List 3"/>
    <w:basedOn w:val="BodyText"/>
    <w:rsid w:val="00B26703"/>
    <w:pPr>
      <w:tabs>
        <w:tab w:val="left" w:pos="1021"/>
      </w:tabs>
      <w:spacing w:before="60" w:after="60"/>
      <w:ind w:left="1020" w:hanging="340"/>
    </w:pPr>
  </w:style>
  <w:style w:type="paragraph" w:styleId="List4">
    <w:name w:val="List 4"/>
    <w:basedOn w:val="BodyText"/>
    <w:rsid w:val="00B26703"/>
    <w:pPr>
      <w:tabs>
        <w:tab w:val="left" w:pos="1361"/>
      </w:tabs>
      <w:spacing w:before="60" w:after="60"/>
      <w:ind w:left="1361" w:hanging="340"/>
    </w:pPr>
  </w:style>
  <w:style w:type="paragraph" w:styleId="List5">
    <w:name w:val="List 5"/>
    <w:basedOn w:val="BodyText"/>
    <w:rsid w:val="00B26703"/>
    <w:pPr>
      <w:tabs>
        <w:tab w:val="left" w:pos="1701"/>
      </w:tabs>
      <w:spacing w:before="60" w:after="60"/>
      <w:ind w:left="1701" w:hanging="340"/>
    </w:pPr>
  </w:style>
  <w:style w:type="paragraph" w:styleId="ListBullet3">
    <w:name w:val="List Bullet 3"/>
    <w:basedOn w:val="List3"/>
    <w:rsid w:val="00B26703"/>
    <w:pPr>
      <w:numPr>
        <w:numId w:val="14"/>
      </w:numPr>
      <w:tabs>
        <w:tab w:val="clear" w:pos="1021"/>
      </w:tabs>
      <w:ind w:left="1037" w:hanging="357"/>
    </w:pPr>
  </w:style>
  <w:style w:type="paragraph" w:styleId="ListBullet4">
    <w:name w:val="List Bullet 4"/>
    <w:basedOn w:val="List4"/>
    <w:rsid w:val="00B26703"/>
    <w:pPr>
      <w:numPr>
        <w:numId w:val="3"/>
      </w:numPr>
      <w:tabs>
        <w:tab w:val="clear" w:pos="1361"/>
      </w:tabs>
    </w:pPr>
  </w:style>
  <w:style w:type="paragraph" w:styleId="ListBullet5">
    <w:name w:val="List Bullet 5"/>
    <w:basedOn w:val="List5"/>
    <w:rsid w:val="00B26703"/>
    <w:pPr>
      <w:numPr>
        <w:numId w:val="4"/>
      </w:numPr>
    </w:pPr>
  </w:style>
  <w:style w:type="paragraph" w:styleId="ListContinue2">
    <w:name w:val="List Continue 2"/>
    <w:basedOn w:val="List2"/>
    <w:rsid w:val="00B26703"/>
    <w:pPr>
      <w:ind w:firstLine="0"/>
    </w:pPr>
  </w:style>
  <w:style w:type="paragraph" w:styleId="ListContinue3">
    <w:name w:val="List Continue 3"/>
    <w:basedOn w:val="List3"/>
    <w:rsid w:val="00B26703"/>
    <w:pPr>
      <w:ind w:left="1021" w:firstLine="0"/>
    </w:pPr>
  </w:style>
  <w:style w:type="paragraph" w:styleId="ListContinue4">
    <w:name w:val="List Continue 4"/>
    <w:basedOn w:val="List4"/>
    <w:rsid w:val="00B26703"/>
    <w:pPr>
      <w:ind w:firstLine="0"/>
    </w:pPr>
  </w:style>
  <w:style w:type="paragraph" w:styleId="ListContinue5">
    <w:name w:val="List Continue 5"/>
    <w:basedOn w:val="List5"/>
    <w:rsid w:val="00B26703"/>
    <w:pPr>
      <w:ind w:firstLine="0"/>
    </w:pPr>
  </w:style>
  <w:style w:type="paragraph" w:styleId="ListNumber3">
    <w:name w:val="List Number 3"/>
    <w:basedOn w:val="List3"/>
    <w:rsid w:val="00B26703"/>
    <w:pPr>
      <w:numPr>
        <w:numId w:val="5"/>
      </w:numPr>
    </w:pPr>
  </w:style>
  <w:style w:type="paragraph" w:styleId="ListNumber4">
    <w:name w:val="List Number 4"/>
    <w:basedOn w:val="List4"/>
    <w:rsid w:val="00B26703"/>
    <w:pPr>
      <w:numPr>
        <w:numId w:val="6"/>
      </w:numPr>
    </w:pPr>
  </w:style>
  <w:style w:type="paragraph" w:styleId="ListNumber5">
    <w:name w:val="List Number 5"/>
    <w:basedOn w:val="List5"/>
    <w:rsid w:val="00B26703"/>
    <w:pPr>
      <w:numPr>
        <w:numId w:val="7"/>
      </w:numPr>
    </w:pPr>
  </w:style>
  <w:style w:type="paragraph" w:styleId="BlockText">
    <w:name w:val="Block Text"/>
    <w:basedOn w:val="Normal"/>
    <w:rsid w:val="00B26703"/>
    <w:pPr>
      <w:spacing w:after="120"/>
      <w:ind w:left="1440" w:right="1440"/>
    </w:pPr>
  </w:style>
  <w:style w:type="character" w:customStyle="1" w:styleId="Subscript">
    <w:name w:val="Subscript"/>
    <w:basedOn w:val="DefaultParagraphFont"/>
    <w:rsid w:val="00B26703"/>
    <w:rPr>
      <w:sz w:val="16"/>
      <w:vertAlign w:val="subscript"/>
    </w:rPr>
  </w:style>
  <w:style w:type="character" w:customStyle="1" w:styleId="Superscript">
    <w:name w:val="Superscript"/>
    <w:basedOn w:val="DefaultParagraphFont"/>
    <w:rsid w:val="00B26703"/>
    <w:rPr>
      <w:sz w:val="16"/>
      <w:vertAlign w:val="superscript"/>
    </w:rPr>
  </w:style>
  <w:style w:type="character" w:customStyle="1" w:styleId="Symbols">
    <w:name w:val="Symbols"/>
    <w:basedOn w:val="DefaultParagraphFont"/>
    <w:rsid w:val="00B26703"/>
    <w:rPr>
      <w:rFonts w:ascii="Symbol" w:hAnsi="Symbol"/>
    </w:rPr>
  </w:style>
  <w:style w:type="character" w:customStyle="1" w:styleId="MenuOptions">
    <w:name w:val="Menu Options"/>
    <w:basedOn w:val="DefaultParagraphFont"/>
    <w:rsid w:val="00B26703"/>
    <w:rPr>
      <w:rFonts w:ascii="Arial Narrow" w:hAnsi="Arial Narrow"/>
      <w:smallCaps/>
    </w:rPr>
  </w:style>
  <w:style w:type="character" w:customStyle="1" w:styleId="Buttons">
    <w:name w:val="Buttons"/>
    <w:basedOn w:val="DefaultParagraphFont"/>
    <w:rsid w:val="00B26703"/>
    <w:rPr>
      <w:b/>
    </w:rPr>
  </w:style>
  <w:style w:type="character" w:customStyle="1" w:styleId="Underlined">
    <w:name w:val="Underlined"/>
    <w:basedOn w:val="DefaultParagraphFont"/>
    <w:rsid w:val="00B26703"/>
    <w:rPr>
      <w:u w:val="single"/>
    </w:rPr>
  </w:style>
  <w:style w:type="paragraph" w:customStyle="1" w:styleId="TableBodyTextRight">
    <w:name w:val="Table Body Text Right"/>
    <w:basedOn w:val="TableBodyText"/>
    <w:rsid w:val="00B26703"/>
    <w:pPr>
      <w:widowControl w:val="0"/>
      <w:autoSpaceDE w:val="0"/>
      <w:autoSpaceDN w:val="0"/>
      <w:adjustRightInd w:val="0"/>
      <w:jc w:val="right"/>
    </w:pPr>
    <w:rPr>
      <w:rFonts w:cs="Arial"/>
      <w:szCs w:val="18"/>
    </w:rPr>
  </w:style>
  <w:style w:type="paragraph" w:customStyle="1" w:styleId="CopyrightText">
    <w:name w:val="Copyright Text"/>
    <w:basedOn w:val="BodyText"/>
    <w:rsid w:val="00B26703"/>
    <w:rPr>
      <w:sz w:val="18"/>
    </w:rPr>
  </w:style>
  <w:style w:type="paragraph" w:customStyle="1" w:styleId="BodySmallRight">
    <w:name w:val="Body Small Right"/>
    <w:basedOn w:val="BodyTextRight"/>
    <w:rsid w:val="00B26703"/>
    <w:rPr>
      <w:sz w:val="18"/>
      <w:szCs w:val="18"/>
    </w:rPr>
  </w:style>
  <w:style w:type="paragraph" w:customStyle="1" w:styleId="MarginEdition">
    <w:name w:val="Margin Edition"/>
    <w:basedOn w:val="MarginNote"/>
    <w:rsid w:val="00B26703"/>
    <w:pPr>
      <w:spacing w:before="0" w:after="0"/>
    </w:pPr>
    <w:rPr>
      <w:rFonts w:ascii="Times New Roman" w:hAnsi="Times New Roman"/>
      <w:color w:val="999999"/>
    </w:rPr>
  </w:style>
  <w:style w:type="paragraph" w:customStyle="1" w:styleId="Spacer">
    <w:name w:val="Spacer"/>
    <w:basedOn w:val="Normal"/>
    <w:rsid w:val="00B26703"/>
    <w:rPr>
      <w:sz w:val="2"/>
      <w:szCs w:val="2"/>
    </w:rPr>
  </w:style>
  <w:style w:type="character" w:customStyle="1" w:styleId="Small">
    <w:name w:val="Small"/>
    <w:basedOn w:val="DefaultParagraphFont"/>
    <w:rsid w:val="00B26703"/>
    <w:rPr>
      <w:sz w:val="16"/>
    </w:rPr>
  </w:style>
  <w:style w:type="paragraph" w:customStyle="1" w:styleId="WideTable">
    <w:name w:val="Wide Table"/>
    <w:basedOn w:val="Normal"/>
    <w:rsid w:val="00B26703"/>
    <w:pPr>
      <w:ind w:left="-1418"/>
    </w:pPr>
    <w:rPr>
      <w:sz w:val="2"/>
      <w:szCs w:val="2"/>
    </w:rPr>
  </w:style>
  <w:style w:type="character" w:styleId="PageNumber">
    <w:name w:val="page number"/>
    <w:basedOn w:val="DefaultParagraphFont"/>
    <w:rsid w:val="00B26703"/>
  </w:style>
  <w:style w:type="paragraph" w:styleId="Quote">
    <w:name w:val="Quote"/>
    <w:basedOn w:val="Heading1"/>
    <w:link w:val="QuoteChar"/>
    <w:qFormat/>
    <w:rsid w:val="00B26703"/>
    <w:rPr>
      <w:b w:val="0"/>
      <w:sz w:val="72"/>
      <w:szCs w:val="72"/>
      <w:lang w:val="en-NZ"/>
    </w:rPr>
  </w:style>
  <w:style w:type="character" w:customStyle="1" w:styleId="QuoteChar">
    <w:name w:val="Quote Char"/>
    <w:basedOn w:val="DefaultParagraphFont"/>
    <w:link w:val="Quote"/>
    <w:rsid w:val="00B26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703"/>
    <w:pPr>
      <w:pageBreakBefore/>
    </w:pPr>
  </w:style>
  <w:style w:type="paragraph" w:customStyle="1" w:styleId="Border">
    <w:name w:val="Border"/>
    <w:basedOn w:val="Normal"/>
    <w:qFormat/>
    <w:rsid w:val="00B26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703"/>
    <w:rPr>
      <w:b/>
      <w:bCs/>
      <w:i/>
      <w:iCs/>
      <w:color w:val="auto"/>
    </w:rPr>
  </w:style>
  <w:style w:type="paragraph" w:styleId="IntenseQuote">
    <w:name w:val="Intense Quote"/>
    <w:basedOn w:val="Normal"/>
    <w:next w:val="Normal"/>
    <w:link w:val="IntenseQuoteChar"/>
    <w:uiPriority w:val="30"/>
    <w:qFormat/>
    <w:rsid w:val="00B26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703"/>
    <w:rPr>
      <w:smallCaps/>
      <w:color w:val="auto"/>
      <w:u w:val="single"/>
    </w:rPr>
  </w:style>
  <w:style w:type="character" w:styleId="IntenseReference">
    <w:name w:val="Intense Reference"/>
    <w:basedOn w:val="DefaultParagraphFont"/>
    <w:uiPriority w:val="32"/>
    <w:qFormat/>
    <w:rsid w:val="00B26703"/>
    <w:rPr>
      <w:b/>
      <w:bCs/>
      <w:smallCaps/>
      <w:color w:val="auto"/>
      <w:spacing w:val="5"/>
      <w:u w:val="single"/>
    </w:rPr>
  </w:style>
  <w:style w:type="paragraph" w:customStyle="1" w:styleId="2ColumnHeading">
    <w:name w:val="2Column Heading"/>
    <w:basedOn w:val="BodyText"/>
    <w:qFormat/>
    <w:rsid w:val="00B26703"/>
    <w:pPr>
      <w:spacing w:after="60"/>
      <w:ind w:left="-2268"/>
    </w:pPr>
    <w:rPr>
      <w:b/>
    </w:rPr>
  </w:style>
  <w:style w:type="paragraph" w:customStyle="1" w:styleId="Heading1TOC">
    <w:name w:val="Heading1 TOC"/>
    <w:basedOn w:val="Normal"/>
    <w:qFormat/>
    <w:rsid w:val="00B26703"/>
    <w:pPr>
      <w:spacing w:before="240" w:after="120"/>
    </w:pPr>
    <w:rPr>
      <w:rFonts w:ascii="Times New Roman" w:hAnsi="Times New Roman"/>
      <w:b/>
      <w:sz w:val="32"/>
    </w:rPr>
  </w:style>
  <w:style w:type="paragraph" w:customStyle="1" w:styleId="Heading2TOC">
    <w:name w:val="Heading2 TOC"/>
    <w:basedOn w:val="Normal"/>
    <w:qFormat/>
    <w:rsid w:val="00B26703"/>
    <w:pPr>
      <w:spacing w:before="240" w:after="60"/>
    </w:pPr>
    <w:rPr>
      <w:rFonts w:ascii="Times New Roman" w:hAnsi="Times New Roman"/>
      <w:b/>
      <w:sz w:val="28"/>
    </w:rPr>
  </w:style>
  <w:style w:type="character" w:customStyle="1" w:styleId="Underline">
    <w:name w:val="Underline"/>
    <w:basedOn w:val="DefaultParagraphFont"/>
    <w:qFormat/>
    <w:rsid w:val="00B26703"/>
    <w:rPr>
      <w:u w:val="single"/>
    </w:rPr>
  </w:style>
  <w:style w:type="character" w:customStyle="1" w:styleId="BoldandItalics">
    <w:name w:val="Bold and Italics"/>
    <w:qFormat/>
    <w:rsid w:val="00B26703"/>
    <w:rPr>
      <w:b/>
      <w:i/>
      <w:u w:val="none"/>
    </w:rPr>
  </w:style>
  <w:style w:type="paragraph" w:styleId="BalloonText">
    <w:name w:val="Balloon Text"/>
    <w:basedOn w:val="Normal"/>
    <w:link w:val="BalloonTextChar"/>
    <w:rsid w:val="00B26703"/>
    <w:rPr>
      <w:rFonts w:ascii="Tahoma" w:hAnsi="Tahoma" w:cs="Tahoma"/>
      <w:sz w:val="16"/>
      <w:szCs w:val="16"/>
    </w:rPr>
  </w:style>
  <w:style w:type="character" w:customStyle="1" w:styleId="BalloonTextChar">
    <w:name w:val="Balloon Text Char"/>
    <w:basedOn w:val="DefaultParagraphFont"/>
    <w:link w:val="BalloonText"/>
    <w:rsid w:val="00B26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7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703"/>
    <w:rPr>
      <w:b/>
      <w:color w:val="660033"/>
      <w:spacing w:val="0"/>
    </w:rPr>
  </w:style>
  <w:style w:type="paragraph" w:customStyle="1" w:styleId="Nameditemlist">
    <w:name w:val="Named item list"/>
    <w:basedOn w:val="BodyText"/>
    <w:qFormat/>
    <w:rsid w:val="00B26703"/>
    <w:pPr>
      <w:tabs>
        <w:tab w:val="left" w:pos="2835"/>
      </w:tabs>
      <w:ind w:left="2835" w:hanging="2835"/>
    </w:pPr>
  </w:style>
  <w:style w:type="paragraph" w:customStyle="1" w:styleId="BodyTextnopadding">
    <w:name w:val="Body Text no padding"/>
    <w:basedOn w:val="BodyText"/>
    <w:qFormat/>
    <w:rsid w:val="00B26703"/>
    <w:pPr>
      <w:spacing w:before="0" w:after="0"/>
    </w:pPr>
  </w:style>
  <w:style w:type="paragraph" w:customStyle="1" w:styleId="BodyTextBold">
    <w:name w:val="Body Text Bold"/>
    <w:basedOn w:val="BodyText"/>
    <w:qFormat/>
    <w:rsid w:val="00B26703"/>
    <w:rPr>
      <w:b/>
    </w:rPr>
  </w:style>
  <w:style w:type="character" w:styleId="Hyperlink">
    <w:name w:val="Hyperlink"/>
    <w:basedOn w:val="DefaultParagraphFont"/>
    <w:uiPriority w:val="99"/>
    <w:unhideWhenUsed/>
    <w:rsid w:val="00665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6534</Characters>
  <Application>Microsoft Office Word</Application>
  <DocSecurity>0</DocSecurity>
  <Lines>251</Lines>
  <Paragraphs>160</Paragraphs>
  <ScaleCrop>false</ScaleCrop>
  <Company>Author-it Software Corporation Ltd.</Company>
  <LinksUpToDate>false</LinksUpToDate>
  <CharactersWithSpaces>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MSTGN2006 Perform test or inspection to check product quality</dc:title>
  <dc:subject>Approved</dc:subject>
  <dc:creator>Skills Insight</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