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EC7" w:rsidP="00725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MSTGN2005 Perform minor maintenance</w:t>
      </w:r>
      <w:r>
        <w:fldChar w:fldCharType="end"/>
      </w:r>
    </w:p>
    <w:p w:rsidR="00725EC7" w:rsidP="00725EC7">
      <w:pPr>
        <w:pStyle w:val="Version"/>
        <w:sectPr w:rsidSect="00A84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9CE" w:rsidP="00A849CE">
      <w:pPr>
        <w:pStyle w:val="SuperHeading"/>
      </w:pPr>
      <w:r w:rsidRPr="00A849CE">
        <w:t>MSTGN2005 Perform minor maintenance</w:t>
      </w:r>
    </w:p>
    <w:p w:rsidR="00000000" w:rsidRPr="00A849CE" w:rsidP="00A849CE">
      <w:pPr>
        <w:pStyle w:val="Heading1"/>
      </w:pPr>
      <w:bookmarkStart w:id="1" w:name="O_931075"/>
      <w:bookmarkEnd w:id="1"/>
      <w:r w:rsidRPr="00A849CE">
        <w:t>Modification History</w:t>
      </w:r>
    </w:p>
    <w:p w:rsidR="00000000" w:rsidRPr="00A849CE" w:rsidP="00725EC7">
      <w:pPr>
        <w:pStyle w:val="BodyText"/>
      </w:pPr>
      <w:r w:rsidRPr="00A849CE">
        <w:t xml:space="preserve">Release 1. Supersedes and is equivalent to LMTGN2005B Perform minor maintenance </w:t>
      </w:r>
    </w:p>
    <w:p w:rsidR="00000000" w:rsidRPr="00A849CE" w:rsidP="00A849CE">
      <w:pPr>
        <w:pStyle w:val="Heading1"/>
      </w:pPr>
      <w:bookmarkStart w:id="2" w:name="O_931083"/>
      <w:bookmarkEnd w:id="2"/>
      <w:r w:rsidRPr="00A849CE">
        <w:t>Application</w:t>
      </w:r>
    </w:p>
    <w:p w:rsidR="00000000" w:rsidRPr="00A849CE" w:rsidP="00725EC7">
      <w:pPr>
        <w:pStyle w:val="BodyText"/>
      </w:pPr>
      <w:r w:rsidRPr="00A849CE">
        <w:t>This unit of competency covers skills and knowledge to provide minor maintenance of production machines.</w:t>
      </w:r>
    </w:p>
    <w:p w:rsidR="00000000" w:rsidRPr="00A849CE" w:rsidP="00725EC7">
      <w:pPr>
        <w:pStyle w:val="BodyText"/>
      </w:pPr>
      <w:r w:rsidRPr="00A849CE">
        <w:t>The unit of compete</w:t>
      </w:r>
      <w:r w:rsidRPr="00A849CE">
        <w:t>ncy applies to checking machine performance and undertaking minor adjustments to production machines.</w:t>
      </w:r>
    </w:p>
    <w:p w:rsidR="00000000" w:rsidRPr="00A849CE" w:rsidP="00725EC7">
      <w:pPr>
        <w:pStyle w:val="BodyText"/>
      </w:pPr>
      <w:r w:rsidRPr="00A849CE">
        <w:t>Work involves limited discretion, initiative and judgement on the job in own work, including liaison with specialist mechanics and technicians.</w:t>
      </w:r>
    </w:p>
    <w:p w:rsidR="00000000" w:rsidRPr="00A849CE" w:rsidP="00725EC7">
      <w:pPr>
        <w:pStyle w:val="BodyText"/>
      </w:pPr>
      <w:r w:rsidRPr="00A849CE">
        <w:t>Work may</w:t>
      </w:r>
      <w:r w:rsidRPr="00A849CE">
        <w:t xml:space="preserve"> be conducted in a variety of environments, such as operational workplace activities, restricted space and hazardous, controlled or exposed conditions.</w:t>
      </w:r>
    </w:p>
    <w:p w:rsidR="00000000" w:rsidRPr="00A849CE" w:rsidP="00725EC7">
      <w:pPr>
        <w:pStyle w:val="BodyText"/>
      </w:pPr>
      <w:r w:rsidRPr="00A849CE">
        <w:t>Work may be undertaken on a range of machines that may include microprocessor or computer controls.</w:t>
      </w:r>
    </w:p>
    <w:p w:rsidR="00000000" w:rsidRPr="00A849CE" w:rsidP="00725EC7">
      <w:pPr>
        <w:pStyle w:val="BodyText"/>
      </w:pPr>
      <w:r w:rsidRPr="00A849CE">
        <w:t>Th</w:t>
      </w:r>
      <w:r w:rsidRPr="00A849CE">
        <w:t>is unit of competency is applicable to all sectors of the textiles, clothing and footwear (TCF) industry.</w:t>
      </w:r>
    </w:p>
    <w:p w:rsidR="00000000" w:rsidRPr="00A849CE" w:rsidP="00725EC7">
      <w:pPr>
        <w:pStyle w:val="BodyText"/>
      </w:pPr>
      <w:r w:rsidRPr="00A849CE">
        <w:t>Work may be conducted in small to large scale enterprises and may involve individual and team activities.</w:t>
      </w:r>
    </w:p>
    <w:p w:rsidR="00000000" w:rsidRPr="00A849CE" w:rsidP="00725EC7">
      <w:pPr>
        <w:pStyle w:val="BodyText"/>
      </w:pPr>
      <w:r w:rsidRPr="00A849CE">
        <w:t>No licensing, legislative or certification</w:t>
      </w:r>
      <w:r w:rsidRPr="00A849CE">
        <w:t xml:space="preserve"> requirements apply to this unit at the time of publication.</w:t>
      </w:r>
    </w:p>
    <w:p w:rsidR="00000000" w:rsidRPr="00A849CE" w:rsidP="00A849CE">
      <w:pPr>
        <w:pStyle w:val="Heading1"/>
      </w:pPr>
      <w:bookmarkStart w:id="3" w:name="O_931082"/>
      <w:bookmarkEnd w:id="3"/>
      <w:r w:rsidRPr="00A849CE">
        <w:t>Pre-requisite Unit</w:t>
      </w:r>
    </w:p>
    <w:p w:rsidR="00000000" w:rsidRPr="00A849CE" w:rsidP="00725EC7">
      <w:pPr>
        <w:pStyle w:val="BodyText"/>
      </w:pPr>
      <w:r w:rsidRPr="00A849CE">
        <w:t>Nil</w:t>
      </w:r>
    </w:p>
    <w:p w:rsidR="00000000" w:rsidRPr="00A849CE" w:rsidP="00A849CE">
      <w:pPr>
        <w:pStyle w:val="Heading1"/>
      </w:pPr>
      <w:bookmarkStart w:id="4" w:name="O_931081"/>
      <w:bookmarkEnd w:id="4"/>
      <w:r w:rsidRPr="00A849CE">
        <w:t>Competency Field</w:t>
      </w:r>
    </w:p>
    <w:p w:rsidR="00000000" w:rsidRPr="00A849CE" w:rsidP="00725EC7">
      <w:pPr>
        <w:pStyle w:val="BodyText"/>
      </w:pPr>
      <w:r w:rsidRPr="00A849CE">
        <w:t>Generic</w:t>
      </w:r>
    </w:p>
    <w:p w:rsidR="00000000" w:rsidRPr="00A849CE" w:rsidP="00A849CE">
      <w:pPr>
        <w:pStyle w:val="Heading1"/>
      </w:pPr>
      <w:bookmarkStart w:id="5" w:name="O_931080"/>
      <w:bookmarkEnd w:id="5"/>
      <w:r w:rsidRPr="00A849CE">
        <w:t>Unit Sector</w:t>
      </w:r>
    </w:p>
    <w:p w:rsidR="00000000" w:rsidRPr="00A849CE" w:rsidP="00725EC7">
      <w:pPr>
        <w:pStyle w:val="BodyText"/>
      </w:pPr>
      <w:r w:rsidRPr="00A849CE">
        <w:t>Not applicable</w:t>
      </w:r>
    </w:p>
    <w:p w:rsidR="00000000" w:rsidRPr="00A849CE" w:rsidP="00A849CE">
      <w:pPr>
        <w:pStyle w:val="Heading1"/>
      </w:pPr>
      <w:bookmarkStart w:id="6" w:name="O_931079"/>
      <w:bookmarkEnd w:id="6"/>
      <w:r w:rsidRPr="00A849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Performance criteria describe the performance needed to demonstrate achievement of the element.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CE" w:rsidP="00A849CE">
            <w:pPr>
              <w:pStyle w:val="BodyText"/>
            </w:pPr>
            <w:r w:rsidRPr="00A849C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Follow standard operating procedures (SOPs)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Comply with work health and safety (WHS) requirements at all times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Use appropriate personal protective equipment (PPE) in accordance with SOPs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Identify job requirements from specifications, drawings, job sheets or work instructions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CE" w:rsidP="00A849CE">
            <w:pPr>
              <w:pStyle w:val="BodyText"/>
            </w:pPr>
            <w:r w:rsidRPr="00A849C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rPr>
                <w:rStyle w:val="SpecialBold"/>
              </w:rPr>
              <w:t>Operate machine and assess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Start and stop machine according to manufacturer requirements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Monitor machine operation and production readings to ensure correct procedures are assessed and product meets quality standards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Identify and report problem with machine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CE" w:rsidP="00A849CE">
            <w:pPr>
              <w:pStyle w:val="BodyText"/>
            </w:pPr>
            <w:r w:rsidRPr="00A849C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rPr>
                <w:rStyle w:val="SpecialBold"/>
              </w:rPr>
              <w:t>Rectify minor machine fault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Identify, address and report minor tool faults in machine and associated equipment, where necessary, to meet specified requirements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Identify, document and report major machine or product faults and inform appropriate personnel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Complete machine maintenance records and other documentation accurately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CE" w:rsidP="00A849CE">
            <w:pPr>
              <w:pStyle w:val="BodyText"/>
            </w:pPr>
            <w:r w:rsidRPr="00A849C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rPr>
                <w:rStyle w:val="SpecialBold"/>
              </w:rPr>
              <w:t>Maintain effective machine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Clean machine according to WHS practices and schedules, workplace procedures and manufacturer cleaning instructions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Lubricate machine according to workplace requirements and schedules, workplace procedures and manufacturer lubricating instructions</w:t>
            </w:r>
          </w:p>
        </w:tc>
      </w:tr>
      <w:tr w:rsidTr="00A84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CE" w:rsidP="00A849CE">
            <w:pPr>
              <w:pStyle w:val="BodyText"/>
            </w:pPr>
            <w:r w:rsidRPr="00A849CE">
              <w:t>Check machine to ensure correct operation</w:t>
            </w:r>
          </w:p>
        </w:tc>
      </w:tr>
    </w:tbl>
    <w:p w:rsidR="00000000" w:rsidRPr="00A849CE" w:rsidP="00A849CE">
      <w:pPr>
        <w:pStyle w:val="BodyText"/>
      </w:pPr>
    </w:p>
    <w:p w:rsidR="00000000" w:rsidRPr="00A849CE" w:rsidP="00A849CE">
      <w:pPr>
        <w:pStyle w:val="AllowPageBreak"/>
      </w:pPr>
    </w:p>
    <w:p w:rsidR="00000000" w:rsidRPr="00A849CE" w:rsidP="00A849CE">
      <w:pPr>
        <w:pStyle w:val="Heading1"/>
      </w:pPr>
      <w:bookmarkStart w:id="7" w:name="O_931078"/>
      <w:bookmarkEnd w:id="7"/>
      <w:r w:rsidRPr="00A849CE">
        <w:t>Foundation Skills</w:t>
      </w:r>
    </w:p>
    <w:p w:rsidR="00000000" w:rsidRPr="00A849CE" w:rsidP="00725EC7">
      <w:pPr>
        <w:pStyle w:val="BodyText"/>
      </w:pPr>
      <w:r w:rsidRPr="00A849CE">
        <w:t>This section describes those required skills (language, literacy and numeracy) that are essential to performance.</w:t>
      </w:r>
    </w:p>
    <w:p w:rsidR="00000000" w:rsidRPr="00A849CE" w:rsidP="00725EC7">
      <w:pPr>
        <w:pStyle w:val="BodyText"/>
      </w:pPr>
      <w:r w:rsidRPr="00A849CE">
        <w:t>Foundation skills essential to performance are explicit in the performance criteria of this unit of competency.</w:t>
      </w:r>
    </w:p>
    <w:p w:rsidR="00000000" w:rsidRPr="00A849CE" w:rsidP="00A849CE">
      <w:pPr>
        <w:pStyle w:val="Heading1"/>
      </w:pPr>
      <w:bookmarkStart w:id="8" w:name="O_931077"/>
      <w:bookmarkEnd w:id="8"/>
      <w:r w:rsidRPr="00A849C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25E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t>This field allows for different work environments and conditions that may affect performance. Essential ope</w:t>
            </w:r>
            <w:r w:rsidRPr="00A849C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25E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CE" w:rsidP="00A849CE">
            <w:pPr>
              <w:pStyle w:val="ListBullet"/>
            </w:pPr>
            <w:r w:rsidRPr="00A849CE">
              <w:t>requirements pr</w:t>
            </w:r>
            <w:r w:rsidRPr="00A849CE">
              <w:t>escribed by legislation, awards, agreements and conditions of employment</w:t>
            </w:r>
          </w:p>
          <w:p w:rsidR="00000000" w:rsidRPr="00A849CE" w:rsidP="00A849CE">
            <w:pPr>
              <w:pStyle w:val="ListBullet"/>
            </w:pPr>
            <w:r w:rsidRPr="00A849CE">
              <w:t>SOPs</w:t>
            </w:r>
          </w:p>
          <w:p w:rsidR="00000000" w:rsidRPr="00A849CE" w:rsidP="00A849CE">
            <w:pPr>
              <w:pStyle w:val="ListBullet"/>
            </w:pPr>
            <w:r w:rsidRPr="00A849CE">
              <w:t>work instructions</w:t>
            </w:r>
          </w:p>
          <w:p w:rsidR="00000000" w:rsidRPr="00A849CE" w:rsidP="00A849CE">
            <w:pPr>
              <w:pStyle w:val="ListBullet"/>
            </w:pPr>
            <w:r w:rsidRPr="00A849CE">
              <w:t>oral, written and visual communication</w:t>
            </w:r>
          </w:p>
          <w:p w:rsidR="00000000" w:rsidRPr="00A849CE" w:rsidP="00A849CE">
            <w:pPr>
              <w:pStyle w:val="ListBullet"/>
            </w:pPr>
            <w:r w:rsidRPr="00A849CE">
              <w:t>quality practices, including responsibility for maintenance of own work quality and contribution to quality improvement of team or section output</w:t>
            </w:r>
          </w:p>
          <w:p w:rsidR="00000000" w:rsidRPr="00A849CE" w:rsidP="00A849CE">
            <w:pPr>
              <w:pStyle w:val="ListBullet"/>
            </w:pPr>
            <w:r w:rsidRPr="00A849CE">
              <w:t>housekeeping</w:t>
            </w:r>
          </w:p>
          <w:p w:rsidR="00000000" w:rsidRPr="00A849CE" w:rsidP="00A849CE">
            <w:pPr>
              <w:pStyle w:val="ListBullet"/>
            </w:pPr>
            <w:r w:rsidRPr="00A849CE">
              <w:t>tasks related to environmental protection, waste disposal, pollution control and recycling</w:t>
            </w:r>
          </w:p>
          <w:p w:rsidR="00000000" w:rsidRPr="00A849CE" w:rsidP="00A849CE">
            <w:pPr>
              <w:pStyle w:val="ListBullet"/>
            </w:pPr>
            <w:r w:rsidRPr="00A849CE">
              <w:t>WHS pr</w:t>
            </w:r>
            <w:r w:rsidRPr="00A849CE">
              <w:t>actices</w:t>
            </w:r>
          </w:p>
          <w:p w:rsidR="00000000" w:rsidP="00A849CE">
            <w:pPr>
              <w:pStyle w:val="BodyText"/>
              <w:rPr>
                <w:lang w:val="en-NZ"/>
              </w:rPr>
            </w:pPr>
          </w:p>
        </w:tc>
      </w:tr>
      <w:tr w:rsidTr="00725E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CE">
            <w:pPr>
              <w:pStyle w:val="BodyText"/>
              <w:rPr>
                <w:lang w:val="en-NZ"/>
              </w:rPr>
            </w:pPr>
            <w:r w:rsidRPr="00A849CE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CE" w:rsidP="00A849CE">
            <w:pPr>
              <w:pStyle w:val="ListBullet"/>
            </w:pPr>
            <w:r w:rsidRPr="00A849CE">
              <w:t>the relevant industry or Australian Standards that are current at the time this unit is being undertaken</w:t>
            </w:r>
          </w:p>
        </w:tc>
      </w:tr>
    </w:tbl>
    <w:p w:rsidR="00000000" w:rsidRPr="00A849CE" w:rsidP="00A849CE">
      <w:pPr>
        <w:pStyle w:val="BodyText"/>
      </w:pPr>
    </w:p>
    <w:p w:rsidR="00000000" w:rsidRPr="00A849CE" w:rsidP="00A849CE">
      <w:pPr>
        <w:pStyle w:val="AllowPageBreak"/>
      </w:pPr>
    </w:p>
    <w:p w:rsidR="00000000" w:rsidRPr="00A849CE" w:rsidP="00A849CE">
      <w:pPr>
        <w:pStyle w:val="Heading1"/>
      </w:pPr>
      <w:bookmarkStart w:id="9" w:name="O_931076"/>
      <w:bookmarkEnd w:id="9"/>
      <w:r w:rsidRPr="00A849CE">
        <w:t>Unit Mapping Information</w:t>
      </w:r>
    </w:p>
    <w:p w:rsidR="00000000" w:rsidRPr="00A849CE" w:rsidP="00725EC7">
      <w:pPr>
        <w:pStyle w:val="BodyText"/>
      </w:pPr>
      <w:r w:rsidRPr="00A849CE">
        <w:t>Release 1. Supersedes and is equivalent to LMTGN2005B Pe</w:t>
      </w:r>
      <w:r w:rsidRPr="00A849CE">
        <w:t xml:space="preserve">rform minor maintenance </w:t>
      </w:r>
    </w:p>
    <w:p w:rsidR="00000000" w:rsidRPr="00A849CE" w:rsidP="00A849CE">
      <w:pPr>
        <w:pStyle w:val="Heading1"/>
      </w:pPr>
      <w:bookmarkStart w:id="10" w:name="O_931069"/>
      <w:bookmarkEnd w:id="10"/>
      <w:r w:rsidRPr="00A849CE">
        <w:t>Links</w:t>
      </w:r>
    </w:p>
    <w:p w:rsidR="00000000" w:rsidRPr="00A849CE" w:rsidP="00725EC7">
      <w:pPr>
        <w:pStyle w:val="BodyText"/>
      </w:pPr>
      <w:r w:rsidRPr="00A849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2A1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849CE" w:rsidP="00725EC7">
      <w:pPr>
        <w:pStyle w:val="BodyText"/>
        <w:sectPr w:rsidSect="00A849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49CE" w:rsidP="00A849CE">
      <w:pPr>
        <w:pStyle w:val="SuperHeading"/>
      </w:pPr>
      <w:r w:rsidRPr="00A849CE">
        <w:t>Assessment Requ</w:t>
      </w:r>
      <w:r w:rsidRPr="00A849CE">
        <w:t>irements for MSTGN2005 Perform minor maintenance</w:t>
      </w:r>
    </w:p>
    <w:p w:rsidR="00000000" w:rsidRPr="00A849CE" w:rsidP="00A849CE">
      <w:pPr>
        <w:pStyle w:val="Heading1"/>
      </w:pPr>
      <w:bookmarkStart w:id="11" w:name="O_931071"/>
      <w:bookmarkEnd w:id="11"/>
      <w:r w:rsidRPr="00A849CE">
        <w:t>Modification History</w:t>
      </w:r>
    </w:p>
    <w:p w:rsidR="00000000" w:rsidRPr="00A849CE" w:rsidP="00725EC7">
      <w:pPr>
        <w:pStyle w:val="BodyText"/>
      </w:pPr>
      <w:r w:rsidRPr="00A849CE">
        <w:t xml:space="preserve">Release 1. Supersedes and is equivalent to LMTGN2005B Perform minor maintenance </w:t>
      </w:r>
    </w:p>
    <w:p w:rsidR="00000000" w:rsidRPr="00A849CE" w:rsidP="00A849CE">
      <w:pPr>
        <w:pStyle w:val="Heading1"/>
      </w:pPr>
      <w:bookmarkStart w:id="12" w:name="O_931074"/>
      <w:bookmarkEnd w:id="12"/>
      <w:r w:rsidRPr="00A849CE">
        <w:t>Performance Evidence</w:t>
      </w:r>
    </w:p>
    <w:p w:rsidR="00000000" w:rsidRPr="00A849CE" w:rsidP="00725EC7">
      <w:pPr>
        <w:pStyle w:val="BodyText"/>
      </w:pPr>
      <w:r w:rsidRPr="00A849CE">
        <w:t>Evidence required to demonstrate competence in this unit must be relevant to and satisfy the requirements of the elements and performance criteria, and include:</w:t>
      </w:r>
    </w:p>
    <w:p w:rsidR="00000000" w:rsidRPr="00A849CE" w:rsidP="00A849CE">
      <w:pPr>
        <w:pStyle w:val="ListBullet"/>
      </w:pPr>
      <w:r w:rsidRPr="00A849CE">
        <w:t>reading and following work instructions, standard operating procedures (SOPs), safe work pract</w:t>
      </w:r>
      <w:r w:rsidRPr="00A849CE">
        <w:t xml:space="preserve">ices </w:t>
      </w:r>
    </w:p>
    <w:p w:rsidR="00000000" w:rsidRPr="00A849CE" w:rsidP="00A849CE">
      <w:pPr>
        <w:pStyle w:val="ListBullet"/>
      </w:pPr>
      <w:r w:rsidRPr="00A849CE">
        <w:t>applying relevant standards</w:t>
      </w:r>
    </w:p>
    <w:p w:rsidR="00000000" w:rsidRPr="00A849CE" w:rsidP="00A849CE">
      <w:pPr>
        <w:pStyle w:val="ListBullet"/>
      </w:pPr>
      <w:r w:rsidRPr="00A849CE">
        <w:t xml:space="preserve">starting and stopping machines and undertaking machine maintenance according to specifications, on at least two (2) occasions </w:t>
      </w:r>
    </w:p>
    <w:p w:rsidR="00000000" w:rsidRPr="00A849CE" w:rsidP="00A849CE">
      <w:pPr>
        <w:pStyle w:val="ListBullet"/>
      </w:pPr>
      <w:r w:rsidRPr="00A849CE">
        <w:t>recognising fault conditions</w:t>
      </w:r>
    </w:p>
    <w:p w:rsidR="00000000" w:rsidRPr="00A849CE" w:rsidP="00A849CE">
      <w:pPr>
        <w:pStyle w:val="ListBullet"/>
      </w:pPr>
      <w:r w:rsidRPr="00A849CE">
        <w:t>monitoring operating performance of machine, including machine pro</w:t>
      </w:r>
      <w:r w:rsidRPr="00A849CE">
        <w:t>duction readings, against machine specifications</w:t>
      </w:r>
    </w:p>
    <w:p w:rsidR="00000000" w:rsidRPr="00A849CE" w:rsidP="00A849CE">
      <w:pPr>
        <w:pStyle w:val="ListBullet"/>
      </w:pPr>
      <w:r w:rsidRPr="00A849CE">
        <w:t>making minor adjustments to rectify minor machine faults or problems</w:t>
      </w:r>
    </w:p>
    <w:p w:rsidR="00000000" w:rsidRPr="00A849CE" w:rsidP="00A849CE">
      <w:pPr>
        <w:pStyle w:val="ListBullet"/>
      </w:pPr>
      <w:r w:rsidRPr="00A849CE">
        <w:t>completing all required tasks within job role for maintaining machine operations</w:t>
      </w:r>
    </w:p>
    <w:p w:rsidR="00000000" w:rsidRPr="00A849CE" w:rsidP="00A849CE">
      <w:pPr>
        <w:pStyle w:val="ListBullet"/>
      </w:pPr>
      <w:r w:rsidRPr="00A849CE">
        <w:t>applying workplace procedures</w:t>
      </w:r>
    </w:p>
    <w:p w:rsidR="00000000" w:rsidRPr="00A849CE" w:rsidP="00A849CE">
      <w:pPr>
        <w:pStyle w:val="ListBullet"/>
      </w:pPr>
      <w:r w:rsidRPr="00A849CE">
        <w:t>recording and reporting machine or product faults.</w:t>
      </w:r>
    </w:p>
    <w:p w:rsidR="00000000" w:rsidRPr="00A849CE" w:rsidP="00A849CE">
      <w:pPr>
        <w:pStyle w:val="AllowPageBreak"/>
      </w:pPr>
    </w:p>
    <w:p w:rsidR="00000000" w:rsidRPr="00A849CE" w:rsidP="00A849CE">
      <w:pPr>
        <w:pStyle w:val="Heading1"/>
      </w:pPr>
      <w:bookmarkStart w:id="13" w:name="O_931073"/>
      <w:bookmarkEnd w:id="13"/>
      <w:r w:rsidRPr="00A849CE">
        <w:t>Knowledge Evidence</w:t>
      </w:r>
    </w:p>
    <w:p w:rsidR="00000000" w:rsidRPr="00A849CE" w:rsidP="00725EC7">
      <w:pPr>
        <w:pStyle w:val="BodyText"/>
      </w:pPr>
      <w:r w:rsidRPr="00A849CE">
        <w:t>Evidence must be provided that demonstrates knowledge of:</w:t>
      </w:r>
    </w:p>
    <w:p w:rsidR="00000000" w:rsidRPr="00A849CE" w:rsidP="00A849CE">
      <w:pPr>
        <w:pStyle w:val="ListBullet"/>
      </w:pPr>
      <w:r w:rsidRPr="00A849CE">
        <w:t>safe work practices and procedures and use of personal protective equipment (PPE)</w:t>
      </w:r>
    </w:p>
    <w:p w:rsidR="00000000" w:rsidRPr="00A849CE" w:rsidP="00A849CE">
      <w:pPr>
        <w:pStyle w:val="ListBullet"/>
      </w:pPr>
      <w:r w:rsidRPr="00A849CE">
        <w:t>relevant Australian Standard</w:t>
      </w:r>
      <w:r w:rsidRPr="00A849CE">
        <w:t xml:space="preserve">s </w:t>
      </w:r>
    </w:p>
    <w:p w:rsidR="00000000" w:rsidRPr="00A849CE" w:rsidP="00A849CE">
      <w:pPr>
        <w:pStyle w:val="ListBullet"/>
      </w:pPr>
      <w:r w:rsidRPr="00A849CE">
        <w:t>procedures and guidelines for safe operation and maintenance of machines</w:t>
      </w:r>
    </w:p>
    <w:p w:rsidR="00000000" w:rsidRPr="00A849CE" w:rsidP="00A849CE">
      <w:pPr>
        <w:pStyle w:val="ListBullet"/>
      </w:pPr>
      <w:r w:rsidRPr="00A849CE">
        <w:t>typical fault conditions and related fault-finding procedures</w:t>
      </w:r>
    </w:p>
    <w:p w:rsidR="00000000" w:rsidRPr="00A849CE" w:rsidP="00A849CE">
      <w:pPr>
        <w:pStyle w:val="ListBullet"/>
      </w:pPr>
      <w:r w:rsidRPr="00A849CE">
        <w:t>basic machine maintenance and repair techniques</w:t>
      </w:r>
    </w:p>
    <w:p w:rsidR="00000000" w:rsidRPr="00A849CE" w:rsidP="00A849CE">
      <w:pPr>
        <w:pStyle w:val="ListBullet"/>
      </w:pPr>
      <w:r w:rsidRPr="00A849CE">
        <w:t>cleaning and lubricating techniques</w:t>
      </w:r>
    </w:p>
    <w:p w:rsidR="00000000" w:rsidRPr="00A849CE" w:rsidP="00A849CE">
      <w:pPr>
        <w:pStyle w:val="ListBullet"/>
      </w:pPr>
      <w:r w:rsidRPr="00A849CE">
        <w:t>technical specifications manuals</w:t>
      </w:r>
    </w:p>
    <w:p w:rsidR="00000000" w:rsidRPr="00A849CE" w:rsidP="00A849CE">
      <w:pPr>
        <w:pStyle w:val="ListBullet"/>
      </w:pPr>
      <w:r w:rsidRPr="00A849CE">
        <w:t>q</w:t>
      </w:r>
      <w:r w:rsidRPr="00A849CE">
        <w:t>uality standards and practices</w:t>
      </w:r>
    </w:p>
    <w:p w:rsidR="00000000" w:rsidRPr="00A849CE" w:rsidP="00A849CE">
      <w:pPr>
        <w:pStyle w:val="ListBullet"/>
      </w:pPr>
      <w:r w:rsidRPr="00A849CE">
        <w:t>workplace procedures</w:t>
      </w:r>
    </w:p>
    <w:p w:rsidR="00000000" w:rsidRPr="00A849CE" w:rsidP="00A849CE">
      <w:pPr>
        <w:pStyle w:val="ListBullet"/>
      </w:pPr>
      <w:r w:rsidRPr="00A849CE">
        <w:t>recording and reporting practices.</w:t>
      </w:r>
    </w:p>
    <w:p w:rsidR="00000000" w:rsidRPr="00A849CE" w:rsidP="00A849CE">
      <w:pPr>
        <w:pStyle w:val="AllowPageBreak"/>
      </w:pPr>
    </w:p>
    <w:p w:rsidR="00000000" w:rsidRPr="00A849CE" w:rsidP="00A849CE">
      <w:pPr>
        <w:pStyle w:val="Heading1"/>
      </w:pPr>
      <w:bookmarkStart w:id="14" w:name="O_931072"/>
      <w:bookmarkEnd w:id="14"/>
      <w:r w:rsidRPr="00A849CE">
        <w:t>Assessment Conditions</w:t>
      </w:r>
    </w:p>
    <w:p w:rsidR="00000000" w:rsidRPr="00A849CE" w:rsidP="00A849CE">
      <w:pPr>
        <w:pStyle w:val="ListBullet"/>
      </w:pPr>
      <w:r w:rsidRPr="00A849CE">
        <w:t>Assessors must:</w:t>
      </w:r>
    </w:p>
    <w:p w:rsidR="00000000" w:rsidRPr="00A849CE" w:rsidP="00A849CE">
      <w:pPr>
        <w:pStyle w:val="ListBullet2"/>
      </w:pPr>
      <w:r w:rsidRPr="00A849CE">
        <w:t xml:space="preserve">satisfy the assessor competency requirements that are in place at the time of the assessment, as set by the VET </w:t>
      </w:r>
      <w:r w:rsidRPr="00A849CE">
        <w:t xml:space="preserve">regulator </w:t>
      </w:r>
    </w:p>
    <w:p w:rsidR="00000000" w:rsidRPr="00A849CE" w:rsidP="00A849CE">
      <w:pPr>
        <w:pStyle w:val="ListBullet2"/>
      </w:pPr>
      <w:r w:rsidRPr="00A849CE">
        <w:t>have vocational competency in performing minor machine maintenance, at least to the level being assessed, with relevant industry knowledge and experience.</w:t>
      </w:r>
    </w:p>
    <w:p w:rsidR="00000000" w:rsidRPr="00A849CE" w:rsidP="00A849CE">
      <w:pPr>
        <w:pStyle w:val="ListBullet"/>
      </w:pPr>
      <w:r w:rsidRPr="00A849CE">
        <w:t xml:space="preserve">Assessment should occur in operational workplace situations. Where this is not possible, or where personal </w:t>
      </w:r>
      <w:r w:rsidRPr="00A849CE">
        <w:t>safety or environmental damage are limiting factors, assessment must occur in a sufficiently rigorous simulated environment reflecting realistic oper</w:t>
      </w:r>
      <w:r w:rsidRPr="00A849CE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A849CE" w:rsidP="00A849CE">
      <w:pPr>
        <w:pStyle w:val="ListBullet"/>
      </w:pPr>
      <w:r w:rsidRPr="00A849CE">
        <w:t>Assessment processes and techniques must be appro</w:t>
      </w:r>
      <w:r w:rsidRPr="00A849CE">
        <w:t>priate to the language, literacy and numeracy requirements of the work being performed and the needs of the candidate.</w:t>
      </w:r>
    </w:p>
    <w:p w:rsidR="00000000" w:rsidRPr="00A849CE" w:rsidP="00A849CE">
      <w:pPr>
        <w:pStyle w:val="ListBullet"/>
      </w:pPr>
      <w:r w:rsidRPr="00A849CE">
        <w:t>Conditions for assessment must include access to all tools, equipment, materials and documentation required, including relevant workplace</w:t>
      </w:r>
      <w:r w:rsidRPr="00A849CE">
        <w:t xml:space="preserve"> procedures, product and manufacturing specifications associated with this unit.</w:t>
      </w:r>
    </w:p>
    <w:p w:rsidR="00000000" w:rsidRPr="00A849CE" w:rsidP="00A849CE">
      <w:pPr>
        <w:pStyle w:val="ListBullet"/>
      </w:pPr>
      <w:r w:rsidRPr="00A849CE">
        <w:t>The unit is applicable to all TCF sectors and assessment must ensure it is delivered to suit the industry it is being applied to.</w:t>
      </w:r>
    </w:p>
    <w:p w:rsidR="00000000" w:rsidRPr="00A849CE" w:rsidP="00A849CE">
      <w:pPr>
        <w:pStyle w:val="AllowPageBreak"/>
      </w:pPr>
    </w:p>
    <w:p w:rsidR="00000000" w:rsidRPr="00A849CE" w:rsidP="00A849CE">
      <w:pPr>
        <w:pStyle w:val="Heading1"/>
      </w:pPr>
      <w:bookmarkStart w:id="15" w:name="O_931070"/>
      <w:bookmarkEnd w:id="15"/>
      <w:r w:rsidRPr="00A849CE">
        <w:t>Links</w:t>
      </w:r>
    </w:p>
    <w:p w:rsidR="00000000" w:rsidRPr="00A849CE" w:rsidP="00725EC7">
      <w:pPr>
        <w:pStyle w:val="BodyText"/>
      </w:pPr>
      <w:r w:rsidRPr="00A849CE">
        <w:t>Companion Volume imple</w:t>
      </w:r>
      <w:r w:rsidRPr="00A849CE">
        <w:t xml:space="preserve">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2A1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849CE" w:rsidP="00A849CE"/>
    <w:sectPr w:rsidSect="00A849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CE" w:rsidRPr="00725EC7" w:rsidP="00725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C7" w:rsidP="00A84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5EC7" w:rsidP="00A84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5EC7" w:rsidP="00A849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CE" w:rsidP="00A84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5EC7">
      <w:t>Approved</w:t>
    </w:r>
    <w:r w:rsidR="00725E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5E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5EC7">
      <w:rPr>
        <w:noProof/>
      </w:rPr>
      <w:t>5</w:t>
    </w:r>
    <w:r>
      <w:rPr>
        <w:noProof/>
      </w:rPr>
      <w:fldChar w:fldCharType="end"/>
    </w:r>
  </w:p>
  <w:p w:rsidR="00A849CE" w:rsidP="00A84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5E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5EC7">
      <w:t>Skills Insight</w:t>
    </w:r>
    <w:r w:rsidR="00725EC7">
      <w:fldChar w:fldCharType="end"/>
    </w:r>
  </w:p>
  <w:p w:rsidR="00A849CE" w:rsidP="00A84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9CE" w:rsidRPr="00725EC7" w:rsidP="00725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C7" w:rsidRPr="002D2AF8" w:rsidP="00A84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MSTGN2005 Perform minor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5EC7" w:rsidP="00A849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CE" w:rsidRPr="002D2AF8" w:rsidP="00A84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5EC7">
      <w:t>MSTGN2005 Perform minor maintenance</w:t>
    </w:r>
    <w:r w:rsidR="00725E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5EC7">
      <w:rPr>
        <w:noProof/>
      </w:rPr>
      <w:t>2 March 2025</w:t>
    </w:r>
    <w:r>
      <w:fldChar w:fldCharType="end"/>
    </w:r>
  </w:p>
  <w:p w:rsidR="00A849CE" w:rsidP="00A84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006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C07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1CD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9CE"/>
  </w:style>
  <w:style w:type="character" w:customStyle="1" w:styleId="Heading1Char">
    <w:name w:val="Heading 1 Char"/>
    <w:basedOn w:val="DefaultParagraphFont"/>
    <w:link w:val="Heading1"/>
    <w:rsid w:val="00A84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9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9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9CE"/>
    <w:rPr>
      <w:b/>
      <w:spacing w:val="0"/>
    </w:rPr>
  </w:style>
  <w:style w:type="paragraph" w:styleId="ListBullet2">
    <w:name w:val="List Bullet 2"/>
    <w:basedOn w:val="List2"/>
    <w:rsid w:val="00A849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4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9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9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9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9CE"/>
    <w:rPr>
      <w:i/>
    </w:rPr>
  </w:style>
  <w:style w:type="paragraph" w:styleId="Caption">
    <w:name w:val="caption"/>
    <w:basedOn w:val="BodyText"/>
    <w:next w:val="Normal"/>
    <w:qFormat/>
    <w:rsid w:val="00A84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9CE"/>
  </w:style>
  <w:style w:type="paragraph" w:styleId="TableofFigures">
    <w:name w:val="table of figures"/>
    <w:basedOn w:val="Normal"/>
    <w:next w:val="Normal"/>
    <w:semiHidden/>
    <w:rsid w:val="00A84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9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49CE"/>
    <w:rPr>
      <w:rFonts w:ascii="Wingdings" w:hAnsi="Wingdings"/>
    </w:rPr>
  </w:style>
  <w:style w:type="paragraph" w:customStyle="1" w:styleId="TableHeading">
    <w:name w:val="Table Heading"/>
    <w:basedOn w:val="HeadingBase"/>
    <w:rsid w:val="00A84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9CE"/>
    <w:rPr>
      <w:color w:val="0033CC"/>
      <w:u w:val="none"/>
    </w:rPr>
  </w:style>
  <w:style w:type="paragraph" w:customStyle="1" w:styleId="BodyTextRight">
    <w:name w:val="Body Text Right"/>
    <w:basedOn w:val="BodyText"/>
    <w:rsid w:val="00A84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9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9CE"/>
    <w:rPr>
      <w:sz w:val="32"/>
    </w:rPr>
  </w:style>
  <w:style w:type="paragraph" w:customStyle="1" w:styleId="HeadingProcedure">
    <w:name w:val="Heading Procedure"/>
    <w:basedOn w:val="HeadingBase"/>
    <w:next w:val="Normal"/>
    <w:rsid w:val="00A84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9CE"/>
    <w:pPr>
      <w:spacing w:before="60" w:after="60"/>
    </w:pPr>
  </w:style>
  <w:style w:type="paragraph" w:styleId="ListContinue">
    <w:name w:val="List Continue"/>
    <w:basedOn w:val="List"/>
    <w:rsid w:val="00A849CE"/>
    <w:pPr>
      <w:ind w:firstLine="0"/>
    </w:pPr>
  </w:style>
  <w:style w:type="paragraph" w:customStyle="1" w:styleId="ListNote">
    <w:name w:val="List Note"/>
    <w:basedOn w:val="List"/>
    <w:rsid w:val="00A84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9CE"/>
    <w:rPr>
      <w:rFonts w:ascii="Courier New" w:hAnsi="Courier New"/>
    </w:rPr>
  </w:style>
  <w:style w:type="paragraph" w:customStyle="1" w:styleId="NoteBullet">
    <w:name w:val="Note Bullet"/>
    <w:basedOn w:val="Note"/>
    <w:rsid w:val="00A84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9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4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9CE"/>
    <w:rPr>
      <w:b/>
      <w:smallCaps/>
    </w:rPr>
  </w:style>
  <w:style w:type="paragraph" w:customStyle="1" w:styleId="TableListNumber">
    <w:name w:val="Table List Number"/>
    <w:basedOn w:val="ListNumber"/>
    <w:rsid w:val="00A84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9CE"/>
    <w:pPr>
      <w:numPr>
        <w:numId w:val="9"/>
      </w:numPr>
    </w:pPr>
  </w:style>
  <w:style w:type="paragraph" w:customStyle="1" w:styleId="ListAlpha2">
    <w:name w:val="List Alpha 2"/>
    <w:basedOn w:val="List2"/>
    <w:rsid w:val="00A849CE"/>
    <w:pPr>
      <w:numPr>
        <w:numId w:val="8"/>
      </w:numPr>
    </w:pPr>
  </w:style>
  <w:style w:type="paragraph" w:styleId="List2">
    <w:name w:val="List 2"/>
    <w:basedOn w:val="BodyText"/>
    <w:rsid w:val="00A84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9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9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49CE"/>
    <w:pPr>
      <w:numPr>
        <w:numId w:val="4"/>
      </w:numPr>
    </w:pPr>
  </w:style>
  <w:style w:type="paragraph" w:styleId="ListContinue2">
    <w:name w:val="List Continue 2"/>
    <w:basedOn w:val="List2"/>
    <w:rsid w:val="00A849CE"/>
    <w:pPr>
      <w:ind w:firstLine="0"/>
    </w:pPr>
  </w:style>
  <w:style w:type="paragraph" w:styleId="ListContinue3">
    <w:name w:val="List Continue 3"/>
    <w:basedOn w:val="List3"/>
    <w:rsid w:val="00A849CE"/>
    <w:pPr>
      <w:ind w:left="1021" w:firstLine="0"/>
    </w:pPr>
  </w:style>
  <w:style w:type="paragraph" w:styleId="ListContinue4">
    <w:name w:val="List Continue 4"/>
    <w:basedOn w:val="List4"/>
    <w:rsid w:val="00A849CE"/>
    <w:pPr>
      <w:ind w:firstLine="0"/>
    </w:pPr>
  </w:style>
  <w:style w:type="paragraph" w:styleId="ListContinue5">
    <w:name w:val="List Continue 5"/>
    <w:basedOn w:val="List5"/>
    <w:rsid w:val="00A849CE"/>
    <w:pPr>
      <w:ind w:firstLine="0"/>
    </w:pPr>
  </w:style>
  <w:style w:type="paragraph" w:styleId="ListNumber3">
    <w:name w:val="List Number 3"/>
    <w:basedOn w:val="List3"/>
    <w:rsid w:val="00A849CE"/>
    <w:pPr>
      <w:numPr>
        <w:numId w:val="5"/>
      </w:numPr>
    </w:pPr>
  </w:style>
  <w:style w:type="paragraph" w:styleId="ListNumber4">
    <w:name w:val="List Number 4"/>
    <w:basedOn w:val="List4"/>
    <w:rsid w:val="00A849CE"/>
    <w:pPr>
      <w:numPr>
        <w:numId w:val="6"/>
      </w:numPr>
    </w:pPr>
  </w:style>
  <w:style w:type="paragraph" w:styleId="ListNumber5">
    <w:name w:val="List Number 5"/>
    <w:basedOn w:val="List5"/>
    <w:rsid w:val="00A849CE"/>
    <w:pPr>
      <w:numPr>
        <w:numId w:val="7"/>
      </w:numPr>
    </w:pPr>
  </w:style>
  <w:style w:type="paragraph" w:styleId="BlockText">
    <w:name w:val="Block Text"/>
    <w:basedOn w:val="Normal"/>
    <w:rsid w:val="00A84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9CE"/>
    <w:rPr>
      <w:sz w:val="16"/>
      <w:vertAlign w:val="superscript"/>
    </w:rPr>
  </w:style>
  <w:style w:type="character" w:customStyle="1" w:styleId="Symbols">
    <w:name w:val="Symbols"/>
    <w:basedOn w:val="DefaultParagraphFont"/>
    <w:rsid w:val="00A849CE"/>
    <w:rPr>
      <w:rFonts w:ascii="Symbol" w:hAnsi="Symbol"/>
    </w:rPr>
  </w:style>
  <w:style w:type="character" w:customStyle="1" w:styleId="MenuOptions">
    <w:name w:val="Menu Options"/>
    <w:basedOn w:val="DefaultParagraphFont"/>
    <w:rsid w:val="00A84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9CE"/>
    <w:rPr>
      <w:b/>
    </w:rPr>
  </w:style>
  <w:style w:type="character" w:customStyle="1" w:styleId="Underlined">
    <w:name w:val="Underlined"/>
    <w:basedOn w:val="DefaultParagraphFont"/>
    <w:rsid w:val="00A849CE"/>
    <w:rPr>
      <w:u w:val="single"/>
    </w:rPr>
  </w:style>
  <w:style w:type="paragraph" w:customStyle="1" w:styleId="TableBodyTextRight">
    <w:name w:val="Table Body Text Right"/>
    <w:basedOn w:val="TableBodyText"/>
    <w:rsid w:val="00A84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9CE"/>
    <w:rPr>
      <w:sz w:val="18"/>
    </w:rPr>
  </w:style>
  <w:style w:type="paragraph" w:customStyle="1" w:styleId="BodySmallRight">
    <w:name w:val="Body Small Right"/>
    <w:basedOn w:val="BodyTextRight"/>
    <w:rsid w:val="00A849CE"/>
    <w:rPr>
      <w:sz w:val="18"/>
      <w:szCs w:val="18"/>
    </w:rPr>
  </w:style>
  <w:style w:type="paragraph" w:customStyle="1" w:styleId="MarginEdition">
    <w:name w:val="Margin Edition"/>
    <w:basedOn w:val="MarginNote"/>
    <w:rsid w:val="00A84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9CE"/>
    <w:rPr>
      <w:sz w:val="2"/>
      <w:szCs w:val="2"/>
    </w:rPr>
  </w:style>
  <w:style w:type="character" w:customStyle="1" w:styleId="Small">
    <w:name w:val="Small"/>
    <w:basedOn w:val="DefaultParagraphFont"/>
    <w:rsid w:val="00A849CE"/>
    <w:rPr>
      <w:sz w:val="16"/>
    </w:rPr>
  </w:style>
  <w:style w:type="paragraph" w:customStyle="1" w:styleId="WideTable">
    <w:name w:val="Wide Table"/>
    <w:basedOn w:val="Normal"/>
    <w:rsid w:val="00A84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9CE"/>
  </w:style>
  <w:style w:type="paragraph" w:styleId="Quote">
    <w:name w:val="Quote"/>
    <w:basedOn w:val="Heading1"/>
    <w:link w:val="QuoteChar"/>
    <w:qFormat/>
    <w:rsid w:val="00A84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9CE"/>
    <w:pPr>
      <w:pageBreakBefore/>
    </w:pPr>
  </w:style>
  <w:style w:type="paragraph" w:customStyle="1" w:styleId="Border">
    <w:name w:val="Border"/>
    <w:basedOn w:val="Normal"/>
    <w:qFormat/>
    <w:rsid w:val="00A84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9CE"/>
    <w:rPr>
      <w:u w:val="single"/>
    </w:rPr>
  </w:style>
  <w:style w:type="character" w:customStyle="1" w:styleId="BoldandItalics">
    <w:name w:val="Bold and Italics"/>
    <w:qFormat/>
    <w:rsid w:val="00A849CE"/>
    <w:rPr>
      <w:b/>
      <w:i/>
      <w:u w:val="none"/>
    </w:rPr>
  </w:style>
  <w:style w:type="paragraph" w:styleId="BalloonText">
    <w:name w:val="Balloon Text"/>
    <w:basedOn w:val="Normal"/>
    <w:link w:val="BalloonTextChar"/>
    <w:rsid w:val="00A84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9CE"/>
    <w:pPr>
      <w:spacing w:before="0" w:after="0"/>
    </w:pPr>
  </w:style>
  <w:style w:type="paragraph" w:customStyle="1" w:styleId="BodyTextBold">
    <w:name w:val="Body Text Bold"/>
    <w:basedOn w:val="BodyText"/>
    <w:qFormat/>
    <w:rsid w:val="00A849CE"/>
    <w:rPr>
      <w:b/>
    </w:rPr>
  </w:style>
  <w:style w:type="character" w:styleId="Hyperlink">
    <w:name w:val="Hyperlink"/>
    <w:basedOn w:val="DefaultParagraphFont"/>
    <w:uiPriority w:val="99"/>
    <w:unhideWhenUsed/>
    <w:rsid w:val="00725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969</Words>
  <Characters>6402</Characters>
  <Application>Microsoft Office Word</Application>
  <DocSecurity>0</DocSecurity>
  <Lines>237</Lines>
  <Paragraphs>134</Paragraphs>
  <ScaleCrop>false</ScaleCrop>
  <Company>Author-it Software Corporation Ltd.</Company>
  <LinksUpToDate>false</LinksUpToDate>
  <CharactersWithSpaces>7237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MSTGN2005 Perform minor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2025-03-02T00:18:00Z</dcterms:created>
  <dcterms:modified xsi:type="dcterms:W3CDTF">2025-03-02T00:18:00Z</dcterms:modified>
</cp:coreProperties>
</file>