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93E" w:rsidP="001C593E">
      <w:pPr>
        <w:pStyle w:val="Title"/>
      </w:pPr>
      <w:r>
        <w:fldChar w:fldCharType="begin"/>
      </w:r>
      <w:r>
        <w:instrText xml:space="preserve"> TITLE   \* MERGEFORMAT </w:instrText>
      </w:r>
      <w:r>
        <w:fldChar w:fldCharType="separate"/>
      </w:r>
      <w:r>
        <w:t>MSTGN2001 Use steaming and pressing equipment in TCF production</w:t>
      </w:r>
      <w:r>
        <w:fldChar w:fldCharType="end"/>
      </w:r>
    </w:p>
    <w:p w:rsidR="001C593E" w:rsidP="001C593E">
      <w:pPr>
        <w:pStyle w:val="Version"/>
        <w:sectPr w:rsidSect="00E87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7A6D" w:rsidP="00E87A6D">
      <w:pPr>
        <w:pStyle w:val="SuperHeading"/>
      </w:pPr>
      <w:r w:rsidRPr="00E87A6D">
        <w:t>MSTGN2001 Use steaming and pressing equipment in TCF production</w:t>
      </w:r>
    </w:p>
    <w:p w:rsidR="00000000" w:rsidRPr="00E87A6D" w:rsidP="00E87A6D">
      <w:pPr>
        <w:pStyle w:val="Heading1"/>
      </w:pPr>
      <w:bookmarkStart w:id="1" w:name="O_1042828"/>
      <w:bookmarkEnd w:id="1"/>
      <w:r w:rsidRPr="00E87A6D">
        <w:t>Modification History</w:t>
      </w:r>
    </w:p>
    <w:p w:rsidR="00000000" w:rsidRPr="00E87A6D" w:rsidP="001C593E">
      <w:pPr>
        <w:pStyle w:val="BodyText"/>
      </w:pPr>
      <w:r w:rsidRPr="00E87A6D">
        <w:t xml:space="preserve">Release 2. Supersedes and is equivalent to MSTGN2001 Use steaming and pressing equipment in TCF production (Release 1) </w:t>
      </w:r>
    </w:p>
    <w:p w:rsidR="00000000" w:rsidRPr="00E87A6D" w:rsidP="001C593E">
      <w:pPr>
        <w:pStyle w:val="Heading3"/>
      </w:pPr>
      <w:r w:rsidRPr="00E87A6D">
        <w:t>Removed duplication of element 4.1 and 4.4</w:t>
      </w:r>
    </w:p>
    <w:p w:rsidR="00000000" w:rsidRPr="00E87A6D" w:rsidP="001C593E">
      <w:pPr>
        <w:pStyle w:val="BodyText"/>
      </w:pPr>
      <w:r w:rsidRPr="00E87A6D">
        <w:t>Release 1. Supersedes and is equivalent to LMTML2006A Use millinery steaming and pressing equipment</w:t>
      </w:r>
    </w:p>
    <w:p w:rsidR="00000000" w:rsidRPr="00E87A6D" w:rsidP="00E87A6D">
      <w:pPr>
        <w:pStyle w:val="Heading1"/>
      </w:pPr>
      <w:bookmarkStart w:id="2" w:name="O_1042827"/>
      <w:bookmarkEnd w:id="2"/>
      <w:r w:rsidRPr="00E87A6D">
        <w:t>Application</w:t>
      </w:r>
    </w:p>
    <w:p w:rsidR="00000000" w:rsidRPr="00E87A6D" w:rsidP="001C593E">
      <w:pPr>
        <w:pStyle w:val="BodyText"/>
      </w:pPr>
      <w:r w:rsidRPr="00E87A6D">
        <w:t>This unit of competency covers skills and knowledge required to use steaming and p</w:t>
      </w:r>
      <w:r w:rsidRPr="00E87A6D">
        <w:t>ressing equipment in textile or clothing production operations, dry cleaning, laundry operations and millinery. It applies to garment or textile production, servicing and presentation according to the requirements and standards of the relevant textile, clo</w:t>
      </w:r>
      <w:r w:rsidRPr="00E87A6D">
        <w:t>thing and footwear (TCF) industry sector.</w:t>
      </w:r>
    </w:p>
    <w:p w:rsidR="00000000" w:rsidRPr="00E87A6D" w:rsidP="001C593E">
      <w:pPr>
        <w:pStyle w:val="BodyText"/>
      </w:pPr>
      <w:r w:rsidRPr="00E87A6D">
        <w:t>The unit of competency applies to pressing work where the position and handling of work are under the control of the operator and operator skills contribute to the final appearance and finish of the work.</w:t>
      </w:r>
    </w:p>
    <w:p w:rsidR="00000000" w:rsidRPr="00E87A6D" w:rsidP="001C593E">
      <w:pPr>
        <w:pStyle w:val="BodyText"/>
      </w:pPr>
      <w:r w:rsidRPr="00E87A6D">
        <w:t>The uni</w:t>
      </w:r>
      <w:r w:rsidRPr="00E87A6D">
        <w:t>t of competency applies to maintaining and operating equipment to press work that requires knowledge of a wider range of fabrics or more complex items. Work may be conducted in small to large scale enterprises and may involve individual and team activities</w:t>
      </w:r>
      <w:r w:rsidRPr="00E87A6D">
        <w:t>.</w:t>
      </w:r>
    </w:p>
    <w:p w:rsidR="00000000" w:rsidRPr="00E87A6D" w:rsidP="001C593E">
      <w:pPr>
        <w:pStyle w:val="BodyText"/>
      </w:pPr>
      <w:r w:rsidRPr="00E87A6D">
        <w:t>This unit of competency is applicable to all sectors of the TCF industry.</w:t>
      </w:r>
    </w:p>
    <w:p w:rsidR="00000000" w:rsidRPr="00E87A6D" w:rsidP="001C593E">
      <w:pPr>
        <w:pStyle w:val="BodyText"/>
      </w:pPr>
      <w:r w:rsidRPr="00E87A6D">
        <w:t>No licensing, legislative or certification requirements apply to this unit at the time of publication.</w:t>
      </w:r>
    </w:p>
    <w:p w:rsidR="00000000" w:rsidRPr="00E87A6D" w:rsidP="00E87A6D">
      <w:pPr>
        <w:pStyle w:val="Heading1"/>
      </w:pPr>
      <w:bookmarkStart w:id="3" w:name="O_1042826"/>
      <w:bookmarkEnd w:id="3"/>
      <w:r w:rsidRPr="00E87A6D">
        <w:t>Pre-requisite Unit</w:t>
      </w:r>
    </w:p>
    <w:p w:rsidR="00000000" w:rsidRPr="00E87A6D" w:rsidP="001C593E">
      <w:pPr>
        <w:pStyle w:val="BodyText"/>
      </w:pPr>
      <w:r w:rsidRPr="00E87A6D">
        <w:t>Nil</w:t>
      </w:r>
    </w:p>
    <w:p w:rsidR="00000000" w:rsidRPr="00E87A6D" w:rsidP="00E87A6D">
      <w:pPr>
        <w:pStyle w:val="Heading1"/>
      </w:pPr>
      <w:bookmarkStart w:id="4" w:name="O_1042825"/>
      <w:bookmarkEnd w:id="4"/>
      <w:r w:rsidRPr="00E87A6D">
        <w:t>Competency Fiel</w:t>
      </w:r>
      <w:r w:rsidRPr="00E87A6D">
        <w:t>d</w:t>
      </w:r>
    </w:p>
    <w:p w:rsidR="00000000" w:rsidRPr="00E87A6D" w:rsidP="001C593E">
      <w:pPr>
        <w:pStyle w:val="BodyText"/>
      </w:pPr>
      <w:r w:rsidRPr="00E87A6D">
        <w:t>Generic</w:t>
      </w:r>
    </w:p>
    <w:p w:rsidR="00000000" w:rsidRPr="00E87A6D" w:rsidP="00E87A6D">
      <w:pPr>
        <w:pStyle w:val="Heading1"/>
      </w:pPr>
      <w:bookmarkStart w:id="5" w:name="O_1042824"/>
      <w:bookmarkEnd w:id="5"/>
      <w:r w:rsidRPr="00E87A6D">
        <w:t>Unit Sector</w:t>
      </w:r>
    </w:p>
    <w:p w:rsidR="00000000" w:rsidRPr="00E87A6D" w:rsidP="001C593E">
      <w:pPr>
        <w:pStyle w:val="BodyText"/>
      </w:pPr>
      <w:r w:rsidRPr="00E87A6D">
        <w:t>Not applicable</w:t>
      </w:r>
    </w:p>
    <w:p w:rsidR="00000000" w:rsidRPr="00E87A6D" w:rsidP="00E87A6D">
      <w:pPr>
        <w:pStyle w:val="Heading1"/>
      </w:pPr>
      <w:bookmarkStart w:id="6" w:name="O_1042823"/>
      <w:bookmarkEnd w:id="6"/>
      <w:r w:rsidRPr="00E87A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7A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rPr>
                <w:rStyle w:val="SpecialBold"/>
              </w:rPr>
              <w:t xml:space="preserve">Elements </w:t>
            </w:r>
          </w:p>
          <w:p w:rsidR="00000000" w:rsidRPr="00E87A6D" w:rsidP="00E87A6D">
            <w:pPr>
              <w:pStyle w:val="BodyText"/>
            </w:pPr>
            <w:r w:rsidRPr="00E87A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rPr>
                <w:rStyle w:val="SpecialBold"/>
              </w:rPr>
              <w:t xml:space="preserve">Performance criteria </w:t>
            </w:r>
          </w:p>
          <w:p w:rsidR="00000000" w:rsidP="00E87A6D">
            <w:pPr>
              <w:pStyle w:val="BodyText"/>
              <w:rPr>
                <w:lang w:val="en-NZ"/>
              </w:rPr>
            </w:pPr>
            <w:r w:rsidRPr="00E87A6D">
              <w:t>Performance criteria describe the performance needed to demonstrate achievement of the element.</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t>1</w:t>
            </w:r>
          </w:p>
        </w:tc>
        <w:tc>
          <w:tcPr>
            <w:tcW w:w="1962" w:type="dxa"/>
            <w:vMerge w:val="restart"/>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1.1</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Follow standard operating procedures (SOPs)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1.2</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Comply with work health and safety (WHS) requirements at all times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1.3</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Use appropriate personal protective equipment (PPE) in accordance with SOPs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1.4</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Identify job requirements from specifications, drawings, job sheets or work instructions</w:t>
            </w:r>
          </w:p>
        </w:tc>
      </w:tr>
      <w:tr w:rsidTr="00E87A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A6D">
            <w:pPr>
              <w:pStyle w:val="BodyText"/>
              <w:rPr>
                <w:lang w:val="en-NZ"/>
              </w:rPr>
            </w:pP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t>2</w:t>
            </w:r>
          </w:p>
        </w:tc>
        <w:tc>
          <w:tcPr>
            <w:tcW w:w="1962" w:type="dxa"/>
            <w:vMerge w:val="restart"/>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 xml:space="preserve">Prepare to use steaming and pressing equipment  </w:t>
            </w: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2.1</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Prepare work area according to industry production sector and workplace procedures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2.2</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Select, check and inspect steaming and pressing equipment and workstation</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2.3</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Identify materials to be steamed or pressed and their performance characteristics</w:t>
            </w:r>
          </w:p>
        </w:tc>
      </w:tr>
      <w:tr w:rsidTr="00E87A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A6D">
            <w:pPr>
              <w:pStyle w:val="BodyText"/>
              <w:rPr>
                <w:lang w:val="en-NZ"/>
              </w:rPr>
            </w:pP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t>3</w:t>
            </w:r>
          </w:p>
        </w:tc>
        <w:tc>
          <w:tcPr>
            <w:tcW w:w="1962" w:type="dxa"/>
            <w:vMerge w:val="restart"/>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Test pressing and steaming equipment</w:t>
            </w: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3.1</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Test steaming of sample materials according to composition and construction of materials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3.2</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Test pressing of sample materials according to composition and construction of materials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3.3</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Adjust settings on pressing and steaming equipment, as necessary</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3.4</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Identify operational problems of equipment, report and address</w:t>
            </w:r>
          </w:p>
        </w:tc>
      </w:tr>
      <w:tr w:rsidTr="00E87A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7A6D">
            <w:pPr>
              <w:pStyle w:val="BodyText"/>
              <w:rPr>
                <w:lang w:val="en-NZ"/>
              </w:rPr>
            </w:pP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t>4</w:t>
            </w:r>
          </w:p>
        </w:tc>
        <w:tc>
          <w:tcPr>
            <w:tcW w:w="1962" w:type="dxa"/>
            <w:vMerge w:val="restart"/>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 xml:space="preserve">Use steaming and </w:t>
            </w:r>
            <w:r w:rsidRPr="00E87A6D">
              <w:rPr>
                <w:rStyle w:val="SpecialBold"/>
              </w:rPr>
              <w:t>pressing equipment</w:t>
            </w: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4.1</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Conduct steaming and pressing accordi</w:t>
            </w:r>
            <w:r w:rsidRPr="00E87A6D">
              <w:t xml:space="preserve">ng to the tests on </w:t>
            </w:r>
            <w:r w:rsidRPr="00E87A6D">
              <w:t>material samples and manufacturer instructions</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4.2</w:t>
            </w:r>
          </w:p>
        </w:tc>
        <w:tc>
          <w:tcPr>
            <w:tcW w:w="561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Engage steaming and pressing equipment to form, adjust, finish and present garments, textiles or millinery, as required</w:t>
            </w:r>
          </w:p>
        </w:tc>
      </w:tr>
      <w:tr w:rsidTr="00E87A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4.3</w:t>
            </w:r>
          </w:p>
        </w:tc>
        <w:tc>
          <w:tcPr>
            <w:tcW w:w="5610" w:type="dxa"/>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t>Disengage steaming and pre</w:t>
            </w:r>
            <w:r w:rsidRPr="00E87A6D">
              <w:t>ssing equipment according to manufacturer instructions</w:t>
            </w:r>
          </w:p>
        </w:tc>
      </w:tr>
    </w:tbl>
    <w:p w:rsidR="001C593E" w:rsidP="00E87A6D">
      <w:pPr>
        <w:pStyle w:val="BodyText"/>
      </w:pPr>
    </w:p>
    <w:p w:rsidR="001C593E" w:rsidP="00E87A6D">
      <w:pPr>
        <w:pStyle w:val="BodyText"/>
      </w:pPr>
    </w:p>
    <w:p w:rsidR="00000000" w:rsidRPr="00E87A6D" w:rsidP="00E87A6D">
      <w:pPr>
        <w:pStyle w:val="Heading1"/>
      </w:pPr>
      <w:bookmarkStart w:id="7" w:name="O_1042822"/>
      <w:bookmarkEnd w:id="7"/>
      <w:r w:rsidRPr="00E87A6D">
        <w:t>Foundation Skills</w:t>
      </w:r>
    </w:p>
    <w:p w:rsidR="00000000" w:rsidRPr="00E87A6D" w:rsidP="001C593E">
      <w:pPr>
        <w:pStyle w:val="BodyText"/>
      </w:pPr>
      <w:r w:rsidRPr="00E87A6D">
        <w:t>This section describes those required skills (language, literacy and numeracy) that are essential to performance.</w:t>
      </w:r>
    </w:p>
    <w:p w:rsidR="00000000" w:rsidRPr="00E87A6D" w:rsidP="001C593E">
      <w:pPr>
        <w:pStyle w:val="BodyText"/>
      </w:pPr>
      <w:r w:rsidRPr="00E87A6D">
        <w:t>Foundation skills essential to performance are explicit in the performance criteria of this unit of competency.</w:t>
      </w:r>
    </w:p>
    <w:p w:rsidR="00000000" w:rsidRPr="00E87A6D" w:rsidP="00E87A6D">
      <w:pPr>
        <w:pStyle w:val="Heading1"/>
      </w:pPr>
      <w:bookmarkStart w:id="8" w:name="O_1042821"/>
      <w:bookmarkEnd w:id="8"/>
      <w:r w:rsidRPr="00E87A6D">
        <w:t>Range of Conditions</w:t>
      </w:r>
    </w:p>
    <w:tbl>
      <w:tblPr>
        <w:tblW w:w="0" w:type="auto"/>
        <w:tblCellMar>
          <w:left w:w="62" w:type="dxa"/>
          <w:right w:w="62" w:type="dxa"/>
        </w:tblCellMar>
        <w:tblLook w:val="0000"/>
      </w:tblPr>
      <w:tblGrid>
        <w:gridCol w:w="2163"/>
        <w:gridCol w:w="7033"/>
      </w:tblGrid>
      <w:tr w:rsidTr="001C59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t>This field allows for different work environments and conditions that may affect performance. Essential o</w:t>
            </w:r>
            <w:r w:rsidRPr="00E87A6D">
              <w:t>perating conditions that may be present (depending on the work situation, needs of the candidate, accessibility of the item, and local industry and regional contexts) are included.</w:t>
            </w:r>
          </w:p>
        </w:tc>
      </w:tr>
      <w:tr w:rsidTr="001C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7A6D" w:rsidP="00E87A6D">
            <w:pPr>
              <w:pStyle w:val="BodyText"/>
            </w:pPr>
            <w:r w:rsidRPr="00E87A6D">
              <w:rPr>
                <w:rStyle w:val="SpecialBold"/>
              </w:rPr>
              <w:t>Workplace procedures include one or more of the following:</w:t>
            </w:r>
          </w:p>
          <w:p w:rsidR="00000000" w:rsidP="00E87A6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87A6D" w:rsidP="00E87A6D">
            <w:pPr>
              <w:pStyle w:val="ListBullet"/>
            </w:pPr>
            <w:r w:rsidRPr="00E87A6D">
              <w:t>requirements</w:t>
            </w:r>
            <w:r w:rsidRPr="00E87A6D">
              <w:t xml:space="preserve"> prescribed by legislation, awards, agreements and conditions of employment</w:t>
            </w:r>
          </w:p>
          <w:p w:rsidR="00000000" w:rsidRPr="00E87A6D" w:rsidP="00E87A6D">
            <w:pPr>
              <w:pStyle w:val="ListBullet"/>
            </w:pPr>
            <w:r w:rsidRPr="00E87A6D">
              <w:t>SOPs</w:t>
            </w:r>
          </w:p>
          <w:p w:rsidR="00000000" w:rsidRPr="00E87A6D" w:rsidP="00E87A6D">
            <w:pPr>
              <w:pStyle w:val="ListBullet"/>
            </w:pPr>
            <w:r w:rsidRPr="00E87A6D">
              <w:t>work instructions</w:t>
            </w:r>
          </w:p>
          <w:p w:rsidR="00000000" w:rsidRPr="00E87A6D" w:rsidP="00E87A6D">
            <w:pPr>
              <w:pStyle w:val="ListBullet"/>
            </w:pPr>
            <w:r w:rsidRPr="00E87A6D">
              <w:t>personal protective equipment (PPE</w:t>
            </w:r>
          </w:p>
          <w:p w:rsidR="00000000" w:rsidRPr="00E87A6D" w:rsidP="00E87A6D">
            <w:pPr>
              <w:pStyle w:val="ListBullet"/>
            </w:pPr>
            <w:r w:rsidRPr="00E87A6D">
              <w:t>oral, written and visual communication</w:t>
            </w:r>
          </w:p>
          <w:p w:rsidR="00000000" w:rsidRPr="00E87A6D" w:rsidP="00E87A6D">
            <w:pPr>
              <w:pStyle w:val="ListBullet"/>
            </w:pPr>
            <w:r w:rsidRPr="00E87A6D">
              <w:t>quality practices, including responsibility for maintenance of own work quality and contribution to quality improvement of team or section output</w:t>
            </w:r>
          </w:p>
          <w:p w:rsidR="00000000" w:rsidRPr="00E87A6D" w:rsidP="00E87A6D">
            <w:pPr>
              <w:pStyle w:val="ListBullet"/>
            </w:pPr>
            <w:r w:rsidRPr="00E87A6D">
              <w:t>housekeeping</w:t>
            </w:r>
          </w:p>
          <w:p w:rsidR="00000000" w:rsidRPr="00E87A6D" w:rsidP="00E87A6D">
            <w:pPr>
              <w:pStyle w:val="ListBullet"/>
            </w:pPr>
            <w:r w:rsidRPr="00E87A6D">
              <w:t>tasks related to environmental protection, waste disposal, pollution control and recycling</w:t>
            </w:r>
          </w:p>
          <w:p w:rsidR="00000000" w:rsidRPr="00E87A6D" w:rsidP="00E87A6D">
            <w:pPr>
              <w:pStyle w:val="ListBullet"/>
            </w:pPr>
            <w:r w:rsidRPr="00E87A6D">
              <w:t>WHS pr</w:t>
            </w:r>
            <w:r w:rsidRPr="00E87A6D">
              <w:t>actices</w:t>
            </w:r>
          </w:p>
          <w:p w:rsidR="00000000" w:rsidP="00E87A6D">
            <w:pPr>
              <w:pStyle w:val="BodyText"/>
              <w:rPr>
                <w:lang w:val="en-NZ"/>
              </w:rPr>
            </w:pPr>
          </w:p>
        </w:tc>
      </w:tr>
      <w:tr w:rsidTr="001C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Industry production sectors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E87A6D" w:rsidP="00E87A6D">
            <w:pPr>
              <w:pStyle w:val="ListBullet"/>
            </w:pPr>
            <w:r w:rsidRPr="00E87A6D">
              <w:t>garments</w:t>
            </w:r>
          </w:p>
          <w:p w:rsidR="00000000" w:rsidRPr="00E87A6D" w:rsidP="00E87A6D">
            <w:pPr>
              <w:pStyle w:val="ListBullet"/>
            </w:pPr>
            <w:r w:rsidRPr="00E87A6D">
              <w:t>textiles</w:t>
            </w:r>
          </w:p>
          <w:p w:rsidR="00000000" w:rsidRPr="00E87A6D" w:rsidP="00E87A6D">
            <w:pPr>
              <w:pStyle w:val="ListBullet"/>
            </w:pPr>
            <w:r w:rsidRPr="00E87A6D">
              <w:t>millinery</w:t>
            </w:r>
          </w:p>
          <w:p w:rsidR="00000000" w:rsidRPr="00E87A6D" w:rsidP="00E87A6D">
            <w:pPr>
              <w:pStyle w:val="ListBullet"/>
            </w:pPr>
            <w:r w:rsidRPr="00E87A6D">
              <w:t>laundry</w:t>
            </w:r>
          </w:p>
          <w:p w:rsidR="00000000" w:rsidRPr="00E87A6D" w:rsidP="00E87A6D">
            <w:pPr>
              <w:pStyle w:val="ListBullet"/>
            </w:pPr>
            <w:r w:rsidRPr="00E87A6D">
              <w:t>dry cleaning</w:t>
            </w:r>
          </w:p>
          <w:p w:rsidR="00000000" w:rsidP="00E87A6D">
            <w:pPr>
              <w:pStyle w:val="BodyText"/>
              <w:rPr>
                <w:lang w:val="en-NZ"/>
              </w:rPr>
            </w:pPr>
          </w:p>
        </w:tc>
      </w:tr>
      <w:tr w:rsidTr="001C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87A6D" w:rsidP="00E87A6D">
            <w:pPr>
              <w:pStyle w:val="ListBullet"/>
            </w:pPr>
            <w:r w:rsidRPr="00E87A6D">
              <w:t>the relevant industry or Australian Standards that are current at the time this unit is being undertaken</w:t>
            </w:r>
          </w:p>
          <w:p w:rsidR="00000000" w:rsidP="00E87A6D">
            <w:pPr>
              <w:pStyle w:val="BodyText"/>
              <w:rPr>
                <w:lang w:val="en-NZ"/>
              </w:rPr>
            </w:pPr>
          </w:p>
        </w:tc>
      </w:tr>
      <w:tr w:rsidTr="001C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Check and inspect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E87A6D" w:rsidP="00E87A6D">
            <w:pPr>
              <w:pStyle w:val="ListBullet"/>
            </w:pPr>
            <w:r w:rsidRPr="00E87A6D">
              <w:t>inspecting tags or documents to ensure certified electrical testing has been condu</w:t>
            </w:r>
            <w:r w:rsidRPr="00E87A6D">
              <w:t>cted on electrical equipment</w:t>
            </w:r>
          </w:p>
          <w:p w:rsidR="00000000" w:rsidRPr="00E87A6D" w:rsidP="00E87A6D">
            <w:pPr>
              <w:pStyle w:val="ListBullet"/>
            </w:pPr>
            <w:r w:rsidRPr="00E87A6D">
              <w:t>checking water reservoirs are filled to the designated levels in relevant equipment</w:t>
            </w:r>
          </w:p>
          <w:p w:rsidR="00000000" w:rsidRPr="00E87A6D" w:rsidP="00E87A6D">
            <w:pPr>
              <w:pStyle w:val="ListBullet"/>
            </w:pPr>
            <w:r w:rsidRPr="00E87A6D">
              <w:t>inspecting contact surfaces of steaming and pressing equipment are clean</w:t>
            </w:r>
          </w:p>
          <w:p w:rsidR="00000000" w:rsidRPr="00E87A6D" w:rsidP="00E87A6D">
            <w:pPr>
              <w:pStyle w:val="ListBullet"/>
            </w:pPr>
            <w:r w:rsidRPr="00E87A6D">
              <w:t>checking thermostats are in working order and set at appropriate tempe</w:t>
            </w:r>
            <w:r w:rsidRPr="00E87A6D">
              <w:t>rature</w:t>
            </w:r>
          </w:p>
          <w:p w:rsidR="00000000" w:rsidRPr="00E87A6D" w:rsidP="00E87A6D">
            <w:pPr>
              <w:pStyle w:val="ListBullet"/>
            </w:pPr>
            <w:r w:rsidRPr="00E87A6D">
              <w:t xml:space="preserve">checking condition of electrical cords </w:t>
            </w:r>
          </w:p>
          <w:p w:rsidR="00000000" w:rsidP="00E87A6D">
            <w:pPr>
              <w:pStyle w:val="BodyText"/>
              <w:rPr>
                <w:lang w:val="en-NZ"/>
              </w:rPr>
            </w:pPr>
          </w:p>
        </w:tc>
      </w:tr>
      <w:tr w:rsidTr="001C59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A6D">
            <w:pPr>
              <w:pStyle w:val="BodyText"/>
              <w:rPr>
                <w:lang w:val="en-NZ"/>
              </w:rPr>
            </w:pPr>
            <w:r w:rsidRPr="00E87A6D">
              <w:rPr>
                <w:rStyle w:val="SpecialBold"/>
              </w:rPr>
              <w:t>Materials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7A6D" w:rsidP="00E87A6D">
            <w:pPr>
              <w:pStyle w:val="ListBullet"/>
            </w:pPr>
            <w:r w:rsidRPr="00E87A6D">
              <w:t>woven</w:t>
            </w:r>
          </w:p>
          <w:p w:rsidR="00000000" w:rsidRPr="00E87A6D" w:rsidP="00E87A6D">
            <w:pPr>
              <w:pStyle w:val="ListBullet"/>
            </w:pPr>
            <w:r w:rsidRPr="00E87A6D">
              <w:t>knitted</w:t>
            </w:r>
          </w:p>
          <w:p w:rsidR="00000000" w:rsidRPr="00E87A6D" w:rsidP="00E87A6D">
            <w:pPr>
              <w:pStyle w:val="ListBullet"/>
            </w:pPr>
            <w:r w:rsidRPr="00E87A6D">
              <w:t>non-woven</w:t>
            </w:r>
          </w:p>
          <w:p w:rsidR="00000000" w:rsidRPr="00E87A6D" w:rsidP="00E87A6D">
            <w:pPr>
              <w:pStyle w:val="ListBullet"/>
            </w:pPr>
            <w:r w:rsidRPr="00E87A6D">
              <w:t>trims and components</w:t>
            </w:r>
          </w:p>
          <w:p w:rsidR="00000000" w:rsidRPr="00E87A6D" w:rsidP="00E87A6D">
            <w:pPr>
              <w:pStyle w:val="ListBullet"/>
            </w:pPr>
            <w:r w:rsidRPr="00E87A6D">
              <w:t>fusing</w:t>
            </w:r>
          </w:p>
          <w:p w:rsidR="00000000" w:rsidRPr="00E87A6D" w:rsidP="00E87A6D">
            <w:pPr>
              <w:pStyle w:val="ListBullet"/>
            </w:pPr>
            <w:r w:rsidRPr="00E87A6D">
              <w:t>woven cottons</w:t>
            </w:r>
          </w:p>
          <w:p w:rsidR="00000000" w:rsidRPr="00E87A6D" w:rsidP="00E87A6D">
            <w:pPr>
              <w:pStyle w:val="ListBullet"/>
            </w:pPr>
            <w:r w:rsidRPr="00E87A6D">
              <w:t>denim</w:t>
            </w:r>
          </w:p>
          <w:p w:rsidR="00000000" w:rsidRPr="00E87A6D" w:rsidP="00E87A6D">
            <w:pPr>
              <w:pStyle w:val="ListBullet"/>
            </w:pPr>
            <w:r w:rsidRPr="00E87A6D">
              <w:t>single knits</w:t>
            </w:r>
          </w:p>
          <w:p w:rsidR="00000000" w:rsidRPr="00E87A6D" w:rsidP="00E87A6D">
            <w:pPr>
              <w:pStyle w:val="ListBullet"/>
            </w:pPr>
            <w:r w:rsidRPr="00E87A6D">
              <w:t>tricot</w:t>
            </w:r>
          </w:p>
          <w:p w:rsidR="00000000" w:rsidRPr="00E87A6D" w:rsidP="00E87A6D">
            <w:pPr>
              <w:pStyle w:val="ListBullet"/>
            </w:pPr>
            <w:r w:rsidRPr="00E87A6D">
              <w:t>gabardine</w:t>
            </w:r>
          </w:p>
          <w:p w:rsidR="00000000" w:rsidRPr="00E87A6D" w:rsidP="00E87A6D">
            <w:pPr>
              <w:pStyle w:val="ListBullet"/>
            </w:pPr>
            <w:r w:rsidRPr="00E87A6D">
              <w:t>cotton drill</w:t>
            </w:r>
          </w:p>
          <w:p w:rsidR="00000000" w:rsidRPr="00E87A6D" w:rsidP="00E87A6D">
            <w:pPr>
              <w:pStyle w:val="ListBullet"/>
            </w:pPr>
            <w:r w:rsidRPr="00E87A6D">
              <w:t>calico</w:t>
            </w:r>
          </w:p>
          <w:p w:rsidR="00000000" w:rsidRPr="00E87A6D" w:rsidP="00E87A6D">
            <w:pPr>
              <w:pStyle w:val="ListBullet"/>
            </w:pPr>
            <w:r w:rsidRPr="00E87A6D">
              <w:t>double knit</w:t>
            </w:r>
          </w:p>
          <w:p w:rsidR="00000000" w:rsidRPr="00E87A6D" w:rsidP="00E87A6D">
            <w:pPr>
              <w:pStyle w:val="ListBullet"/>
            </w:pPr>
            <w:r w:rsidRPr="00E87A6D">
              <w:t>rugby knit</w:t>
            </w:r>
          </w:p>
          <w:p w:rsidR="00000000" w:rsidRPr="00E87A6D" w:rsidP="00E87A6D">
            <w:pPr>
              <w:pStyle w:val="ListBullet"/>
            </w:pPr>
            <w:r w:rsidRPr="00E87A6D">
              <w:t>poplin</w:t>
            </w:r>
          </w:p>
          <w:p w:rsidR="00000000" w:rsidRPr="00E87A6D" w:rsidP="00E87A6D">
            <w:pPr>
              <w:pStyle w:val="ListBullet"/>
            </w:pPr>
            <w:r w:rsidRPr="00E87A6D">
              <w:t>pre-formed millinery materials</w:t>
            </w:r>
          </w:p>
          <w:p w:rsidR="00000000" w:rsidRPr="00E87A6D" w:rsidP="00E87A6D">
            <w:pPr>
              <w:pStyle w:val="ListBullet"/>
            </w:pPr>
            <w:r w:rsidRPr="00E87A6D">
              <w:t>flat materials</w:t>
            </w:r>
          </w:p>
          <w:p w:rsidR="00000000" w:rsidRPr="00E87A6D" w:rsidP="00E87A6D">
            <w:pPr>
              <w:pStyle w:val="ListBullet"/>
            </w:pPr>
            <w:r w:rsidRPr="00E87A6D">
              <w:t>braids</w:t>
            </w:r>
          </w:p>
          <w:p w:rsidR="00000000" w:rsidRPr="00E87A6D" w:rsidP="00E87A6D">
            <w:pPr>
              <w:pStyle w:val="ListBullet"/>
            </w:pPr>
            <w:r w:rsidRPr="00E87A6D">
              <w:t>foundation fabrics, such as canvas</w:t>
            </w:r>
          </w:p>
          <w:p w:rsidR="00000000" w:rsidRPr="00E87A6D" w:rsidP="00E87A6D">
            <w:pPr>
              <w:pStyle w:val="BodyText"/>
            </w:pPr>
          </w:p>
        </w:tc>
      </w:tr>
    </w:tbl>
    <w:p w:rsidR="00000000" w:rsidRPr="00E87A6D" w:rsidP="00E87A6D">
      <w:pPr>
        <w:pStyle w:val="BodyText"/>
      </w:pPr>
    </w:p>
    <w:p w:rsidR="00000000" w:rsidRPr="00E87A6D" w:rsidP="00E87A6D">
      <w:pPr>
        <w:pStyle w:val="AllowPageBreak"/>
      </w:pPr>
    </w:p>
    <w:p w:rsidR="00000000" w:rsidRPr="00E87A6D" w:rsidP="00E87A6D">
      <w:pPr>
        <w:pStyle w:val="Heading1"/>
      </w:pPr>
      <w:bookmarkStart w:id="9" w:name="O_1042820"/>
      <w:bookmarkEnd w:id="9"/>
      <w:r w:rsidRPr="00E87A6D">
        <w:t>Unit Mapping Information</w:t>
      </w:r>
    </w:p>
    <w:p w:rsidR="00000000" w:rsidRPr="00E87A6D" w:rsidP="001C593E">
      <w:pPr>
        <w:pStyle w:val="BodyText"/>
      </w:pPr>
      <w:r w:rsidRPr="00E87A6D">
        <w:t xml:space="preserve">Release 2. Supersedes and is equivalent to MSTGN2001 Use steaming and pressing equipment in TCF production (Release 1) </w:t>
      </w:r>
    </w:p>
    <w:p w:rsidR="001C593E" w:rsidP="001C593E">
      <w:pPr>
        <w:pStyle w:val="BodyText"/>
      </w:pPr>
      <w:r w:rsidRPr="00E87A6D">
        <w:t>Release 1. Supersedes and is equivalent to LMTML2006A Use millinery steaming and pressing equipment</w:t>
      </w:r>
    </w:p>
    <w:p w:rsidR="00000000" w:rsidRPr="00E87A6D" w:rsidP="00E87A6D">
      <w:pPr>
        <w:pStyle w:val="Heading1"/>
      </w:pPr>
      <w:bookmarkStart w:id="10" w:name="O_1042829"/>
      <w:bookmarkEnd w:id="10"/>
      <w:r w:rsidRPr="00E87A6D">
        <w:t>Links</w:t>
      </w:r>
    </w:p>
    <w:p w:rsidR="00000000" w:rsidRPr="00E87A6D" w:rsidP="001C593E">
      <w:pPr>
        <w:pStyle w:val="BodyText"/>
      </w:pPr>
      <w:r w:rsidRPr="00E87A6D">
        <w:t xml:space="preserve">Companion </w:t>
      </w:r>
      <w:r w:rsidRPr="00E87A6D">
        <w:t xml:space="preserve">Volume implementation guides are found in VETNet - </w:t>
      </w:r>
      <w:r>
        <w:fldChar w:fldCharType="begin"/>
      </w:r>
      <w:r>
        <w:instrText xml:space="preserve"> HYPERLINK "https://vetnet.gov.au/Pages/TrainingDocs.aspx?q=a203ec5c-de7d-406b-b3e1-8f1a9b76e92e" </w:instrText>
      </w:r>
      <w:r>
        <w:fldChar w:fldCharType="separate"/>
      </w:r>
      <w:r w:rsidRPr="003B0233">
        <w:rPr>
          <w:rStyle w:val="Hyperlink"/>
        </w:rPr>
        <w:t>https://vetnet.gov.au/Pages/TrainingDocs.aspx?q=a203ec5c-de7d-406b-b3e1-8f1a9b76e92e</w:t>
      </w:r>
      <w:r>
        <w:fldChar w:fldCharType="end"/>
      </w:r>
    </w:p>
    <w:p w:rsidR="00000000" w:rsidRPr="00E87A6D" w:rsidP="001C593E">
      <w:pPr>
        <w:pStyle w:val="BodyText"/>
        <w:sectPr w:rsidSect="00E87A6D">
          <w:headerReference w:type="default" r:id="rId10"/>
          <w:footerReference w:type="default" r:id="rId11"/>
          <w:pgSz w:w="11908" w:h="16833"/>
          <w:pgMar w:top="1702" w:right="1418" w:bottom="1702" w:left="1418" w:header="992" w:footer="992" w:gutter="0"/>
          <w:cols w:space="720"/>
          <w:noEndnote/>
          <w:docGrid w:linePitch="299"/>
        </w:sectPr>
      </w:pPr>
    </w:p>
    <w:p w:rsidR="00000000" w:rsidRPr="00E87A6D" w:rsidP="00E87A6D">
      <w:pPr>
        <w:pStyle w:val="SuperHeading"/>
      </w:pPr>
      <w:r w:rsidRPr="00E87A6D">
        <w:t>Assessment Requirements fo</w:t>
      </w:r>
      <w:r w:rsidRPr="00E87A6D">
        <w:t>r MSTGN2001 Use steaming and pressing equipment in TCF production</w:t>
      </w:r>
    </w:p>
    <w:p w:rsidR="00000000" w:rsidRPr="00E87A6D" w:rsidP="00E87A6D">
      <w:pPr>
        <w:pStyle w:val="Heading1"/>
      </w:pPr>
      <w:bookmarkStart w:id="11" w:name="O_1042818"/>
      <w:bookmarkEnd w:id="11"/>
      <w:r w:rsidRPr="00E87A6D">
        <w:t>Modification History</w:t>
      </w:r>
    </w:p>
    <w:p w:rsidR="00000000" w:rsidRPr="00E87A6D" w:rsidP="001C593E">
      <w:pPr>
        <w:pStyle w:val="BodyText"/>
      </w:pPr>
      <w:r w:rsidRPr="00E87A6D">
        <w:t xml:space="preserve">Release 2. Supersedes and is equivalent to MSTGN2001 Use steaming and pressing equipment in TCF production (Release 1) </w:t>
      </w:r>
    </w:p>
    <w:p w:rsidR="00000000" w:rsidRPr="00E87A6D" w:rsidP="001C593E">
      <w:pPr>
        <w:pStyle w:val="Heading3"/>
      </w:pPr>
      <w:r w:rsidRPr="00E87A6D">
        <w:t xml:space="preserve">Removed duplication of element </w:t>
      </w:r>
      <w:r w:rsidRPr="00E87A6D">
        <w:t>4.1 and 4.4</w:t>
      </w:r>
    </w:p>
    <w:p w:rsidR="00000000" w:rsidRPr="00E87A6D" w:rsidP="001C593E">
      <w:pPr>
        <w:pStyle w:val="BodyText"/>
      </w:pPr>
      <w:r w:rsidRPr="00E87A6D">
        <w:t>Release 1. Supersedes and is equivalent to LMTML2006A Use millinery steaming and pressing equipment</w:t>
      </w:r>
    </w:p>
    <w:p w:rsidR="00000000" w:rsidRPr="00E87A6D" w:rsidP="00E87A6D">
      <w:pPr>
        <w:pStyle w:val="Heading1"/>
      </w:pPr>
      <w:bookmarkStart w:id="12" w:name="O_1042817"/>
      <w:bookmarkEnd w:id="12"/>
      <w:r w:rsidRPr="00E87A6D">
        <w:t>Performance Evidence</w:t>
      </w:r>
    </w:p>
    <w:p w:rsidR="00000000" w:rsidRPr="00E87A6D" w:rsidP="001C593E">
      <w:pPr>
        <w:pStyle w:val="BodyText"/>
      </w:pPr>
      <w:r w:rsidRPr="00E87A6D">
        <w:t>Evidence required to demonstrate competence in this unit must be relevant to and satisfy the requirement</w:t>
      </w:r>
      <w:r w:rsidRPr="00E87A6D">
        <w:t>s of the elements and performance criteria and include:</w:t>
      </w:r>
    </w:p>
    <w:p w:rsidR="00000000" w:rsidRPr="00E87A6D" w:rsidP="00E87A6D">
      <w:pPr>
        <w:pStyle w:val="ListBullet"/>
      </w:pPr>
      <w:r w:rsidRPr="00E87A6D">
        <w:t xml:space="preserve">reading and following work instructions, standard operating procedures (SOPs), safe work practices </w:t>
      </w:r>
    </w:p>
    <w:p w:rsidR="00000000" w:rsidRPr="00E87A6D" w:rsidP="00E87A6D">
      <w:pPr>
        <w:pStyle w:val="ListBullet"/>
      </w:pPr>
      <w:r w:rsidRPr="00E87A6D">
        <w:t>applying relevant standards</w:t>
      </w:r>
    </w:p>
    <w:p w:rsidR="00000000" w:rsidRPr="00E87A6D" w:rsidP="00E87A6D">
      <w:pPr>
        <w:pStyle w:val="ListBullet"/>
      </w:pPr>
      <w:r w:rsidRPr="00E87A6D">
        <w:t xml:space="preserve">setting up equipment to suit job requirements and performing routine checking and maintenance </w:t>
      </w:r>
    </w:p>
    <w:p w:rsidR="00000000" w:rsidRPr="00E87A6D" w:rsidP="00E87A6D">
      <w:pPr>
        <w:pStyle w:val="ListBullet"/>
      </w:pPr>
      <w:r w:rsidRPr="00E87A6D">
        <w:t>operating equipment according to manufacturer specifications</w:t>
      </w:r>
    </w:p>
    <w:p w:rsidR="00000000" w:rsidRPr="00E87A6D" w:rsidP="00E87A6D">
      <w:pPr>
        <w:pStyle w:val="ListBullet"/>
      </w:pPr>
      <w:r w:rsidRPr="00E87A6D">
        <w:t xml:space="preserve">identifying material characteristics </w:t>
      </w:r>
    </w:p>
    <w:p w:rsidR="00000000" w:rsidRPr="00E87A6D" w:rsidP="00E87A6D">
      <w:pPr>
        <w:pStyle w:val="ListBullet"/>
      </w:pPr>
      <w:r w:rsidRPr="00E87A6D">
        <w:t>testing material samples</w:t>
      </w:r>
    </w:p>
    <w:p w:rsidR="00000000" w:rsidRPr="00E87A6D" w:rsidP="00E87A6D">
      <w:pPr>
        <w:pStyle w:val="ListBullet"/>
      </w:pPr>
      <w:r w:rsidRPr="00E87A6D">
        <w:t>steaming and pressing a variety of ma</w:t>
      </w:r>
      <w:r w:rsidRPr="00E87A6D">
        <w:t>terials and/or items according to the tests on material samples and manufacturer’s instructions, on at least three (3) occasions</w:t>
      </w:r>
    </w:p>
    <w:p w:rsidR="00000000" w:rsidRPr="00E87A6D" w:rsidP="00E87A6D">
      <w:pPr>
        <w:pStyle w:val="ListBullet"/>
      </w:pPr>
      <w:r w:rsidRPr="00E87A6D">
        <w:t xml:space="preserve">using steaming and pressing equipment to form, adjust, finish and present garments, textiles, laundry or dry cleaning items or </w:t>
      </w:r>
      <w:r w:rsidRPr="00E87A6D">
        <w:t>millinery, as appropriate to the sector</w:t>
      </w:r>
    </w:p>
    <w:p w:rsidR="00000000" w:rsidRPr="00E87A6D" w:rsidP="00E87A6D">
      <w:pPr>
        <w:pStyle w:val="ListBullet"/>
      </w:pPr>
      <w:r w:rsidRPr="00E87A6D">
        <w:t>reporting and documenting processes, as required</w:t>
      </w:r>
    </w:p>
    <w:p w:rsidR="00000000" w:rsidRPr="00E87A6D" w:rsidP="00E87A6D">
      <w:pPr>
        <w:pStyle w:val="ListBullet"/>
      </w:pPr>
      <w:r w:rsidRPr="00E87A6D">
        <w:t>applying workplace procedures.</w:t>
      </w:r>
    </w:p>
    <w:p w:rsidR="00000000" w:rsidRPr="00E87A6D" w:rsidP="00E87A6D">
      <w:pPr>
        <w:pStyle w:val="AllowPageBreak"/>
      </w:pPr>
    </w:p>
    <w:p w:rsidR="00000000" w:rsidRPr="00E87A6D" w:rsidP="00E87A6D">
      <w:pPr>
        <w:pStyle w:val="Heading1"/>
      </w:pPr>
      <w:bookmarkStart w:id="13" w:name="O_1042816"/>
      <w:bookmarkEnd w:id="13"/>
      <w:r w:rsidRPr="00E87A6D">
        <w:t>Knowledge Evidence</w:t>
      </w:r>
    </w:p>
    <w:p w:rsidR="00000000" w:rsidRPr="00E87A6D" w:rsidP="001C593E">
      <w:pPr>
        <w:pStyle w:val="BodyText"/>
      </w:pPr>
      <w:r w:rsidRPr="00E87A6D">
        <w:t>Evidence must be provided that demonstrates knowledge of:</w:t>
      </w:r>
    </w:p>
    <w:p w:rsidR="00000000" w:rsidRPr="00E87A6D" w:rsidP="00E87A6D">
      <w:pPr>
        <w:pStyle w:val="ListBullet"/>
      </w:pPr>
      <w:r w:rsidRPr="00E87A6D">
        <w:t xml:space="preserve">safe work practices and procedures and </w:t>
      </w:r>
      <w:r w:rsidRPr="00E87A6D">
        <w:t>use of personal protective equipment (PPE)</w:t>
      </w:r>
    </w:p>
    <w:p w:rsidR="00000000" w:rsidRPr="00E87A6D" w:rsidP="00E87A6D">
      <w:pPr>
        <w:pStyle w:val="ListBullet"/>
      </w:pPr>
      <w:r w:rsidRPr="00E87A6D">
        <w:t>relevant Australian Standards</w:t>
      </w:r>
    </w:p>
    <w:p w:rsidR="00000000" w:rsidRPr="00E87A6D" w:rsidP="00E87A6D">
      <w:pPr>
        <w:pStyle w:val="ListBullet"/>
      </w:pPr>
      <w:r w:rsidRPr="00E87A6D">
        <w:t>material types and their performance characteristics:</w:t>
      </w:r>
    </w:p>
    <w:p w:rsidR="00000000" w:rsidRPr="00E87A6D" w:rsidP="00E87A6D">
      <w:pPr>
        <w:pStyle w:val="ListBullet2"/>
      </w:pPr>
      <w:r w:rsidRPr="00E87A6D">
        <w:t>reaction to heat, steam, time and pressure, including:</w:t>
      </w:r>
    </w:p>
    <w:p w:rsidR="00000000" w:rsidRPr="00E87A6D" w:rsidP="00E87A6D">
      <w:pPr>
        <w:pStyle w:val="ListBullet3"/>
      </w:pPr>
      <w:r w:rsidRPr="00E87A6D">
        <w:t>stretching</w:t>
      </w:r>
    </w:p>
    <w:p w:rsidR="00000000" w:rsidRPr="00E87A6D" w:rsidP="00E87A6D">
      <w:pPr>
        <w:pStyle w:val="ListBullet3"/>
      </w:pPr>
      <w:r w:rsidRPr="00E87A6D">
        <w:t>shrinking</w:t>
      </w:r>
    </w:p>
    <w:p w:rsidR="00000000" w:rsidRPr="00E87A6D" w:rsidP="00E87A6D">
      <w:pPr>
        <w:pStyle w:val="ListBullet3"/>
      </w:pPr>
      <w:r w:rsidRPr="00E87A6D">
        <w:t>elasticity</w:t>
      </w:r>
    </w:p>
    <w:p w:rsidR="00000000" w:rsidRPr="00E87A6D" w:rsidP="00E87A6D">
      <w:pPr>
        <w:pStyle w:val="ListBullet3"/>
      </w:pPr>
      <w:r w:rsidRPr="00E87A6D">
        <w:t>tension</w:t>
      </w:r>
    </w:p>
    <w:p w:rsidR="00000000" w:rsidRPr="00E87A6D" w:rsidP="00E87A6D">
      <w:pPr>
        <w:pStyle w:val="ListBullet3"/>
      </w:pPr>
      <w:r w:rsidRPr="00E87A6D">
        <w:t>drying time</w:t>
      </w:r>
    </w:p>
    <w:p w:rsidR="00000000" w:rsidRPr="00E87A6D" w:rsidP="00E87A6D">
      <w:pPr>
        <w:pStyle w:val="ListBullet"/>
      </w:pPr>
      <w:r w:rsidRPr="00E87A6D">
        <w:t>manufacturer instructions for:</w:t>
      </w:r>
    </w:p>
    <w:p w:rsidR="00000000" w:rsidRPr="00E87A6D" w:rsidP="00E87A6D">
      <w:pPr>
        <w:pStyle w:val="ListBullet2"/>
      </w:pPr>
      <w:r w:rsidRPr="00E87A6D">
        <w:t>SOPs</w:t>
      </w:r>
    </w:p>
    <w:p w:rsidR="00000000" w:rsidRPr="00E87A6D" w:rsidP="00E87A6D">
      <w:pPr>
        <w:pStyle w:val="ListBullet2"/>
      </w:pPr>
      <w:r w:rsidRPr="00E87A6D">
        <w:t>troubleshooting</w:t>
      </w:r>
    </w:p>
    <w:p w:rsidR="00000000" w:rsidRPr="00E87A6D" w:rsidP="00E87A6D">
      <w:pPr>
        <w:pStyle w:val="ListBullet2"/>
      </w:pPr>
      <w:r w:rsidRPr="00E87A6D">
        <w:t>minor maintenance procedures</w:t>
      </w:r>
    </w:p>
    <w:p w:rsidR="00000000" w:rsidRPr="00E87A6D" w:rsidP="00E87A6D">
      <w:pPr>
        <w:pStyle w:val="ListBullet2"/>
      </w:pPr>
      <w:r w:rsidRPr="00E87A6D">
        <w:t>limitations of usage</w:t>
      </w:r>
    </w:p>
    <w:p w:rsidR="00000000" w:rsidRPr="00E87A6D" w:rsidP="00E87A6D">
      <w:pPr>
        <w:pStyle w:val="ListBullet2"/>
      </w:pPr>
      <w:r w:rsidRPr="00E87A6D">
        <w:t>conditions of warranty</w:t>
      </w:r>
    </w:p>
    <w:p w:rsidR="00000000" w:rsidRPr="00E87A6D" w:rsidP="00E87A6D">
      <w:pPr>
        <w:pStyle w:val="ListBullet2"/>
      </w:pPr>
      <w:r w:rsidRPr="00E87A6D">
        <w:t>suggested temperature, timing and moisture for various materials</w:t>
      </w:r>
    </w:p>
    <w:p w:rsidR="00000000" w:rsidRPr="00E87A6D" w:rsidP="00E87A6D">
      <w:pPr>
        <w:pStyle w:val="ListBullet"/>
      </w:pPr>
      <w:r w:rsidRPr="00E87A6D">
        <w:t>operation of steaming and pressing equipment to form, adjust, finish and present garments, textiles, millinery, laundry or dry cleaning items, as appropriate to the sector</w:t>
      </w:r>
    </w:p>
    <w:p w:rsidR="00000000" w:rsidRPr="00E87A6D" w:rsidP="00E87A6D">
      <w:pPr>
        <w:pStyle w:val="ListBullet"/>
      </w:pPr>
      <w:r w:rsidRPr="00E87A6D">
        <w:t>steaming and pressing equipment, such as:</w:t>
      </w:r>
    </w:p>
    <w:p w:rsidR="00000000" w:rsidRPr="00E87A6D" w:rsidP="00E87A6D">
      <w:pPr>
        <w:pStyle w:val="ListBullet2"/>
      </w:pPr>
      <w:r w:rsidRPr="00E87A6D">
        <w:t>irons</w:t>
      </w:r>
    </w:p>
    <w:p w:rsidR="00000000" w:rsidRPr="00E87A6D" w:rsidP="00E87A6D">
      <w:pPr>
        <w:pStyle w:val="ListBullet2"/>
      </w:pPr>
      <w:r w:rsidRPr="00E87A6D">
        <w:t>presses</w:t>
      </w:r>
    </w:p>
    <w:p w:rsidR="00000000" w:rsidRPr="00E87A6D" w:rsidP="00E87A6D">
      <w:pPr>
        <w:pStyle w:val="ListBullet2"/>
      </w:pPr>
      <w:r w:rsidRPr="00E87A6D">
        <w:t>industrial steam irons</w:t>
      </w:r>
    </w:p>
    <w:p w:rsidR="00000000" w:rsidRPr="00E87A6D" w:rsidP="00E87A6D">
      <w:pPr>
        <w:pStyle w:val="ListBullet2"/>
      </w:pPr>
      <w:r w:rsidRPr="00E87A6D">
        <w:t>suct</w:t>
      </w:r>
      <w:r w:rsidRPr="00E87A6D">
        <w:t>ion boards</w:t>
      </w:r>
    </w:p>
    <w:p w:rsidR="00000000" w:rsidRPr="00E87A6D" w:rsidP="00E87A6D">
      <w:pPr>
        <w:pStyle w:val="ListBullet2"/>
      </w:pPr>
      <w:r w:rsidRPr="00E87A6D">
        <w:t>sleeve board</w:t>
      </w:r>
    </w:p>
    <w:p w:rsidR="00000000" w:rsidRPr="00E87A6D" w:rsidP="00E87A6D">
      <w:pPr>
        <w:pStyle w:val="ListBullet2"/>
      </w:pPr>
      <w:r w:rsidRPr="00E87A6D">
        <w:t>sleeve roll</w:t>
      </w:r>
    </w:p>
    <w:p w:rsidR="00000000" w:rsidRPr="00E87A6D" w:rsidP="00E87A6D">
      <w:pPr>
        <w:pStyle w:val="ListBullet2"/>
      </w:pPr>
      <w:r w:rsidRPr="00E87A6D">
        <w:t>millinery steamer</w:t>
      </w:r>
    </w:p>
    <w:p w:rsidR="00000000" w:rsidRPr="00E87A6D" w:rsidP="00E87A6D">
      <w:pPr>
        <w:pStyle w:val="ListBullet2"/>
      </w:pPr>
      <w:r w:rsidRPr="00E87A6D">
        <w:t>hot block</w:t>
      </w:r>
    </w:p>
    <w:p w:rsidR="00000000" w:rsidRPr="00E87A6D" w:rsidP="00E87A6D">
      <w:pPr>
        <w:pStyle w:val="ListBullet2"/>
      </w:pPr>
      <w:r w:rsidRPr="00E87A6D">
        <w:t>hat stretcher</w:t>
      </w:r>
    </w:p>
    <w:p w:rsidR="00000000" w:rsidRPr="00E87A6D" w:rsidP="00E87A6D">
      <w:pPr>
        <w:pStyle w:val="ListBullet2"/>
      </w:pPr>
      <w:r w:rsidRPr="00E87A6D">
        <w:t>hairdryer</w:t>
      </w:r>
    </w:p>
    <w:p w:rsidR="00000000" w:rsidRPr="00E87A6D" w:rsidP="00E87A6D">
      <w:pPr>
        <w:pStyle w:val="ListBullet2"/>
      </w:pPr>
      <w:r w:rsidRPr="00E87A6D">
        <w:t>industrial pressing station</w:t>
      </w:r>
    </w:p>
    <w:p w:rsidR="00000000" w:rsidRPr="00E87A6D" w:rsidP="00E87A6D">
      <w:pPr>
        <w:pStyle w:val="ListBullet2"/>
      </w:pPr>
      <w:r w:rsidRPr="00E87A6D">
        <w:t>ironing board</w:t>
      </w:r>
    </w:p>
    <w:p w:rsidR="00000000" w:rsidRPr="00E87A6D" w:rsidP="00E87A6D">
      <w:pPr>
        <w:pStyle w:val="ListBullet2"/>
      </w:pPr>
      <w:r w:rsidRPr="00E87A6D">
        <w:t>water bottle</w:t>
      </w:r>
    </w:p>
    <w:p w:rsidR="00000000" w:rsidRPr="00E87A6D" w:rsidP="00E87A6D">
      <w:pPr>
        <w:pStyle w:val="ListBullet2"/>
      </w:pPr>
      <w:r w:rsidRPr="00E87A6D">
        <w:t>pressing pad or roll</w:t>
      </w:r>
    </w:p>
    <w:p w:rsidR="00000000" w:rsidRPr="00E87A6D" w:rsidP="00E87A6D">
      <w:pPr>
        <w:pStyle w:val="ListBullet2"/>
      </w:pPr>
      <w:r w:rsidRPr="00E87A6D">
        <w:t>needle board</w:t>
      </w:r>
    </w:p>
    <w:p w:rsidR="00000000" w:rsidRPr="00E87A6D" w:rsidP="00E87A6D">
      <w:pPr>
        <w:pStyle w:val="ListBullet2"/>
      </w:pPr>
      <w:r w:rsidRPr="00E87A6D">
        <w:t>pressing cloth</w:t>
      </w:r>
    </w:p>
    <w:p w:rsidR="00000000" w:rsidRPr="00E87A6D" w:rsidP="00E87A6D">
      <w:pPr>
        <w:pStyle w:val="ListBullet2"/>
      </w:pPr>
      <w:r w:rsidRPr="00E87A6D">
        <w:t>distilled water</w:t>
      </w:r>
    </w:p>
    <w:p w:rsidR="00000000" w:rsidRPr="00E87A6D" w:rsidP="00E87A6D">
      <w:pPr>
        <w:pStyle w:val="ListBullet"/>
      </w:pPr>
      <w:r w:rsidRPr="00E87A6D">
        <w:t>equipment testing and checking</w:t>
      </w:r>
    </w:p>
    <w:p w:rsidR="00000000" w:rsidRPr="00E87A6D" w:rsidP="00E87A6D">
      <w:pPr>
        <w:pStyle w:val="ListBullet"/>
      </w:pPr>
      <w:r w:rsidRPr="00E87A6D">
        <w:t>mat</w:t>
      </w:r>
      <w:r w:rsidRPr="00E87A6D">
        <w:t>erial samples testing:</w:t>
      </w:r>
    </w:p>
    <w:p w:rsidR="00000000" w:rsidRPr="00E87A6D" w:rsidP="00E87A6D">
      <w:pPr>
        <w:pStyle w:val="ListBullet2"/>
      </w:pPr>
      <w:r w:rsidRPr="00E87A6D">
        <w:t>testing on a small piece of material at various heat settings to ascertain optimum settings (temperature and time) for the material</w:t>
      </w:r>
    </w:p>
    <w:p w:rsidR="00000000" w:rsidRPr="00E87A6D" w:rsidP="00E87A6D">
      <w:pPr>
        <w:pStyle w:val="ListBullet2"/>
      </w:pPr>
      <w:r w:rsidRPr="00E87A6D">
        <w:t>test material reaction to steam or water</w:t>
      </w:r>
    </w:p>
    <w:p w:rsidR="00000000" w:rsidRPr="00E87A6D" w:rsidP="00E87A6D">
      <w:pPr>
        <w:pStyle w:val="ListBullet"/>
      </w:pPr>
      <w:r w:rsidRPr="00E87A6D">
        <w:t>procedures to engage and disengage tools and equipment:</w:t>
      </w:r>
    </w:p>
    <w:p w:rsidR="00000000" w:rsidRPr="00E87A6D" w:rsidP="00E87A6D">
      <w:pPr>
        <w:pStyle w:val="ListBullet2"/>
      </w:pPr>
      <w:r w:rsidRPr="00E87A6D">
        <w:t>t</w:t>
      </w:r>
      <w:r w:rsidRPr="00E87A6D">
        <w:t>urning-on electricity source</w:t>
      </w:r>
    </w:p>
    <w:p w:rsidR="00000000" w:rsidRPr="00E87A6D" w:rsidP="00E87A6D">
      <w:pPr>
        <w:pStyle w:val="ListBullet2"/>
      </w:pPr>
      <w:r w:rsidRPr="00E87A6D">
        <w:t>setting temperature and timing devices</w:t>
      </w:r>
    </w:p>
    <w:p w:rsidR="00000000" w:rsidRPr="00E87A6D" w:rsidP="00E87A6D">
      <w:pPr>
        <w:pStyle w:val="ListBullet2"/>
      </w:pPr>
      <w:r w:rsidRPr="00E87A6D">
        <w:t>pre-heating</w:t>
      </w:r>
    </w:p>
    <w:p w:rsidR="00000000" w:rsidRPr="00E87A6D" w:rsidP="00E87A6D">
      <w:pPr>
        <w:pStyle w:val="ListBullet2"/>
      </w:pPr>
      <w:r w:rsidRPr="00E87A6D">
        <w:t>turning off power source</w:t>
      </w:r>
    </w:p>
    <w:p w:rsidR="00000000" w:rsidRPr="00E87A6D" w:rsidP="00E87A6D">
      <w:pPr>
        <w:pStyle w:val="ListBullet2"/>
      </w:pPr>
      <w:r w:rsidRPr="00E87A6D">
        <w:t>allowing equipment to cool before storage</w:t>
      </w:r>
    </w:p>
    <w:p w:rsidR="00000000" w:rsidRPr="00E87A6D" w:rsidP="00E87A6D">
      <w:pPr>
        <w:pStyle w:val="ListBullet2"/>
      </w:pPr>
      <w:r w:rsidRPr="00E87A6D">
        <w:t>emptying water reservoir</w:t>
      </w:r>
    </w:p>
    <w:p w:rsidR="00000000" w:rsidRPr="00E87A6D" w:rsidP="00E87A6D">
      <w:pPr>
        <w:pStyle w:val="ListBullet2"/>
      </w:pPr>
      <w:r w:rsidRPr="00E87A6D">
        <w:t>cleaning equipment</w:t>
      </w:r>
    </w:p>
    <w:p w:rsidR="00000000" w:rsidRPr="00E87A6D" w:rsidP="00E87A6D">
      <w:pPr>
        <w:pStyle w:val="ListBullet2"/>
      </w:pPr>
      <w:r w:rsidRPr="00E87A6D">
        <w:t>disassembling parts ready for storage</w:t>
      </w:r>
    </w:p>
    <w:p w:rsidR="00000000" w:rsidRPr="00E87A6D" w:rsidP="00E87A6D">
      <w:pPr>
        <w:pStyle w:val="ListBullet"/>
      </w:pPr>
      <w:r w:rsidRPr="00E87A6D">
        <w:t>steaming and pressing pres</w:t>
      </w:r>
      <w:r w:rsidRPr="00E87A6D">
        <w:t>entation:</w:t>
      </w:r>
    </w:p>
    <w:p w:rsidR="00000000" w:rsidRPr="00E87A6D" w:rsidP="00E87A6D">
      <w:pPr>
        <w:pStyle w:val="ListBullet2"/>
      </w:pPr>
      <w:r w:rsidRPr="00E87A6D">
        <w:t>components</w:t>
      </w:r>
    </w:p>
    <w:p w:rsidR="00000000" w:rsidRPr="00E87A6D" w:rsidP="00E87A6D">
      <w:pPr>
        <w:pStyle w:val="ListBullet2"/>
      </w:pPr>
      <w:r w:rsidRPr="00E87A6D">
        <w:t>finished items for packaging or storage</w:t>
      </w:r>
    </w:p>
    <w:p w:rsidR="00000000" w:rsidRPr="00E87A6D" w:rsidP="00E87A6D">
      <w:pPr>
        <w:pStyle w:val="ListBullet2"/>
      </w:pPr>
      <w:r w:rsidRPr="00E87A6D">
        <w:t xml:space="preserve">finished items after unpacking </w:t>
      </w:r>
    </w:p>
    <w:p w:rsidR="00000000" w:rsidRPr="00E87A6D" w:rsidP="00E87A6D">
      <w:pPr>
        <w:pStyle w:val="ListBullet2"/>
      </w:pPr>
      <w:r w:rsidRPr="00E87A6D">
        <w:t>a finished item to revitalise it</w:t>
      </w:r>
    </w:p>
    <w:p w:rsidR="00000000" w:rsidRPr="00E87A6D" w:rsidP="00E87A6D">
      <w:pPr>
        <w:pStyle w:val="ListBullet2"/>
      </w:pPr>
      <w:r w:rsidRPr="00E87A6D">
        <w:t>items ready for visual merchandising</w:t>
      </w:r>
    </w:p>
    <w:p w:rsidR="00000000" w:rsidRPr="00E87A6D" w:rsidP="00E87A6D">
      <w:pPr>
        <w:pStyle w:val="ListBullet2"/>
      </w:pPr>
      <w:r w:rsidRPr="00E87A6D">
        <w:t>a finished item ready for despatch</w:t>
      </w:r>
    </w:p>
    <w:p w:rsidR="00000000" w:rsidRPr="00E87A6D" w:rsidP="00E87A6D">
      <w:pPr>
        <w:pStyle w:val="ListBullet"/>
      </w:pPr>
      <w:r w:rsidRPr="00E87A6D">
        <w:t>workplace procedures</w:t>
      </w:r>
    </w:p>
    <w:p w:rsidR="00000000" w:rsidRPr="00E87A6D" w:rsidP="00E87A6D">
      <w:pPr>
        <w:pStyle w:val="ListBullet"/>
      </w:pPr>
      <w:r w:rsidRPr="00E87A6D">
        <w:t>recording and reporting practices.</w:t>
      </w:r>
    </w:p>
    <w:p w:rsidR="00000000" w:rsidRPr="00E87A6D" w:rsidP="00E87A6D">
      <w:pPr>
        <w:pStyle w:val="AllowPageBreak"/>
      </w:pPr>
    </w:p>
    <w:p w:rsidR="00000000" w:rsidRPr="00E87A6D" w:rsidP="00E87A6D">
      <w:pPr>
        <w:pStyle w:val="Heading1"/>
      </w:pPr>
      <w:bookmarkStart w:id="14" w:name="O_1042815"/>
      <w:bookmarkEnd w:id="14"/>
      <w:r w:rsidRPr="00E87A6D">
        <w:t>Assessment Conditions</w:t>
      </w:r>
    </w:p>
    <w:p w:rsidR="00000000" w:rsidRPr="00E87A6D" w:rsidP="00E87A6D">
      <w:pPr>
        <w:pStyle w:val="ListBullet"/>
      </w:pPr>
      <w:r w:rsidRPr="00E87A6D">
        <w:t>Assessors must:</w:t>
      </w:r>
    </w:p>
    <w:p w:rsidR="00000000" w:rsidRPr="00E87A6D" w:rsidP="00E87A6D">
      <w:pPr>
        <w:pStyle w:val="ListBullet2"/>
      </w:pPr>
      <w:r w:rsidRPr="00E87A6D">
        <w:t xml:space="preserve">satisfy the assessor competency requirements that are in place at the time of the assessment, as set </w:t>
      </w:r>
      <w:r w:rsidRPr="00E87A6D">
        <w:t>by the VET regulator</w:t>
      </w:r>
    </w:p>
    <w:p w:rsidR="00000000" w:rsidRPr="00E87A6D" w:rsidP="00E87A6D">
      <w:pPr>
        <w:pStyle w:val="ListBullet2"/>
      </w:pPr>
      <w:r w:rsidRPr="00E87A6D">
        <w:t xml:space="preserve">have vocational competency in using steaming and pressing equipment in TCF </w:t>
      </w:r>
      <w:r w:rsidRPr="00E87A6D">
        <w:t>production, at least to the level being assessed, with relevant industry knowledge and experience.</w:t>
      </w:r>
    </w:p>
    <w:p w:rsidR="00000000" w:rsidRPr="00E87A6D" w:rsidP="00E87A6D">
      <w:pPr>
        <w:pStyle w:val="ListBullet"/>
      </w:pPr>
      <w:r w:rsidRPr="00E87A6D">
        <w:t xml:space="preserve">Assessment should occur in operational workplace situations. Where this is not possible, or where personal </w:t>
      </w:r>
      <w:r w:rsidRPr="00E87A6D">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E87A6D">
        <w:t xml:space="preserve">task skills, task management skills, contingency management skills and job role environment skills. </w:t>
      </w:r>
    </w:p>
    <w:p w:rsidR="00000000" w:rsidRPr="00E87A6D" w:rsidP="00E87A6D">
      <w:pPr>
        <w:pStyle w:val="ListBullet"/>
      </w:pPr>
      <w:r w:rsidRPr="00E87A6D">
        <w:t>Assessment processes and techniques must be appropriate to the language, literacy and numeracy requirements of the work being performed and the needs of th</w:t>
      </w:r>
      <w:r w:rsidRPr="00E87A6D">
        <w:t>e candidate.</w:t>
      </w:r>
    </w:p>
    <w:p w:rsidR="00000000" w:rsidRPr="00E87A6D" w:rsidP="00E87A6D">
      <w:pPr>
        <w:pStyle w:val="ListBullet"/>
      </w:pPr>
      <w:r w:rsidRPr="00E87A6D">
        <w:t>Conditions for assessment must include access to all tools, equipment, materials and documentation required, including relevant workplace procedures, product and manufacturing specifications associated with this unit.</w:t>
      </w:r>
    </w:p>
    <w:p w:rsidR="00000000" w:rsidRPr="00E87A6D" w:rsidP="00E87A6D">
      <w:pPr>
        <w:pStyle w:val="ListBullet"/>
      </w:pPr>
      <w:r w:rsidRPr="00E87A6D">
        <w:t>The unit is applicable to</w:t>
      </w:r>
      <w:r w:rsidRPr="00E87A6D">
        <w:t xml:space="preserve"> all TCF sectors and assessment must ensure it is delivered to suit the industry it is being applied to.</w:t>
      </w:r>
    </w:p>
    <w:p w:rsidR="00000000" w:rsidRPr="00E87A6D" w:rsidP="00E87A6D">
      <w:pPr>
        <w:pStyle w:val="AllowPageBreak"/>
      </w:pPr>
    </w:p>
    <w:p w:rsidR="00000000" w:rsidRPr="00E87A6D" w:rsidP="00E87A6D">
      <w:pPr>
        <w:pStyle w:val="Heading1"/>
      </w:pPr>
      <w:bookmarkStart w:id="15" w:name="O_1042830"/>
      <w:bookmarkEnd w:id="15"/>
      <w:r w:rsidRPr="00E87A6D">
        <w:t>Links</w:t>
      </w:r>
    </w:p>
    <w:p w:rsidR="00000000" w:rsidRPr="00E87A6D" w:rsidP="001C593E">
      <w:pPr>
        <w:pStyle w:val="BodyText"/>
      </w:pPr>
      <w:r w:rsidRPr="00E87A6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0233">
        <w:rPr>
          <w:rStyle w:val="Hyperlink"/>
        </w:rPr>
        <w:t>https://vetnet.gov.au/Pages/TrainingDocs.aspx?q=a203ec5c-de7d-406b-b3e1-8f1a9b76e92e</w:t>
      </w:r>
      <w:r>
        <w:fldChar w:fldCharType="end"/>
      </w:r>
    </w:p>
    <w:p w:rsidR="00000000" w:rsidRPr="00E87A6D" w:rsidP="00E87A6D"/>
    <w:sectPr w:rsidSect="00E87A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rsidRPr="001C593E" w:rsidP="001C5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3E" w:rsidP="00E87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593E" w:rsidP="00E87A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593E" w:rsidP="00E87A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rsidP="00E87A6D">
    <w:pPr>
      <w:pStyle w:val="Footer"/>
      <w:framePr w:wrap="around"/>
    </w:pPr>
    <w:r>
      <w:fldChar w:fldCharType="begin"/>
    </w:r>
    <w:r>
      <w:instrText xml:space="preserve"> DOCPROPERTY  Subject  \* MERGEFORMAT </w:instrText>
    </w:r>
    <w:r>
      <w:fldChar w:fldCharType="separate"/>
    </w:r>
    <w:r w:rsidR="001C593E">
      <w:t>Approved</w:t>
    </w:r>
    <w:r w:rsidR="001C593E">
      <w:fldChar w:fldCharType="end"/>
    </w:r>
    <w:r>
      <w:tab/>
      <w:t xml:space="preserve">Page </w:t>
    </w:r>
    <w:r>
      <w:fldChar w:fldCharType="begin"/>
    </w:r>
    <w:r>
      <w:instrText xml:space="preserve"> PAGE  \* Arabic  \* MERGEFORMAT </w:instrText>
    </w:r>
    <w:r>
      <w:fldChar w:fldCharType="separate"/>
    </w:r>
    <w:r w:rsidR="001C593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93E">
      <w:rPr>
        <w:noProof/>
      </w:rPr>
      <w:t>7</w:t>
    </w:r>
    <w:r>
      <w:rPr>
        <w:noProof/>
      </w:rPr>
      <w:fldChar w:fldCharType="end"/>
    </w:r>
  </w:p>
  <w:p w:rsidR="00E87A6D" w:rsidP="00E87A6D">
    <w:pPr>
      <w:pStyle w:val="Footer"/>
      <w:framePr w:wrap="around"/>
    </w:pPr>
    <w:r>
      <w:t xml:space="preserve">© Commonwealth of Australia, </w:t>
    </w:r>
    <w:r>
      <w:fldChar w:fldCharType="begin"/>
    </w:r>
    <w:r>
      <w:instrText xml:space="preserve"> DATE  \@ "yyyy"  \* MERGEFORMAT </w:instrText>
    </w:r>
    <w:r>
      <w:fldChar w:fldCharType="separate"/>
    </w:r>
    <w:r w:rsidR="001C593E">
      <w:rPr>
        <w:noProof/>
      </w:rPr>
      <w:t>2025</w:t>
    </w:r>
    <w:r>
      <w:fldChar w:fldCharType="end"/>
    </w:r>
    <w:r>
      <w:tab/>
    </w:r>
    <w:r>
      <w:fldChar w:fldCharType="begin"/>
    </w:r>
    <w:r>
      <w:instrText xml:space="preserve"> DOCPROPERTY  Author  \* MERGEFORMAT </w:instrText>
    </w:r>
    <w:r>
      <w:fldChar w:fldCharType="separate"/>
    </w:r>
    <w:r w:rsidR="001C593E">
      <w:t>Skills Insight</w:t>
    </w:r>
    <w:r w:rsidR="001C593E">
      <w:fldChar w:fldCharType="end"/>
    </w:r>
  </w:p>
  <w:p w:rsidR="00E87A6D" w:rsidP="00E87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A6D" w:rsidRPr="001C593E" w:rsidP="001C5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3E" w:rsidRPr="002D2AF8" w:rsidP="00E87A6D">
    <w:pPr>
      <w:pStyle w:val="Header"/>
      <w:framePr w:wrap="around"/>
    </w:pPr>
    <w:r>
      <w:fldChar w:fldCharType="begin"/>
    </w:r>
    <w:r>
      <w:instrText xml:space="preserve"> TITLE   \* MERGEFORMAT </w:instrText>
    </w:r>
    <w:r>
      <w:fldChar w:fldCharType="separate"/>
    </w:r>
    <w:r>
      <w:t>MSTGN2001 Use steaming and pressing equipment in TCF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93E" w:rsidP="00E87A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D" w:rsidRPr="002D2AF8" w:rsidP="00E87A6D">
    <w:pPr>
      <w:pStyle w:val="Header"/>
      <w:framePr w:wrap="around"/>
    </w:pPr>
    <w:r>
      <w:fldChar w:fldCharType="begin"/>
    </w:r>
    <w:r>
      <w:instrText xml:space="preserve"> TITLE   \* MERGEFORMAT </w:instrText>
    </w:r>
    <w:r>
      <w:fldChar w:fldCharType="separate"/>
    </w:r>
    <w:r w:rsidR="001C593E">
      <w:t>MSTGN2001 Use steaming and pressing equipment in TCF production</w:t>
    </w:r>
    <w:r w:rsidR="001C593E">
      <w:fldChar w:fldCharType="end"/>
    </w:r>
    <w:r>
      <w:tab/>
      <w:t xml:space="preserve">Date this document was generated: </w:t>
    </w:r>
    <w:r>
      <w:fldChar w:fldCharType="begin"/>
    </w:r>
    <w:r>
      <w:instrText xml:space="preserve"> CREATEDATE  \@ "d MMMM yyyy"  \* MERGEFORMAT </w:instrText>
    </w:r>
    <w:r>
      <w:fldChar w:fldCharType="separate"/>
    </w:r>
    <w:r w:rsidR="001C593E">
      <w:rPr>
        <w:noProof/>
      </w:rPr>
      <w:t>2 March 2025</w:t>
    </w:r>
    <w:r>
      <w:fldChar w:fldCharType="end"/>
    </w:r>
  </w:p>
  <w:p w:rsidR="00E87A6D" w:rsidP="00E87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A7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02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41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A6D"/>
    <w:pPr>
      <w:spacing w:before="360" w:after="60"/>
      <w:outlineLvl w:val="0"/>
    </w:pPr>
    <w:rPr>
      <w:sz w:val="32"/>
    </w:rPr>
  </w:style>
  <w:style w:type="paragraph" w:styleId="Heading2">
    <w:name w:val="heading 2"/>
    <w:basedOn w:val="HeadingBase"/>
    <w:next w:val="BodyText"/>
    <w:link w:val="Heading2Char"/>
    <w:qFormat/>
    <w:rsid w:val="00E87A6D"/>
    <w:pPr>
      <w:keepLines/>
      <w:spacing w:before="240" w:after="120"/>
      <w:outlineLvl w:val="1"/>
    </w:pPr>
    <w:rPr>
      <w:sz w:val="28"/>
      <w:szCs w:val="40"/>
    </w:rPr>
  </w:style>
  <w:style w:type="paragraph" w:styleId="Heading3">
    <w:name w:val="heading 3"/>
    <w:basedOn w:val="HeadingBase"/>
    <w:next w:val="BodyText"/>
    <w:link w:val="Heading3Char"/>
    <w:qFormat/>
    <w:rsid w:val="00E87A6D"/>
    <w:pPr>
      <w:spacing w:before="180" w:after="120"/>
      <w:outlineLvl w:val="2"/>
    </w:pPr>
    <w:rPr>
      <w:spacing w:val="-10"/>
      <w:kern w:val="32"/>
    </w:rPr>
  </w:style>
  <w:style w:type="paragraph" w:styleId="Heading4">
    <w:name w:val="heading 4"/>
    <w:basedOn w:val="HeadingBase"/>
    <w:next w:val="BodyText"/>
    <w:link w:val="Heading4Char"/>
    <w:qFormat/>
    <w:rsid w:val="00E87A6D"/>
    <w:pPr>
      <w:spacing w:before="160" w:after="120"/>
      <w:outlineLvl w:val="3"/>
    </w:pPr>
    <w:rPr>
      <w:sz w:val="22"/>
    </w:rPr>
  </w:style>
  <w:style w:type="paragraph" w:styleId="Heading5">
    <w:name w:val="heading 5"/>
    <w:basedOn w:val="HeadingBase"/>
    <w:next w:val="Normal"/>
    <w:link w:val="Heading5Char"/>
    <w:qFormat/>
    <w:rsid w:val="00E87A6D"/>
    <w:pPr>
      <w:spacing w:before="80"/>
      <w:outlineLvl w:val="4"/>
    </w:pPr>
    <w:rPr>
      <w:color w:val="918585"/>
      <w:sz w:val="20"/>
    </w:rPr>
  </w:style>
  <w:style w:type="paragraph" w:styleId="Heading6">
    <w:name w:val="heading 6"/>
    <w:basedOn w:val="HeadingBase"/>
    <w:next w:val="Normal"/>
    <w:link w:val="Heading6Char"/>
    <w:qFormat/>
    <w:rsid w:val="00E87A6D"/>
    <w:pPr>
      <w:spacing w:before="60"/>
      <w:outlineLvl w:val="5"/>
    </w:pPr>
    <w:rPr>
      <w:color w:val="918585"/>
      <w:sz w:val="20"/>
    </w:rPr>
  </w:style>
  <w:style w:type="paragraph" w:styleId="Heading7">
    <w:name w:val="heading 7"/>
    <w:basedOn w:val="Normal"/>
    <w:next w:val="Normal"/>
    <w:link w:val="Heading7Char"/>
    <w:qFormat/>
    <w:rsid w:val="00E87A6D"/>
    <w:pPr>
      <w:ind w:left="720"/>
      <w:outlineLvl w:val="6"/>
    </w:pPr>
    <w:rPr>
      <w:i/>
    </w:rPr>
  </w:style>
  <w:style w:type="paragraph" w:styleId="Heading8">
    <w:name w:val="heading 8"/>
    <w:basedOn w:val="Normal"/>
    <w:next w:val="Normal"/>
    <w:link w:val="Heading8Char"/>
    <w:qFormat/>
    <w:rsid w:val="00E87A6D"/>
    <w:pPr>
      <w:ind w:left="720"/>
      <w:outlineLvl w:val="7"/>
    </w:pPr>
    <w:rPr>
      <w:i/>
    </w:rPr>
  </w:style>
  <w:style w:type="paragraph" w:styleId="Heading9">
    <w:name w:val="heading 9"/>
    <w:basedOn w:val="Normal"/>
    <w:next w:val="Normal"/>
    <w:link w:val="Heading9Char"/>
    <w:qFormat/>
    <w:rsid w:val="00E87A6D"/>
    <w:pPr>
      <w:ind w:left="720"/>
      <w:outlineLvl w:val="8"/>
    </w:pPr>
    <w:rPr>
      <w:i/>
    </w:rPr>
  </w:style>
  <w:style w:type="character" w:default="1" w:styleId="DefaultParagraphFont">
    <w:name w:val="Default Paragraph Font"/>
    <w:uiPriority w:val="1"/>
    <w:unhideWhenUsed/>
    <w:rsid w:val="00E87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A6D"/>
  </w:style>
  <w:style w:type="character" w:customStyle="1" w:styleId="Heading1Char">
    <w:name w:val="Heading 1 Char"/>
    <w:basedOn w:val="DefaultParagraphFont"/>
    <w:link w:val="Heading1"/>
    <w:rsid w:val="00E87A6D"/>
    <w:rPr>
      <w:rFonts w:ascii="Times New Roman" w:eastAsia="Times New Roman" w:hAnsi="Times New Roman" w:cs="Times New Roman"/>
      <w:b/>
      <w:sz w:val="32"/>
      <w:szCs w:val="20"/>
      <w:lang w:eastAsia="en-US"/>
    </w:rPr>
  </w:style>
  <w:style w:type="paragraph" w:styleId="BodyText">
    <w:name w:val="Body Text"/>
    <w:basedOn w:val="Normal"/>
    <w:link w:val="BodyTextChar"/>
    <w:rsid w:val="00E87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A6D"/>
    <w:rPr>
      <w:rFonts w:ascii="Times New Roman" w:eastAsia="Times New Roman" w:hAnsi="Times New Roman" w:cs="Times New Roman"/>
      <w:sz w:val="24"/>
      <w:lang w:eastAsia="en-US"/>
    </w:rPr>
  </w:style>
  <w:style w:type="paragraph" w:styleId="ListBullet">
    <w:name w:val="List Bullet"/>
    <w:basedOn w:val="List"/>
    <w:rsid w:val="00E87A6D"/>
    <w:pPr>
      <w:numPr>
        <w:numId w:val="13"/>
      </w:numPr>
      <w:tabs>
        <w:tab w:val="clear" w:pos="340"/>
      </w:tabs>
      <w:spacing w:before="40" w:after="40"/>
    </w:pPr>
  </w:style>
  <w:style w:type="character" w:customStyle="1" w:styleId="SpecialBold">
    <w:name w:val="Special Bold"/>
    <w:basedOn w:val="DefaultParagraphFont"/>
    <w:rsid w:val="00E87A6D"/>
    <w:rPr>
      <w:b/>
      <w:spacing w:val="0"/>
    </w:rPr>
  </w:style>
  <w:style w:type="paragraph" w:styleId="ListBullet2">
    <w:name w:val="List Bullet 2"/>
    <w:basedOn w:val="List2"/>
    <w:rsid w:val="00E87A6D"/>
    <w:pPr>
      <w:numPr>
        <w:numId w:val="14"/>
      </w:numPr>
      <w:tabs>
        <w:tab w:val="clear" w:pos="680"/>
      </w:tabs>
    </w:pPr>
  </w:style>
  <w:style w:type="paragraph" w:customStyle="1" w:styleId="SuperHeading">
    <w:name w:val="SuperHeading"/>
    <w:basedOn w:val="Normal"/>
    <w:rsid w:val="00E87A6D"/>
    <w:pPr>
      <w:spacing w:before="240" w:after="120"/>
      <w:outlineLvl w:val="0"/>
    </w:pPr>
    <w:rPr>
      <w:rFonts w:ascii="Times New Roman" w:hAnsi="Times New Roman"/>
      <w:b/>
      <w:sz w:val="32"/>
    </w:rPr>
  </w:style>
  <w:style w:type="paragraph" w:customStyle="1" w:styleId="AllowPageBreak">
    <w:name w:val="AllowPageBreak"/>
    <w:rsid w:val="00E87A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7A6D"/>
    <w:pPr>
      <w:numPr>
        <w:numId w:val="3"/>
      </w:numPr>
      <w:tabs>
        <w:tab w:val="clear" w:pos="1021"/>
      </w:tabs>
      <w:ind w:left="1037" w:hanging="357"/>
    </w:pPr>
  </w:style>
  <w:style w:type="character" w:customStyle="1" w:styleId="Heading2Char">
    <w:name w:val="Heading 2 Char"/>
    <w:basedOn w:val="DefaultParagraphFont"/>
    <w:link w:val="Heading2"/>
    <w:rsid w:val="00E87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A6D"/>
    <w:rPr>
      <w:rFonts w:ascii="Courier New" w:eastAsia="Times New Roman" w:hAnsi="Courier New" w:cs="Times New Roman"/>
      <w:i/>
      <w:szCs w:val="20"/>
      <w:lang w:eastAsia="en-US"/>
    </w:rPr>
  </w:style>
  <w:style w:type="paragraph" w:customStyle="1" w:styleId="HeadingBase">
    <w:name w:val="Heading Base"/>
    <w:rsid w:val="00E87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A6D"/>
    <w:pPr>
      <w:tabs>
        <w:tab w:val="right" w:leader="dot" w:pos="9072"/>
      </w:tabs>
      <w:ind w:left="567"/>
    </w:pPr>
    <w:rPr>
      <w:szCs w:val="22"/>
    </w:rPr>
  </w:style>
  <w:style w:type="paragraph" w:customStyle="1" w:styleId="TOCBase">
    <w:name w:val="TOC Base"/>
    <w:rsid w:val="00E87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A6D"/>
    <w:pPr>
      <w:tabs>
        <w:tab w:val="right" w:leader="dot" w:pos="9072"/>
      </w:tabs>
      <w:spacing w:before="40" w:after="40"/>
      <w:ind w:left="284"/>
    </w:pPr>
    <w:rPr>
      <w:rFonts w:ascii="Times New Roman" w:hAnsi="Times New Roman"/>
    </w:rPr>
  </w:style>
  <w:style w:type="paragraph" w:styleId="TOC1">
    <w:name w:val="toc 1"/>
    <w:basedOn w:val="TOCBase"/>
    <w:next w:val="Normal"/>
    <w:rsid w:val="00E87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A6D"/>
    <w:rPr>
      <w:rFonts w:ascii="Times New Roman" w:eastAsia="Times New Roman" w:hAnsi="Times New Roman" w:cs="Times New Roman"/>
      <w:sz w:val="16"/>
      <w:lang w:eastAsia="en-US"/>
    </w:rPr>
  </w:style>
  <w:style w:type="paragraph" w:styleId="Title">
    <w:name w:val="Title"/>
    <w:basedOn w:val="HeadingBase"/>
    <w:link w:val="TitleChar"/>
    <w:qFormat/>
    <w:rsid w:val="00E87A6D"/>
    <w:pPr>
      <w:spacing w:before="5040"/>
      <w:jc w:val="center"/>
    </w:pPr>
    <w:rPr>
      <w:sz w:val="48"/>
      <w:szCs w:val="72"/>
      <w:lang w:val="en-US"/>
    </w:rPr>
  </w:style>
  <w:style w:type="character" w:customStyle="1" w:styleId="TitleChar">
    <w:name w:val="Title Char"/>
    <w:basedOn w:val="DefaultParagraphFont"/>
    <w:link w:val="Title"/>
    <w:rsid w:val="00E87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A6D"/>
    <w:pPr>
      <w:tabs>
        <w:tab w:val="left" w:pos="3600"/>
        <w:tab w:val="left" w:pos="3958"/>
      </w:tabs>
    </w:pPr>
  </w:style>
  <w:style w:type="paragraph" w:styleId="List">
    <w:name w:val="List"/>
    <w:basedOn w:val="BodyText"/>
    <w:next w:val="BodyText"/>
    <w:rsid w:val="00E87A6D"/>
    <w:pPr>
      <w:tabs>
        <w:tab w:val="left" w:pos="340"/>
      </w:tabs>
      <w:spacing w:before="60" w:after="60"/>
      <w:ind w:left="340" w:hanging="340"/>
    </w:pPr>
  </w:style>
  <w:style w:type="paragraph" w:customStyle="1" w:styleId="Note">
    <w:name w:val="Note"/>
    <w:basedOn w:val="BodyText"/>
    <w:rsid w:val="00E87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A6D"/>
    <w:pPr>
      <w:framePr w:wrap="auto" w:hAnchor="text" w:y="6049"/>
    </w:pPr>
    <w:rPr>
      <w:color w:val="000000"/>
      <w:sz w:val="40"/>
    </w:rPr>
  </w:style>
  <w:style w:type="paragraph" w:customStyle="1" w:styleId="TOCTitle">
    <w:name w:val="TOCTitle"/>
    <w:basedOn w:val="Heading1"/>
    <w:rsid w:val="00E87A6D"/>
    <w:pPr>
      <w:spacing w:after="240"/>
      <w:jc w:val="center"/>
      <w:outlineLvl w:val="9"/>
    </w:pPr>
    <w:rPr>
      <w:caps/>
    </w:rPr>
  </w:style>
  <w:style w:type="paragraph" w:customStyle="1" w:styleId="Version">
    <w:name w:val="Version"/>
    <w:rsid w:val="00E87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A6D"/>
    <w:pPr>
      <w:keepNext w:val="0"/>
      <w:tabs>
        <w:tab w:val="right" w:pos="4176"/>
      </w:tabs>
      <w:ind w:left="198" w:hanging="198"/>
    </w:pPr>
    <w:rPr>
      <w:rFonts w:ascii="Garamond" w:hAnsi="Garamond"/>
    </w:rPr>
  </w:style>
  <w:style w:type="paragraph" w:styleId="IndexHeading">
    <w:name w:val="index heading"/>
    <w:basedOn w:val="Normal"/>
    <w:next w:val="Index1"/>
    <w:semiHidden/>
    <w:rsid w:val="00E87A6D"/>
    <w:pPr>
      <w:spacing w:before="120" w:after="120"/>
    </w:pPr>
    <w:rPr>
      <w:rFonts w:ascii="Arial" w:hAnsi="Arial"/>
      <w:b/>
      <w:color w:val="918585"/>
      <w:sz w:val="24"/>
    </w:rPr>
  </w:style>
  <w:style w:type="paragraph" w:styleId="Header">
    <w:name w:val="header"/>
    <w:basedOn w:val="Normal"/>
    <w:link w:val="HeaderChar"/>
    <w:rsid w:val="00E87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A6D"/>
    <w:rPr>
      <w:rFonts w:ascii="Times New Roman" w:eastAsia="Times New Roman" w:hAnsi="Times New Roman" w:cs="Times New Roman"/>
      <w:sz w:val="16"/>
      <w:szCs w:val="20"/>
      <w:lang w:val="en-GB" w:eastAsia="en-US"/>
    </w:rPr>
  </w:style>
  <w:style w:type="paragraph" w:customStyle="1" w:styleId="Chapter">
    <w:name w:val="Chapter"/>
    <w:basedOn w:val="Normal"/>
    <w:rsid w:val="00E87A6D"/>
    <w:pPr>
      <w:spacing w:before="240"/>
    </w:pPr>
    <w:rPr>
      <w:rFonts w:ascii="Times New Roman" w:hAnsi="Times New Roman"/>
      <w:smallCaps/>
      <w:spacing w:val="80"/>
      <w:sz w:val="28"/>
    </w:rPr>
  </w:style>
  <w:style w:type="paragraph" w:customStyle="1" w:styleId="InChapter">
    <w:name w:val="InChapter"/>
    <w:basedOn w:val="Heading3"/>
    <w:rsid w:val="00E87A6D"/>
    <w:pPr>
      <w:spacing w:after="240"/>
      <w:outlineLvl w:val="9"/>
    </w:pPr>
    <w:rPr>
      <w:noProof/>
    </w:rPr>
  </w:style>
  <w:style w:type="paragraph" w:styleId="Index2">
    <w:name w:val="index 2"/>
    <w:basedOn w:val="Normal"/>
    <w:next w:val="Normal"/>
    <w:semiHidden/>
    <w:rsid w:val="00E87A6D"/>
    <w:pPr>
      <w:tabs>
        <w:tab w:val="right" w:pos="4176"/>
      </w:tabs>
      <w:ind w:left="568" w:hanging="284"/>
    </w:pPr>
    <w:rPr>
      <w:rFonts w:ascii="Garamond" w:hAnsi="Garamond"/>
    </w:rPr>
  </w:style>
  <w:style w:type="paragraph" w:customStyle="1" w:styleId="Byline">
    <w:name w:val="Byline"/>
    <w:rsid w:val="00E87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A6D"/>
    <w:pPr>
      <w:tabs>
        <w:tab w:val="clear" w:pos="3600"/>
        <w:tab w:val="clear" w:pos="3958"/>
      </w:tabs>
      <w:jc w:val="right"/>
    </w:pPr>
  </w:style>
  <w:style w:type="character" w:styleId="Emphasis">
    <w:name w:val="Emphasis"/>
    <w:basedOn w:val="DefaultParagraphFont"/>
    <w:qFormat/>
    <w:rsid w:val="00E87A6D"/>
    <w:rPr>
      <w:i/>
    </w:rPr>
  </w:style>
  <w:style w:type="paragraph" w:styleId="Caption">
    <w:name w:val="caption"/>
    <w:basedOn w:val="BodyText"/>
    <w:next w:val="Normal"/>
    <w:qFormat/>
    <w:rsid w:val="00E87A6D"/>
    <w:pPr>
      <w:framePr w:w="2268" w:hSpace="181" w:vSpace="181" w:wrap="around" w:vAnchor="text" w:hAnchor="page" w:x="1135" w:y="285" w:anchorLock="1"/>
    </w:pPr>
    <w:rPr>
      <w:i/>
    </w:rPr>
  </w:style>
  <w:style w:type="paragraph" w:customStyle="1" w:styleId="MiniTOCTitle">
    <w:name w:val="MiniTOCTitle"/>
    <w:basedOn w:val="Heading4"/>
    <w:rsid w:val="00E87A6D"/>
    <w:pPr>
      <w:spacing w:before="240"/>
      <w:outlineLvl w:val="9"/>
    </w:pPr>
    <w:rPr>
      <w:noProof/>
      <w:sz w:val="24"/>
    </w:rPr>
  </w:style>
  <w:style w:type="paragraph" w:customStyle="1" w:styleId="MiniTOCItem">
    <w:name w:val="MiniTOCItem"/>
    <w:basedOn w:val="ListBullet"/>
    <w:rsid w:val="00E87A6D"/>
    <w:pPr>
      <w:numPr>
        <w:numId w:val="0"/>
      </w:numPr>
      <w:tabs>
        <w:tab w:val="right" w:leader="dot" w:pos="6521"/>
      </w:tabs>
      <w:spacing w:before="0" w:after="0"/>
    </w:pPr>
  </w:style>
  <w:style w:type="paragraph" w:customStyle="1" w:styleId="TOFTitle">
    <w:name w:val="TOFTitle"/>
    <w:basedOn w:val="TOCTitle"/>
    <w:rsid w:val="00E87A6D"/>
  </w:style>
  <w:style w:type="paragraph" w:styleId="TableofFigures">
    <w:name w:val="table of figures"/>
    <w:basedOn w:val="Normal"/>
    <w:next w:val="Normal"/>
    <w:semiHidden/>
    <w:rsid w:val="00E87A6D"/>
    <w:pPr>
      <w:tabs>
        <w:tab w:val="right" w:leader="dot" w:pos="9072"/>
      </w:tabs>
      <w:ind w:left="970" w:hanging="403"/>
    </w:pPr>
    <w:rPr>
      <w:rFonts w:ascii="Times New Roman" w:hAnsi="Times New Roman"/>
      <w:b/>
    </w:rPr>
  </w:style>
  <w:style w:type="paragraph" w:styleId="ListNumber">
    <w:name w:val="List Number"/>
    <w:basedOn w:val="List"/>
    <w:rsid w:val="00E87A6D"/>
    <w:pPr>
      <w:numPr>
        <w:numId w:val="16"/>
      </w:numPr>
      <w:tabs>
        <w:tab w:val="clear" w:pos="340"/>
      </w:tabs>
    </w:pPr>
  </w:style>
  <w:style w:type="character" w:customStyle="1" w:styleId="WingdingSymbols">
    <w:name w:val="Wingding Symbols"/>
    <w:rsid w:val="00E87A6D"/>
    <w:rPr>
      <w:rFonts w:ascii="Wingdings" w:hAnsi="Wingdings"/>
    </w:rPr>
  </w:style>
  <w:style w:type="paragraph" w:customStyle="1" w:styleId="TableHeading">
    <w:name w:val="Table Heading"/>
    <w:basedOn w:val="HeadingBase"/>
    <w:rsid w:val="00E87A6D"/>
    <w:pPr>
      <w:keepLines/>
      <w:pBdr>
        <w:bottom w:val="single" w:sz="6" w:space="1" w:color="918585"/>
      </w:pBdr>
      <w:spacing w:before="240"/>
    </w:pPr>
  </w:style>
  <w:style w:type="character" w:customStyle="1" w:styleId="HotSpot">
    <w:name w:val="HotSpot"/>
    <w:rsid w:val="00E87A6D"/>
    <w:rPr>
      <w:color w:val="0033CC"/>
      <w:u w:val="none"/>
    </w:rPr>
  </w:style>
  <w:style w:type="paragraph" w:customStyle="1" w:styleId="BodyTextRight">
    <w:name w:val="Body Text Right"/>
    <w:basedOn w:val="BodyText"/>
    <w:rsid w:val="00E87A6D"/>
    <w:pPr>
      <w:spacing w:before="0" w:after="0"/>
      <w:jc w:val="right"/>
    </w:pPr>
  </w:style>
  <w:style w:type="paragraph" w:styleId="Index3">
    <w:name w:val="index 3"/>
    <w:basedOn w:val="ListNumber2"/>
    <w:next w:val="Normal"/>
    <w:semiHidden/>
    <w:rsid w:val="00E87A6D"/>
    <w:pPr>
      <w:numPr>
        <w:numId w:val="0"/>
      </w:numPr>
      <w:tabs>
        <w:tab w:val="right" w:leader="dot" w:pos="4176"/>
      </w:tabs>
    </w:pPr>
  </w:style>
  <w:style w:type="paragraph" w:styleId="ListNumber2">
    <w:name w:val="List Number 2"/>
    <w:basedOn w:val="List2"/>
    <w:rsid w:val="00E87A6D"/>
    <w:pPr>
      <w:numPr>
        <w:numId w:val="11"/>
      </w:numPr>
      <w:tabs>
        <w:tab w:val="clear" w:pos="1060"/>
      </w:tabs>
    </w:pPr>
  </w:style>
  <w:style w:type="paragraph" w:customStyle="1" w:styleId="MarginNote">
    <w:name w:val="Margin Note"/>
    <w:basedOn w:val="BodyText"/>
    <w:rsid w:val="00E87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A6D"/>
    <w:rPr>
      <w:sz w:val="32"/>
    </w:rPr>
  </w:style>
  <w:style w:type="paragraph" w:customStyle="1" w:styleId="HeadingProcedure">
    <w:name w:val="Heading Procedure"/>
    <w:basedOn w:val="HeadingBase"/>
    <w:next w:val="Normal"/>
    <w:rsid w:val="00E87A6D"/>
    <w:pPr>
      <w:tabs>
        <w:tab w:val="left" w:pos="0"/>
      </w:tabs>
      <w:spacing w:before="120" w:after="60"/>
    </w:pPr>
    <w:rPr>
      <w:i/>
      <w:color w:val="918585"/>
      <w:sz w:val="22"/>
    </w:rPr>
  </w:style>
  <w:style w:type="paragraph" w:customStyle="1" w:styleId="TableBodyText">
    <w:name w:val="Table Body Text"/>
    <w:basedOn w:val="BodyText"/>
    <w:rsid w:val="00E87A6D"/>
    <w:pPr>
      <w:spacing w:before="60" w:after="60"/>
    </w:pPr>
  </w:style>
  <w:style w:type="paragraph" w:styleId="ListContinue">
    <w:name w:val="List Continue"/>
    <w:basedOn w:val="List"/>
    <w:rsid w:val="00E87A6D"/>
    <w:pPr>
      <w:ind w:firstLine="0"/>
    </w:pPr>
  </w:style>
  <w:style w:type="paragraph" w:customStyle="1" w:styleId="ListNote">
    <w:name w:val="List Note"/>
    <w:basedOn w:val="List"/>
    <w:rsid w:val="00E87A6D"/>
    <w:pPr>
      <w:pBdr>
        <w:top w:val="single" w:sz="6" w:space="2" w:color="918585"/>
        <w:bottom w:val="single" w:sz="6" w:space="2" w:color="918585"/>
      </w:pBdr>
      <w:tabs>
        <w:tab w:val="left" w:pos="1021"/>
      </w:tabs>
      <w:ind w:firstLine="0"/>
    </w:pPr>
  </w:style>
  <w:style w:type="paragraph" w:customStyle="1" w:styleId="Warning">
    <w:name w:val="Warning"/>
    <w:basedOn w:val="BodyText"/>
    <w:rsid w:val="00E87A6D"/>
    <w:pPr>
      <w:shd w:val="clear" w:color="auto" w:fill="D9D9D9"/>
      <w:tabs>
        <w:tab w:val="left" w:pos="992"/>
      </w:tabs>
      <w:ind w:left="119" w:right="119"/>
    </w:pPr>
    <w:rPr>
      <w:sz w:val="20"/>
    </w:rPr>
  </w:style>
  <w:style w:type="paragraph" w:customStyle="1" w:styleId="MarginIcons">
    <w:name w:val="Margin Icons"/>
    <w:basedOn w:val="BodyText"/>
    <w:rsid w:val="00E87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A6D"/>
    <w:rPr>
      <w:rFonts w:ascii="Courier New" w:hAnsi="Courier New"/>
    </w:rPr>
  </w:style>
  <w:style w:type="paragraph" w:customStyle="1" w:styleId="NoteBullet">
    <w:name w:val="Note Bullet"/>
    <w:basedOn w:val="Note"/>
    <w:rsid w:val="00E87A6D"/>
    <w:pPr>
      <w:tabs>
        <w:tab w:val="clear" w:pos="680"/>
      </w:tabs>
      <w:spacing w:before="60" w:after="60"/>
    </w:pPr>
  </w:style>
  <w:style w:type="paragraph" w:customStyle="1" w:styleId="SubHeading2">
    <w:name w:val="SubHeading2"/>
    <w:basedOn w:val="HeadingBase"/>
    <w:rsid w:val="00E87A6D"/>
    <w:pPr>
      <w:spacing w:before="240" w:after="60"/>
    </w:pPr>
    <w:rPr>
      <w:sz w:val="20"/>
    </w:rPr>
  </w:style>
  <w:style w:type="paragraph" w:customStyle="1" w:styleId="SubHeading1">
    <w:name w:val="SubHeading1"/>
    <w:basedOn w:val="HeadingBase"/>
    <w:rsid w:val="00E87A6D"/>
    <w:pPr>
      <w:spacing w:before="240" w:after="60"/>
    </w:pPr>
    <w:rPr>
      <w:color w:val="918585"/>
      <w:sz w:val="22"/>
    </w:rPr>
  </w:style>
  <w:style w:type="paragraph" w:customStyle="1" w:styleId="SideHeading">
    <w:name w:val="Side Heading"/>
    <w:basedOn w:val="HeadingBase"/>
    <w:rsid w:val="00E87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A6D"/>
    <w:pPr>
      <w:numPr>
        <w:numId w:val="12"/>
      </w:numPr>
    </w:pPr>
  </w:style>
  <w:style w:type="paragraph" w:styleId="PlainText">
    <w:name w:val="Plain Text"/>
    <w:basedOn w:val="Normal"/>
    <w:link w:val="PlainTextChar"/>
    <w:rsid w:val="00E87A6D"/>
    <w:rPr>
      <w:sz w:val="20"/>
    </w:rPr>
  </w:style>
  <w:style w:type="character" w:customStyle="1" w:styleId="PlainTextChar">
    <w:name w:val="Plain Text Char"/>
    <w:basedOn w:val="DefaultParagraphFont"/>
    <w:link w:val="PlainText"/>
    <w:rsid w:val="00E87A6D"/>
    <w:rPr>
      <w:rFonts w:ascii="Courier New" w:eastAsia="Times New Roman" w:hAnsi="Courier New" w:cs="Times New Roman"/>
      <w:sz w:val="20"/>
      <w:szCs w:val="20"/>
      <w:lang w:eastAsia="en-US"/>
    </w:rPr>
  </w:style>
  <w:style w:type="character" w:customStyle="1" w:styleId="MenuOption">
    <w:name w:val="Menu Option"/>
    <w:basedOn w:val="DefaultParagraphFont"/>
    <w:rsid w:val="00E87A6D"/>
    <w:rPr>
      <w:b/>
      <w:smallCaps/>
    </w:rPr>
  </w:style>
  <w:style w:type="paragraph" w:customStyle="1" w:styleId="TableListNumber">
    <w:name w:val="Table List Number"/>
    <w:basedOn w:val="ListNumber"/>
    <w:rsid w:val="00E87A6D"/>
    <w:pPr>
      <w:numPr>
        <w:numId w:val="0"/>
      </w:numPr>
    </w:pPr>
  </w:style>
  <w:style w:type="paragraph" w:styleId="TOC4">
    <w:name w:val="toc 4"/>
    <w:basedOn w:val="TOCBase"/>
    <w:next w:val="Normal"/>
    <w:semiHidden/>
    <w:rsid w:val="00E87A6D"/>
    <w:pPr>
      <w:tabs>
        <w:tab w:val="right" w:leader="dot" w:pos="9071"/>
      </w:tabs>
      <w:ind w:left="1701"/>
    </w:pPr>
  </w:style>
  <w:style w:type="paragraph" w:customStyle="1" w:styleId="ListAlpha">
    <w:name w:val="List Alpha"/>
    <w:basedOn w:val="List"/>
    <w:rsid w:val="00E87A6D"/>
    <w:pPr>
      <w:numPr>
        <w:numId w:val="10"/>
      </w:numPr>
    </w:pPr>
  </w:style>
  <w:style w:type="paragraph" w:customStyle="1" w:styleId="ListAlpha2">
    <w:name w:val="List Alpha 2"/>
    <w:basedOn w:val="List2"/>
    <w:rsid w:val="00E87A6D"/>
    <w:pPr>
      <w:numPr>
        <w:numId w:val="9"/>
      </w:numPr>
    </w:pPr>
  </w:style>
  <w:style w:type="paragraph" w:styleId="List2">
    <w:name w:val="List 2"/>
    <w:basedOn w:val="BodyText"/>
    <w:rsid w:val="00E87A6D"/>
    <w:pPr>
      <w:tabs>
        <w:tab w:val="left" w:pos="680"/>
      </w:tabs>
      <w:spacing w:before="60" w:after="60"/>
      <w:ind w:left="680" w:hanging="340"/>
    </w:pPr>
  </w:style>
  <w:style w:type="paragraph" w:styleId="List3">
    <w:name w:val="List 3"/>
    <w:basedOn w:val="BodyText"/>
    <w:rsid w:val="00E87A6D"/>
    <w:pPr>
      <w:tabs>
        <w:tab w:val="left" w:pos="1021"/>
      </w:tabs>
      <w:spacing w:before="60" w:after="60"/>
      <w:ind w:left="1020" w:hanging="340"/>
    </w:pPr>
  </w:style>
  <w:style w:type="paragraph" w:styleId="List4">
    <w:name w:val="List 4"/>
    <w:basedOn w:val="BodyText"/>
    <w:rsid w:val="00E87A6D"/>
    <w:pPr>
      <w:tabs>
        <w:tab w:val="left" w:pos="1361"/>
      </w:tabs>
      <w:spacing w:before="60" w:after="60"/>
      <w:ind w:left="1361" w:hanging="340"/>
    </w:pPr>
  </w:style>
  <w:style w:type="paragraph" w:styleId="List5">
    <w:name w:val="List 5"/>
    <w:basedOn w:val="BodyText"/>
    <w:rsid w:val="00E87A6D"/>
    <w:pPr>
      <w:tabs>
        <w:tab w:val="left" w:pos="1701"/>
      </w:tabs>
      <w:spacing w:before="60" w:after="60"/>
      <w:ind w:left="1701" w:hanging="340"/>
    </w:pPr>
  </w:style>
  <w:style w:type="paragraph" w:styleId="ListBullet4">
    <w:name w:val="List Bullet 4"/>
    <w:basedOn w:val="List4"/>
    <w:rsid w:val="00E87A6D"/>
    <w:pPr>
      <w:numPr>
        <w:numId w:val="4"/>
      </w:numPr>
      <w:tabs>
        <w:tab w:val="clear" w:pos="1361"/>
      </w:tabs>
    </w:pPr>
  </w:style>
  <w:style w:type="paragraph" w:styleId="ListBullet5">
    <w:name w:val="List Bullet 5"/>
    <w:basedOn w:val="List5"/>
    <w:rsid w:val="00E87A6D"/>
    <w:pPr>
      <w:numPr>
        <w:numId w:val="5"/>
      </w:numPr>
    </w:pPr>
  </w:style>
  <w:style w:type="paragraph" w:styleId="ListContinue2">
    <w:name w:val="List Continue 2"/>
    <w:basedOn w:val="List2"/>
    <w:rsid w:val="00E87A6D"/>
    <w:pPr>
      <w:ind w:firstLine="0"/>
    </w:pPr>
  </w:style>
  <w:style w:type="paragraph" w:styleId="ListContinue3">
    <w:name w:val="List Continue 3"/>
    <w:basedOn w:val="List3"/>
    <w:rsid w:val="00E87A6D"/>
    <w:pPr>
      <w:ind w:left="1021" w:firstLine="0"/>
    </w:pPr>
  </w:style>
  <w:style w:type="paragraph" w:styleId="ListContinue4">
    <w:name w:val="List Continue 4"/>
    <w:basedOn w:val="List4"/>
    <w:rsid w:val="00E87A6D"/>
    <w:pPr>
      <w:ind w:firstLine="0"/>
    </w:pPr>
  </w:style>
  <w:style w:type="paragraph" w:styleId="ListContinue5">
    <w:name w:val="List Continue 5"/>
    <w:basedOn w:val="List5"/>
    <w:rsid w:val="00E87A6D"/>
    <w:pPr>
      <w:ind w:firstLine="0"/>
    </w:pPr>
  </w:style>
  <w:style w:type="paragraph" w:styleId="ListNumber3">
    <w:name w:val="List Number 3"/>
    <w:basedOn w:val="List3"/>
    <w:rsid w:val="00E87A6D"/>
    <w:pPr>
      <w:numPr>
        <w:numId w:val="6"/>
      </w:numPr>
    </w:pPr>
  </w:style>
  <w:style w:type="paragraph" w:styleId="ListNumber4">
    <w:name w:val="List Number 4"/>
    <w:basedOn w:val="List4"/>
    <w:rsid w:val="00E87A6D"/>
    <w:pPr>
      <w:numPr>
        <w:numId w:val="7"/>
      </w:numPr>
    </w:pPr>
  </w:style>
  <w:style w:type="paragraph" w:styleId="ListNumber5">
    <w:name w:val="List Number 5"/>
    <w:basedOn w:val="List5"/>
    <w:rsid w:val="00E87A6D"/>
    <w:pPr>
      <w:numPr>
        <w:numId w:val="8"/>
      </w:numPr>
    </w:pPr>
  </w:style>
  <w:style w:type="paragraph" w:styleId="BlockText">
    <w:name w:val="Block Text"/>
    <w:basedOn w:val="Normal"/>
    <w:rsid w:val="00E87A6D"/>
    <w:pPr>
      <w:spacing w:after="120"/>
      <w:ind w:left="1440" w:right="1440"/>
    </w:pPr>
  </w:style>
  <w:style w:type="character" w:customStyle="1" w:styleId="Subscript">
    <w:name w:val="Subscript"/>
    <w:basedOn w:val="DefaultParagraphFont"/>
    <w:rsid w:val="00E87A6D"/>
    <w:rPr>
      <w:sz w:val="16"/>
      <w:vertAlign w:val="subscript"/>
    </w:rPr>
  </w:style>
  <w:style w:type="character" w:customStyle="1" w:styleId="Superscript">
    <w:name w:val="Superscript"/>
    <w:basedOn w:val="DefaultParagraphFont"/>
    <w:rsid w:val="00E87A6D"/>
    <w:rPr>
      <w:sz w:val="16"/>
      <w:vertAlign w:val="superscript"/>
    </w:rPr>
  </w:style>
  <w:style w:type="character" w:customStyle="1" w:styleId="Symbols">
    <w:name w:val="Symbols"/>
    <w:basedOn w:val="DefaultParagraphFont"/>
    <w:rsid w:val="00E87A6D"/>
    <w:rPr>
      <w:rFonts w:ascii="Symbol" w:hAnsi="Symbol"/>
    </w:rPr>
  </w:style>
  <w:style w:type="character" w:customStyle="1" w:styleId="MenuOptions">
    <w:name w:val="Menu Options"/>
    <w:basedOn w:val="DefaultParagraphFont"/>
    <w:rsid w:val="00E87A6D"/>
    <w:rPr>
      <w:rFonts w:ascii="Arial Narrow" w:hAnsi="Arial Narrow"/>
      <w:smallCaps/>
    </w:rPr>
  </w:style>
  <w:style w:type="character" w:customStyle="1" w:styleId="Buttons">
    <w:name w:val="Buttons"/>
    <w:basedOn w:val="DefaultParagraphFont"/>
    <w:rsid w:val="00E87A6D"/>
    <w:rPr>
      <w:b/>
    </w:rPr>
  </w:style>
  <w:style w:type="character" w:customStyle="1" w:styleId="Underlined">
    <w:name w:val="Underlined"/>
    <w:basedOn w:val="DefaultParagraphFont"/>
    <w:rsid w:val="00E87A6D"/>
    <w:rPr>
      <w:u w:val="single"/>
    </w:rPr>
  </w:style>
  <w:style w:type="paragraph" w:customStyle="1" w:styleId="TableBodyTextRight">
    <w:name w:val="Table Body Text Right"/>
    <w:basedOn w:val="TableBodyText"/>
    <w:rsid w:val="00E87A6D"/>
    <w:pPr>
      <w:widowControl w:val="0"/>
      <w:autoSpaceDE w:val="0"/>
      <w:autoSpaceDN w:val="0"/>
      <w:adjustRightInd w:val="0"/>
      <w:jc w:val="right"/>
    </w:pPr>
    <w:rPr>
      <w:rFonts w:cs="Arial"/>
      <w:szCs w:val="18"/>
    </w:rPr>
  </w:style>
  <w:style w:type="paragraph" w:customStyle="1" w:styleId="CopyrightText">
    <w:name w:val="Copyright Text"/>
    <w:basedOn w:val="BodyText"/>
    <w:rsid w:val="00E87A6D"/>
    <w:rPr>
      <w:sz w:val="18"/>
    </w:rPr>
  </w:style>
  <w:style w:type="paragraph" w:customStyle="1" w:styleId="BodySmallRight">
    <w:name w:val="Body Small Right"/>
    <w:basedOn w:val="BodyTextRight"/>
    <w:rsid w:val="00E87A6D"/>
    <w:rPr>
      <w:sz w:val="18"/>
      <w:szCs w:val="18"/>
    </w:rPr>
  </w:style>
  <w:style w:type="paragraph" w:customStyle="1" w:styleId="MarginEdition">
    <w:name w:val="Margin Edition"/>
    <w:basedOn w:val="MarginNote"/>
    <w:rsid w:val="00E87A6D"/>
    <w:pPr>
      <w:spacing w:before="0" w:after="0"/>
    </w:pPr>
    <w:rPr>
      <w:rFonts w:ascii="Times New Roman" w:hAnsi="Times New Roman"/>
      <w:color w:val="999999"/>
    </w:rPr>
  </w:style>
  <w:style w:type="paragraph" w:customStyle="1" w:styleId="Spacer">
    <w:name w:val="Spacer"/>
    <w:basedOn w:val="Normal"/>
    <w:rsid w:val="00E87A6D"/>
    <w:rPr>
      <w:sz w:val="2"/>
      <w:szCs w:val="2"/>
    </w:rPr>
  </w:style>
  <w:style w:type="character" w:customStyle="1" w:styleId="Small">
    <w:name w:val="Small"/>
    <w:basedOn w:val="DefaultParagraphFont"/>
    <w:rsid w:val="00E87A6D"/>
    <w:rPr>
      <w:sz w:val="16"/>
    </w:rPr>
  </w:style>
  <w:style w:type="paragraph" w:customStyle="1" w:styleId="WideTable">
    <w:name w:val="Wide Table"/>
    <w:basedOn w:val="Normal"/>
    <w:rsid w:val="00E87A6D"/>
    <w:pPr>
      <w:ind w:left="-1418"/>
    </w:pPr>
    <w:rPr>
      <w:sz w:val="2"/>
      <w:szCs w:val="2"/>
    </w:rPr>
  </w:style>
  <w:style w:type="character" w:styleId="PageNumber">
    <w:name w:val="page number"/>
    <w:basedOn w:val="DefaultParagraphFont"/>
    <w:rsid w:val="00E87A6D"/>
  </w:style>
  <w:style w:type="paragraph" w:styleId="Quote">
    <w:name w:val="Quote"/>
    <w:basedOn w:val="Heading1"/>
    <w:link w:val="QuoteChar"/>
    <w:qFormat/>
    <w:rsid w:val="00E87A6D"/>
    <w:rPr>
      <w:b w:val="0"/>
      <w:sz w:val="72"/>
      <w:szCs w:val="72"/>
      <w:lang w:val="en-NZ"/>
    </w:rPr>
  </w:style>
  <w:style w:type="character" w:customStyle="1" w:styleId="QuoteChar">
    <w:name w:val="Quote Char"/>
    <w:basedOn w:val="DefaultParagraphFont"/>
    <w:link w:val="Quote"/>
    <w:rsid w:val="00E87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A6D"/>
    <w:pPr>
      <w:pageBreakBefore/>
    </w:pPr>
  </w:style>
  <w:style w:type="paragraph" w:customStyle="1" w:styleId="Border">
    <w:name w:val="Border"/>
    <w:basedOn w:val="Normal"/>
    <w:qFormat/>
    <w:rsid w:val="00E87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A6D"/>
    <w:rPr>
      <w:b/>
      <w:bCs/>
      <w:i/>
      <w:iCs/>
      <w:color w:val="auto"/>
    </w:rPr>
  </w:style>
  <w:style w:type="paragraph" w:styleId="IntenseQuote">
    <w:name w:val="Intense Quote"/>
    <w:basedOn w:val="Normal"/>
    <w:next w:val="Normal"/>
    <w:link w:val="IntenseQuoteChar"/>
    <w:uiPriority w:val="30"/>
    <w:qFormat/>
    <w:rsid w:val="00E87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A6D"/>
    <w:rPr>
      <w:smallCaps/>
      <w:color w:val="auto"/>
      <w:u w:val="single"/>
    </w:rPr>
  </w:style>
  <w:style w:type="character" w:styleId="IntenseReference">
    <w:name w:val="Intense Reference"/>
    <w:basedOn w:val="DefaultParagraphFont"/>
    <w:uiPriority w:val="32"/>
    <w:qFormat/>
    <w:rsid w:val="00E87A6D"/>
    <w:rPr>
      <w:b/>
      <w:bCs/>
      <w:smallCaps/>
      <w:color w:val="auto"/>
      <w:spacing w:val="5"/>
      <w:u w:val="single"/>
    </w:rPr>
  </w:style>
  <w:style w:type="paragraph" w:customStyle="1" w:styleId="2ColumnHeading">
    <w:name w:val="2Column Heading"/>
    <w:basedOn w:val="BodyText"/>
    <w:qFormat/>
    <w:rsid w:val="00E87A6D"/>
    <w:pPr>
      <w:spacing w:after="60"/>
      <w:ind w:left="-2268"/>
    </w:pPr>
    <w:rPr>
      <w:b/>
    </w:rPr>
  </w:style>
  <w:style w:type="paragraph" w:customStyle="1" w:styleId="Heading1TOC">
    <w:name w:val="Heading1 TOC"/>
    <w:basedOn w:val="Normal"/>
    <w:qFormat/>
    <w:rsid w:val="00E87A6D"/>
    <w:pPr>
      <w:spacing w:before="240" w:after="120"/>
    </w:pPr>
    <w:rPr>
      <w:rFonts w:ascii="Times New Roman" w:hAnsi="Times New Roman"/>
      <w:b/>
      <w:sz w:val="32"/>
    </w:rPr>
  </w:style>
  <w:style w:type="paragraph" w:customStyle="1" w:styleId="Heading2TOC">
    <w:name w:val="Heading2 TOC"/>
    <w:basedOn w:val="Normal"/>
    <w:qFormat/>
    <w:rsid w:val="00E87A6D"/>
    <w:pPr>
      <w:spacing w:before="240" w:after="60"/>
    </w:pPr>
    <w:rPr>
      <w:rFonts w:ascii="Times New Roman" w:hAnsi="Times New Roman"/>
      <w:b/>
      <w:sz w:val="28"/>
    </w:rPr>
  </w:style>
  <w:style w:type="character" w:customStyle="1" w:styleId="Underline">
    <w:name w:val="Underline"/>
    <w:basedOn w:val="DefaultParagraphFont"/>
    <w:qFormat/>
    <w:rsid w:val="00E87A6D"/>
    <w:rPr>
      <w:u w:val="single"/>
    </w:rPr>
  </w:style>
  <w:style w:type="character" w:customStyle="1" w:styleId="BoldandItalics">
    <w:name w:val="Bold and Italics"/>
    <w:qFormat/>
    <w:rsid w:val="00E87A6D"/>
    <w:rPr>
      <w:b/>
      <w:i/>
      <w:u w:val="none"/>
    </w:rPr>
  </w:style>
  <w:style w:type="paragraph" w:styleId="BalloonText">
    <w:name w:val="Balloon Text"/>
    <w:basedOn w:val="Normal"/>
    <w:link w:val="BalloonTextChar"/>
    <w:rsid w:val="00E87A6D"/>
    <w:rPr>
      <w:rFonts w:ascii="Tahoma" w:hAnsi="Tahoma" w:cs="Tahoma"/>
      <w:sz w:val="16"/>
      <w:szCs w:val="16"/>
    </w:rPr>
  </w:style>
  <w:style w:type="character" w:customStyle="1" w:styleId="BalloonTextChar">
    <w:name w:val="Balloon Text Char"/>
    <w:basedOn w:val="DefaultParagraphFont"/>
    <w:link w:val="BalloonText"/>
    <w:rsid w:val="00E87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A6D"/>
    <w:rPr>
      <w:b/>
      <w:color w:val="660033"/>
      <w:spacing w:val="0"/>
    </w:rPr>
  </w:style>
  <w:style w:type="paragraph" w:customStyle="1" w:styleId="Nameditemlist">
    <w:name w:val="Named item list"/>
    <w:basedOn w:val="BodyText"/>
    <w:qFormat/>
    <w:rsid w:val="00E87A6D"/>
    <w:pPr>
      <w:tabs>
        <w:tab w:val="left" w:pos="2835"/>
      </w:tabs>
      <w:ind w:left="2835" w:hanging="2835"/>
    </w:pPr>
  </w:style>
  <w:style w:type="paragraph" w:customStyle="1" w:styleId="BodyTextnopadding">
    <w:name w:val="Body Text no padding"/>
    <w:basedOn w:val="BodyText"/>
    <w:qFormat/>
    <w:rsid w:val="00E87A6D"/>
    <w:pPr>
      <w:spacing w:before="0" w:after="0"/>
    </w:pPr>
  </w:style>
  <w:style w:type="paragraph" w:customStyle="1" w:styleId="BodyTextBold">
    <w:name w:val="Body Text Bold"/>
    <w:basedOn w:val="BodyText"/>
    <w:qFormat/>
    <w:rsid w:val="00E87A6D"/>
    <w:rPr>
      <w:b/>
    </w:rPr>
  </w:style>
  <w:style w:type="character" w:styleId="Hyperlink">
    <w:name w:val="Hyperlink"/>
    <w:basedOn w:val="DefaultParagraphFont"/>
    <w:uiPriority w:val="99"/>
    <w:unhideWhenUsed/>
    <w:rsid w:val="001C5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9048</Characters>
  <Application>Microsoft Office Word</Application>
  <DocSecurity>0</DocSecurity>
  <Lines>361</Lines>
  <Paragraphs>232</Paragraphs>
  <ScaleCrop>false</ScaleCrop>
  <Company>Author-it Software Corporation Ltd.</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MSTGN2001 Use steaming and pressing equipment in TCF production</dc:title>
  <dc:subject>Approved</dc:subject>
  <dc:creator>Skills Insight</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