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5C0" w:rsidP="000A55C0">
      <w:pPr>
        <w:pStyle w:val="Title"/>
      </w:pPr>
      <w:r>
        <w:fldChar w:fldCharType="begin"/>
      </w:r>
      <w:r>
        <w:instrText xml:space="preserve"> TITLE   \* MERGEFORMAT </w:instrText>
      </w:r>
      <w:r>
        <w:fldChar w:fldCharType="separate"/>
      </w:r>
      <w:r>
        <w:t>MSTFR3005 Dye footwear or leather product</w:t>
      </w:r>
      <w:r>
        <w:fldChar w:fldCharType="end"/>
      </w:r>
    </w:p>
    <w:p w:rsidR="000A55C0" w:rsidP="000A55C0">
      <w:pPr>
        <w:pStyle w:val="Version"/>
        <w:sectPr w:rsidSect="00A63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400" w:rsidP="00A63400">
      <w:pPr>
        <w:pStyle w:val="SuperHeading"/>
      </w:pPr>
      <w:r w:rsidRPr="00A63400">
        <w:t>MSTFR3005 Dye footwear or leather product</w:t>
      </w:r>
    </w:p>
    <w:p w:rsidR="00000000" w:rsidRPr="00A63400" w:rsidP="00A63400">
      <w:pPr>
        <w:pStyle w:val="Heading1"/>
      </w:pPr>
      <w:bookmarkStart w:id="1" w:name="O_935942"/>
      <w:bookmarkEnd w:id="1"/>
      <w:r w:rsidRPr="00A63400">
        <w:t>Modification History</w:t>
      </w:r>
    </w:p>
    <w:p w:rsidR="00000000" w:rsidRPr="00A63400" w:rsidP="000A55C0">
      <w:pPr>
        <w:pStyle w:val="BodyText"/>
      </w:pPr>
      <w:r w:rsidRPr="00A63400">
        <w:t>Release 1. Supersedes and is equivalent to LMTFR3005A Dye footwear or leather product</w:t>
      </w:r>
    </w:p>
    <w:p w:rsidR="00000000" w:rsidRPr="00A63400" w:rsidP="00A63400">
      <w:pPr>
        <w:pStyle w:val="Heading1"/>
      </w:pPr>
      <w:bookmarkStart w:id="2" w:name="O_935950"/>
      <w:bookmarkEnd w:id="2"/>
      <w:r w:rsidRPr="00A63400">
        <w:t>Application</w:t>
      </w:r>
    </w:p>
    <w:p w:rsidR="00000000" w:rsidRPr="00A63400" w:rsidP="000A55C0">
      <w:pPr>
        <w:pStyle w:val="BodyText"/>
      </w:pPr>
      <w:r w:rsidRPr="00A63400">
        <w:t>This unit of competency covers the skills and knowledge required to strip, dye and finish footwear products or other ite</w:t>
      </w:r>
      <w:r w:rsidRPr="00A63400">
        <w:t>ms.</w:t>
      </w:r>
    </w:p>
    <w:p w:rsidR="00000000" w:rsidRPr="00A63400" w:rsidP="000A55C0">
      <w:pPr>
        <w:pStyle w:val="BodyText"/>
      </w:pPr>
      <w:r w:rsidRPr="00A63400">
        <w:t>This unit of competency applies to various leathers and synthetics. Dyes, paints and finishes may be applied by hand or mechanical means.</w:t>
      </w:r>
    </w:p>
    <w:p w:rsidR="00000000" w:rsidRPr="00A63400" w:rsidP="000A55C0">
      <w:pPr>
        <w:pStyle w:val="BodyText"/>
      </w:pPr>
      <w:r w:rsidRPr="00A63400">
        <w:t>Work may be conducted in small to large scale enterprises and may involve individual and team activities. Work i</w:t>
      </w:r>
      <w:r w:rsidRPr="00A63400">
        <w:t xml:space="preserve">s performed within defined procedures under direct supervision. </w:t>
      </w:r>
    </w:p>
    <w:p w:rsidR="00000000" w:rsidRPr="00A63400" w:rsidP="000A55C0">
      <w:pPr>
        <w:pStyle w:val="BodyText"/>
      </w:pPr>
      <w:r w:rsidRPr="00A63400">
        <w:t>No licensing, legislative or certification requirements apply to this unit at the time of publication.</w:t>
      </w:r>
    </w:p>
    <w:p w:rsidR="00000000" w:rsidRPr="00A63400" w:rsidP="00A63400">
      <w:pPr>
        <w:pStyle w:val="Heading1"/>
      </w:pPr>
      <w:bookmarkStart w:id="3" w:name="O_935949"/>
      <w:bookmarkEnd w:id="3"/>
      <w:r w:rsidRPr="00A63400">
        <w:t>Pre-requisite Unit</w:t>
      </w:r>
    </w:p>
    <w:p w:rsidR="00000000" w:rsidRPr="00A63400" w:rsidP="000A55C0">
      <w:pPr>
        <w:pStyle w:val="BodyText"/>
      </w:pPr>
      <w:r w:rsidRPr="00A63400">
        <w:t>Nil</w:t>
      </w:r>
    </w:p>
    <w:p w:rsidR="00000000" w:rsidRPr="00A63400" w:rsidP="00A63400">
      <w:pPr>
        <w:pStyle w:val="Heading1"/>
      </w:pPr>
      <w:bookmarkStart w:id="4" w:name="O_935948"/>
      <w:bookmarkEnd w:id="4"/>
      <w:r w:rsidRPr="00A63400">
        <w:t>Competency Field</w:t>
      </w:r>
    </w:p>
    <w:p w:rsidR="00000000" w:rsidRPr="00A63400" w:rsidP="000A55C0">
      <w:pPr>
        <w:pStyle w:val="BodyText"/>
      </w:pPr>
      <w:r w:rsidRPr="00A63400">
        <w:t>Footwear repa</w:t>
      </w:r>
      <w:r w:rsidRPr="00A63400">
        <w:t>ir</w:t>
      </w:r>
    </w:p>
    <w:p w:rsidR="00000000" w:rsidRPr="00A63400" w:rsidP="00A63400">
      <w:pPr>
        <w:pStyle w:val="Heading1"/>
      </w:pPr>
      <w:bookmarkStart w:id="5" w:name="O_935947"/>
      <w:bookmarkEnd w:id="5"/>
      <w:r w:rsidRPr="00A63400">
        <w:t>Unit Sector</w:t>
      </w:r>
    </w:p>
    <w:p w:rsidR="00000000" w:rsidRPr="00A63400" w:rsidP="000A55C0">
      <w:pPr>
        <w:pStyle w:val="BodyText"/>
      </w:pPr>
      <w:r w:rsidRPr="00A63400">
        <w:t>Not applicable</w:t>
      </w:r>
    </w:p>
    <w:p w:rsidR="00000000" w:rsidRPr="00A63400" w:rsidP="00A63400">
      <w:pPr>
        <w:pStyle w:val="Heading1"/>
      </w:pPr>
      <w:bookmarkStart w:id="6" w:name="O_935946"/>
      <w:bookmarkEnd w:id="6"/>
      <w:r w:rsidRPr="00A634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34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Performance criteria describe the performance needed to demonstrate achievement of the element.</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t>1</w:t>
            </w:r>
          </w:p>
        </w:tc>
        <w:tc>
          <w:tcPr>
            <w:tcW w:w="1962" w:type="dxa"/>
            <w:vMerge w:val="restart"/>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1.1</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Follow standard operating procedures (SOPs)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1.2</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Comply with work health and safety (WHS) requirements at all times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1.3</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Use appropriate personal protective equipment (PPE) in accordance with SOPs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1.4</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Identify job requirements from specifications, drawings, job sheets or work instructions</w:t>
            </w:r>
          </w:p>
        </w:tc>
      </w:tr>
      <w:tr w:rsidTr="00A634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t>2</w:t>
            </w:r>
          </w:p>
        </w:tc>
        <w:tc>
          <w:tcPr>
            <w:tcW w:w="1962" w:type="dxa"/>
            <w:vMerge w:val="restart"/>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Prepare to dye footwear or leather</w:t>
            </w: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2.1</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Inspect shoes or leather product and advise customer on repair requirements and costs prior to commencing repair</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2.2</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Prepare and review job sheet to ensure all requirements are included</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2.3</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Asses leather, fabric or material composition and finish of shoe or product to determine requirement for stripping and dyeing</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2.4</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 xml:space="preserve">Strip back surface to original form using appropriate technique, processes or materials to remove dirt and polish </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2.5</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Apply preparing agent and mask areas not to be dyed, using appropriate masking technique</w:t>
            </w:r>
          </w:p>
        </w:tc>
      </w:tr>
      <w:tr w:rsidTr="00A634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t>3</w:t>
            </w:r>
          </w:p>
        </w:tc>
        <w:tc>
          <w:tcPr>
            <w:tcW w:w="1962" w:type="dxa"/>
            <w:vMerge w:val="restart"/>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Prepare and apply dye</w:t>
            </w: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3.1</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Select colo</w:t>
            </w:r>
            <w:r w:rsidRPr="00A63400">
              <w:t>ur of dye, finish, stain, or paint to match original requirements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3.2</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Prepare stain, dye, finish or paint in compliance with job sheet and client requirements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3.3</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Use relevant application method to apply dye, stain, finish or paint by hand or spray can or spray gun to ensure adequate coverage and standard</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3.4</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Dry product, as required</w:t>
            </w:r>
          </w:p>
        </w:tc>
      </w:tr>
      <w:tr w:rsidTr="00A634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t>4</w:t>
            </w:r>
          </w:p>
        </w:tc>
        <w:tc>
          <w:tcPr>
            <w:tcW w:w="1962" w:type="dxa"/>
            <w:vMerge w:val="restart"/>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Finish shoe or leather product</w:t>
            </w: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4.1</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Apply leather dressing to seal product, as required</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4.2</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Finish shoe or product, including buffing and polishing</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4.3</w:t>
            </w:r>
          </w:p>
        </w:tc>
        <w:tc>
          <w:tcPr>
            <w:tcW w:w="561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Check, package, bag and label product consistent with workplace requirements</w:t>
            </w:r>
          </w:p>
        </w:tc>
      </w:tr>
      <w:tr w:rsidTr="00A634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4.4</w:t>
            </w:r>
          </w:p>
        </w:tc>
        <w:tc>
          <w:tcPr>
            <w:tcW w:w="5610" w:type="dxa"/>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t>Record outcomes</w:t>
            </w:r>
          </w:p>
        </w:tc>
      </w:tr>
    </w:tbl>
    <w:p w:rsidR="00000000" w:rsidRPr="00A63400" w:rsidP="00A63400">
      <w:pPr>
        <w:pStyle w:val="BodyText"/>
      </w:pPr>
    </w:p>
    <w:p w:rsidR="00000000" w:rsidRPr="00A63400" w:rsidP="00A63400">
      <w:pPr>
        <w:pStyle w:val="AllowPageBreak"/>
      </w:pPr>
    </w:p>
    <w:p w:rsidR="00000000" w:rsidRPr="00A63400" w:rsidP="00A63400">
      <w:pPr>
        <w:pStyle w:val="Heading1"/>
      </w:pPr>
      <w:bookmarkStart w:id="7" w:name="O_935945"/>
      <w:bookmarkEnd w:id="7"/>
      <w:r w:rsidRPr="00A63400">
        <w:t>Foundation Skills</w:t>
      </w:r>
    </w:p>
    <w:p w:rsidR="00000000" w:rsidRPr="00A63400" w:rsidP="000A55C0">
      <w:pPr>
        <w:pStyle w:val="BodyText"/>
      </w:pPr>
      <w:r w:rsidRPr="00A63400">
        <w:t>This section describes those required skills (language, literacy and numeracy) that are essential to performance.</w:t>
      </w:r>
    </w:p>
    <w:p w:rsidR="00000000" w:rsidRPr="00A63400" w:rsidP="000A55C0">
      <w:pPr>
        <w:pStyle w:val="BodyText"/>
      </w:pPr>
      <w:r w:rsidRPr="00A63400">
        <w:t>Foundation skills essential to performance are explicit in the performance criteria of this unit of competency.</w:t>
      </w:r>
    </w:p>
    <w:p w:rsidR="00000000" w:rsidRPr="00A63400" w:rsidP="00A63400">
      <w:pPr>
        <w:pStyle w:val="Heading1"/>
      </w:pPr>
      <w:bookmarkStart w:id="8" w:name="O_935944"/>
      <w:bookmarkEnd w:id="8"/>
      <w:r w:rsidRPr="00A63400">
        <w:t>Range of Conditions</w:t>
      </w:r>
    </w:p>
    <w:tbl>
      <w:tblPr>
        <w:tblW w:w="0" w:type="auto"/>
        <w:tblCellMar>
          <w:left w:w="62" w:type="dxa"/>
          <w:right w:w="62" w:type="dxa"/>
        </w:tblCellMar>
        <w:tblLook w:val="0000"/>
      </w:tblPr>
      <w:tblGrid>
        <w:gridCol w:w="2163"/>
        <w:gridCol w:w="7033"/>
      </w:tblGrid>
      <w:tr w:rsidTr="000A55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t xml:space="preserve">This field allows for different work environments and conditions that may affect performance. Essential operating conditions that may be present (depending on the work situation, needs of the candidate, accessibility of the item, </w:t>
            </w:r>
            <w:r w:rsidRPr="00A63400">
              <w:t>and local industry and regional contexts) are included.</w:t>
            </w:r>
          </w:p>
        </w:tc>
      </w:tr>
      <w:tr w:rsidTr="000A5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400" w:rsidP="00A63400">
            <w:pPr>
              <w:pStyle w:val="ListBullet"/>
            </w:pPr>
            <w:r w:rsidRPr="00A63400">
              <w:t>requirements prescribed by legislation, awards, agreements and conditions of employment</w:t>
            </w:r>
          </w:p>
          <w:p w:rsidR="00000000" w:rsidRPr="00A63400" w:rsidP="00A63400">
            <w:pPr>
              <w:pStyle w:val="ListBullet"/>
            </w:pPr>
            <w:r w:rsidRPr="00A63400">
              <w:t>SOPs</w:t>
            </w:r>
          </w:p>
          <w:p w:rsidR="00000000" w:rsidRPr="00A63400" w:rsidP="00A63400">
            <w:pPr>
              <w:pStyle w:val="ListBullet"/>
            </w:pPr>
            <w:r w:rsidRPr="00A63400">
              <w:t>work instructions</w:t>
            </w:r>
          </w:p>
          <w:p w:rsidR="00000000" w:rsidRPr="00A63400" w:rsidP="00A63400">
            <w:pPr>
              <w:pStyle w:val="ListBullet"/>
            </w:pPr>
            <w:r w:rsidRPr="00A63400">
              <w:t>oral, written and visual communication</w:t>
            </w:r>
          </w:p>
          <w:p w:rsidR="00000000" w:rsidRPr="00A63400" w:rsidP="00A63400">
            <w:pPr>
              <w:pStyle w:val="ListBullet"/>
            </w:pPr>
            <w:r w:rsidRPr="00A63400">
              <w:t>quality practices, including responsibility for maintenance of own work quality and contribution to quality improvement of team or section output</w:t>
            </w:r>
          </w:p>
          <w:p w:rsidR="00000000" w:rsidRPr="00A63400" w:rsidP="00A63400">
            <w:pPr>
              <w:pStyle w:val="ListBullet"/>
            </w:pPr>
            <w:r w:rsidRPr="00A63400">
              <w:t>housekeeping</w:t>
            </w:r>
          </w:p>
          <w:p w:rsidR="00000000" w:rsidRPr="00A63400" w:rsidP="00A63400">
            <w:pPr>
              <w:pStyle w:val="ListBullet"/>
            </w:pPr>
            <w:r w:rsidRPr="00A63400">
              <w:t>tasks related to environmental protection, waste disposal,</w:t>
            </w:r>
            <w:r w:rsidRPr="00A63400">
              <w:t xml:space="preserve"> pollution control and recycling</w:t>
            </w:r>
          </w:p>
          <w:p w:rsidR="00000000" w:rsidRPr="00A63400" w:rsidP="00A63400">
            <w:pPr>
              <w:pStyle w:val="ListBullet"/>
            </w:pPr>
            <w:r w:rsidRPr="00A63400">
              <w:t>WHS practices</w:t>
            </w:r>
          </w:p>
          <w:p w:rsidR="00000000" w:rsidP="00A63400">
            <w:pPr>
              <w:pStyle w:val="BodyText"/>
              <w:rPr>
                <w:lang w:val="en-NZ"/>
              </w:rPr>
            </w:pPr>
          </w:p>
        </w:tc>
      </w:tr>
      <w:tr w:rsidTr="000A5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63400" w:rsidP="00A63400">
            <w:pPr>
              <w:pStyle w:val="ListBullet"/>
            </w:pPr>
            <w:r w:rsidRPr="00A63400">
              <w:t>the relevant industry or Australian Standards that are current at the time this unit is being undertaken</w:t>
            </w:r>
          </w:p>
          <w:p w:rsidR="00000000" w:rsidP="00A63400">
            <w:pPr>
              <w:pStyle w:val="BodyText"/>
              <w:rPr>
                <w:lang w:val="en-NZ"/>
              </w:rPr>
            </w:pPr>
          </w:p>
        </w:tc>
      </w:tr>
      <w:tr w:rsidTr="000A5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3400" w:rsidP="00A63400">
            <w:pPr>
              <w:pStyle w:val="BodyText"/>
            </w:pPr>
            <w:r w:rsidRPr="00A63400">
              <w:rPr>
                <w:rStyle w:val="SpecialBold"/>
              </w:rPr>
              <w:t>Footwear leather and fabrics include one or more of the following:</w:t>
            </w:r>
          </w:p>
          <w:p w:rsidR="00000000" w:rsidP="00A634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63400" w:rsidP="00A63400">
            <w:pPr>
              <w:pStyle w:val="ListBullet"/>
            </w:pPr>
            <w:r w:rsidRPr="00A63400">
              <w:t>leather, such as:</w:t>
            </w:r>
          </w:p>
          <w:p w:rsidR="00000000" w:rsidRPr="00A63400" w:rsidP="00A63400">
            <w:pPr>
              <w:pStyle w:val="ListBullet2"/>
            </w:pPr>
            <w:r w:rsidRPr="00A63400">
              <w:t>calf</w:t>
            </w:r>
          </w:p>
          <w:p w:rsidR="00000000" w:rsidRPr="00A63400" w:rsidP="00A63400">
            <w:pPr>
              <w:pStyle w:val="ListBullet2"/>
            </w:pPr>
            <w:r w:rsidRPr="00A63400">
              <w:t>cow hide</w:t>
            </w:r>
          </w:p>
          <w:p w:rsidR="00000000" w:rsidRPr="00A63400" w:rsidP="00A63400">
            <w:pPr>
              <w:pStyle w:val="ListBullet2"/>
            </w:pPr>
            <w:r w:rsidRPr="00A63400">
              <w:t>kid</w:t>
            </w:r>
          </w:p>
          <w:p w:rsidR="00000000" w:rsidRPr="00A63400" w:rsidP="00A63400">
            <w:pPr>
              <w:pStyle w:val="ListBullet2"/>
            </w:pPr>
            <w:r w:rsidRPr="00A63400">
              <w:t>goat</w:t>
            </w:r>
          </w:p>
          <w:p w:rsidR="00000000" w:rsidRPr="00A63400" w:rsidP="00A63400">
            <w:pPr>
              <w:pStyle w:val="ListBullet2"/>
            </w:pPr>
            <w:r w:rsidRPr="00A63400">
              <w:t>buffalo</w:t>
            </w:r>
          </w:p>
          <w:p w:rsidR="00000000" w:rsidRPr="00A63400" w:rsidP="00A63400">
            <w:pPr>
              <w:pStyle w:val="ListBullet2"/>
            </w:pPr>
            <w:r w:rsidRPr="00A63400">
              <w:t>kangaroo</w:t>
            </w:r>
          </w:p>
          <w:p w:rsidR="00000000" w:rsidRPr="00A63400" w:rsidP="00A63400">
            <w:pPr>
              <w:pStyle w:val="ListBullet2"/>
            </w:pPr>
            <w:r w:rsidRPr="00A63400">
              <w:t>reptile</w:t>
            </w:r>
          </w:p>
          <w:p w:rsidR="00000000" w:rsidRPr="00A63400" w:rsidP="00A63400">
            <w:pPr>
              <w:pStyle w:val="ListBullet2"/>
            </w:pPr>
            <w:r w:rsidRPr="00A63400">
              <w:t>sheep</w:t>
            </w:r>
          </w:p>
          <w:p w:rsidR="00000000" w:rsidRPr="00A63400" w:rsidP="00A63400">
            <w:pPr>
              <w:pStyle w:val="ListBullet2"/>
            </w:pPr>
            <w:r w:rsidRPr="00A63400">
              <w:t>ostrich</w:t>
            </w:r>
          </w:p>
          <w:p w:rsidR="00000000" w:rsidRPr="00A63400" w:rsidP="00A63400">
            <w:pPr>
              <w:pStyle w:val="ListBullet2"/>
            </w:pPr>
            <w:r w:rsidRPr="00A63400">
              <w:t>emu</w:t>
            </w:r>
          </w:p>
          <w:p w:rsidR="00000000" w:rsidRPr="00A63400" w:rsidP="00A63400">
            <w:pPr>
              <w:pStyle w:val="ListBullet2"/>
            </w:pPr>
            <w:r w:rsidRPr="00A63400">
              <w:t>pig</w:t>
            </w:r>
          </w:p>
          <w:p w:rsidR="00000000" w:rsidRPr="00A63400" w:rsidP="00A63400">
            <w:pPr>
              <w:pStyle w:val="ListBullet"/>
            </w:pPr>
            <w:r w:rsidRPr="00A63400">
              <w:t>fabrics, such as:</w:t>
            </w:r>
          </w:p>
          <w:p w:rsidR="00000000" w:rsidRPr="00A63400" w:rsidP="00A63400">
            <w:pPr>
              <w:pStyle w:val="ListBullet2"/>
            </w:pPr>
            <w:r w:rsidRPr="00A63400">
              <w:t>satin</w:t>
            </w:r>
          </w:p>
          <w:p w:rsidR="00000000" w:rsidRPr="00A63400" w:rsidP="00A63400">
            <w:pPr>
              <w:pStyle w:val="ListBullet2"/>
            </w:pPr>
            <w:r w:rsidRPr="00A63400">
              <w:t>silk</w:t>
            </w:r>
          </w:p>
          <w:p w:rsidR="00000000" w:rsidRPr="00A63400" w:rsidP="00A63400">
            <w:pPr>
              <w:pStyle w:val="ListBullet2"/>
            </w:pPr>
            <w:r w:rsidRPr="00A63400">
              <w:t>taffeta</w:t>
            </w:r>
          </w:p>
          <w:p w:rsidR="00000000" w:rsidRPr="00A63400" w:rsidP="00A63400">
            <w:pPr>
              <w:pStyle w:val="ListBullet2"/>
            </w:pPr>
            <w:r w:rsidRPr="00A63400">
              <w:t>rubber</w:t>
            </w:r>
          </w:p>
          <w:p w:rsidR="00000000" w:rsidRPr="00A63400" w:rsidP="00A63400">
            <w:pPr>
              <w:pStyle w:val="ListBullet2"/>
            </w:pPr>
            <w:r w:rsidRPr="00A63400">
              <w:t>cork</w:t>
            </w:r>
          </w:p>
          <w:p w:rsidR="00000000" w:rsidRPr="00A63400" w:rsidP="00A63400">
            <w:pPr>
              <w:pStyle w:val="ListBullet2"/>
            </w:pPr>
            <w:r w:rsidRPr="00A63400">
              <w:t>metal</w:t>
            </w:r>
          </w:p>
          <w:p w:rsidR="00000000" w:rsidRPr="00A63400" w:rsidP="00A63400">
            <w:pPr>
              <w:pStyle w:val="ListBullet2"/>
            </w:pPr>
            <w:r w:rsidRPr="00A63400">
              <w:t>thermo plastic rubber (TPR)</w:t>
            </w:r>
          </w:p>
          <w:p w:rsidR="00000000" w:rsidP="00A63400">
            <w:pPr>
              <w:pStyle w:val="BodyText"/>
              <w:rPr>
                <w:lang w:val="en-NZ"/>
              </w:rPr>
            </w:pPr>
          </w:p>
        </w:tc>
      </w:tr>
      <w:tr w:rsidTr="000A5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400">
            <w:pPr>
              <w:pStyle w:val="BodyText"/>
              <w:rPr>
                <w:lang w:val="en-NZ"/>
              </w:rPr>
            </w:pPr>
            <w:r w:rsidRPr="00A63400">
              <w:rPr>
                <w:rStyle w:val="SpecialBold"/>
              </w:rPr>
              <w:t>Application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3400" w:rsidP="00A63400">
            <w:pPr>
              <w:pStyle w:val="ListBullet"/>
            </w:pPr>
            <w:r w:rsidRPr="00A63400">
              <w:t>hand</w:t>
            </w:r>
          </w:p>
          <w:p w:rsidR="00000000" w:rsidRPr="00A63400" w:rsidP="00A63400">
            <w:pPr>
              <w:pStyle w:val="ListBullet"/>
            </w:pPr>
            <w:r w:rsidRPr="00A63400">
              <w:t xml:space="preserve">can </w:t>
            </w:r>
          </w:p>
          <w:p w:rsidR="00000000" w:rsidRPr="00A63400" w:rsidP="00A63400">
            <w:pPr>
              <w:pStyle w:val="ListBullet"/>
            </w:pPr>
            <w:r w:rsidRPr="00A63400">
              <w:t>machine sprayers</w:t>
            </w:r>
          </w:p>
        </w:tc>
      </w:tr>
    </w:tbl>
    <w:p w:rsidR="00000000" w:rsidRPr="00A63400" w:rsidP="00A63400">
      <w:pPr>
        <w:pStyle w:val="BodyText"/>
      </w:pPr>
    </w:p>
    <w:p w:rsidR="00000000" w:rsidRPr="00A63400" w:rsidP="00A63400">
      <w:pPr>
        <w:pStyle w:val="AllowPageBreak"/>
      </w:pPr>
    </w:p>
    <w:p w:rsidR="00000000" w:rsidRPr="00A63400" w:rsidP="00A63400">
      <w:pPr>
        <w:pStyle w:val="Heading1"/>
      </w:pPr>
      <w:bookmarkStart w:id="9" w:name="O_935943"/>
      <w:bookmarkEnd w:id="9"/>
      <w:r w:rsidRPr="00A63400">
        <w:t>Unit Mapping Information</w:t>
      </w:r>
    </w:p>
    <w:p w:rsidR="00000000" w:rsidRPr="00A63400" w:rsidP="000A55C0">
      <w:pPr>
        <w:pStyle w:val="BodyText"/>
      </w:pPr>
      <w:r w:rsidRPr="00A63400">
        <w:t>Release 1. Supersedes and is equivalent to LMTFR3005A Dye footwear or leather product</w:t>
      </w:r>
    </w:p>
    <w:p w:rsidR="00000000" w:rsidRPr="00A63400" w:rsidP="00A63400">
      <w:pPr>
        <w:pStyle w:val="Heading1"/>
      </w:pPr>
      <w:bookmarkStart w:id="10" w:name="O_935936"/>
      <w:bookmarkEnd w:id="10"/>
      <w:r w:rsidRPr="00A63400">
        <w:t>Links</w:t>
      </w:r>
    </w:p>
    <w:p w:rsidR="00000000" w:rsidRPr="00A63400" w:rsidP="000A55C0">
      <w:pPr>
        <w:pStyle w:val="BodyText"/>
      </w:pPr>
      <w:r w:rsidRPr="00A6340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F39C1">
        <w:rPr>
          <w:rStyle w:val="Hyperlink"/>
        </w:rPr>
        <w:t>https://vetnet.gov.au/Pages/TrainingDocs.aspx?q=a203ec5c-de7d-406b-b3e1-8f1a9b76e92e</w:t>
      </w:r>
      <w:r>
        <w:fldChar w:fldCharType="end"/>
      </w:r>
    </w:p>
    <w:p w:rsidR="00000000" w:rsidRPr="00A63400" w:rsidP="00A63400"/>
    <w:sectPr w:rsidSect="00A63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00" w:rsidRPr="000A55C0" w:rsidP="000A5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0" w:rsidP="00A63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5C0" w:rsidP="00A6340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55C0" w:rsidP="00A63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400" w:rsidRPr="000A55C0" w:rsidP="000A5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0" w:rsidRPr="002D2AF8" w:rsidP="00A63400">
    <w:pPr>
      <w:pStyle w:val="Header"/>
      <w:framePr w:wrap="around"/>
    </w:pPr>
    <w:r>
      <w:fldChar w:fldCharType="begin"/>
    </w:r>
    <w:r>
      <w:instrText xml:space="preserve"> TITLE   \* MERGEFORMAT </w:instrText>
    </w:r>
    <w:r>
      <w:fldChar w:fldCharType="separate"/>
    </w:r>
    <w:r>
      <w:t>MSTFR3005 Dye footwear or leather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0A55C0" w:rsidP="00A63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EE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F8A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86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400"/>
    <w:pPr>
      <w:spacing w:before="360" w:after="60"/>
      <w:outlineLvl w:val="0"/>
    </w:pPr>
    <w:rPr>
      <w:sz w:val="32"/>
    </w:rPr>
  </w:style>
  <w:style w:type="paragraph" w:styleId="Heading2">
    <w:name w:val="heading 2"/>
    <w:basedOn w:val="HeadingBase"/>
    <w:next w:val="BodyText"/>
    <w:link w:val="Heading2Char"/>
    <w:qFormat/>
    <w:rsid w:val="00A63400"/>
    <w:pPr>
      <w:keepLines/>
      <w:spacing w:before="240" w:after="120"/>
      <w:outlineLvl w:val="1"/>
    </w:pPr>
    <w:rPr>
      <w:sz w:val="28"/>
      <w:szCs w:val="40"/>
    </w:rPr>
  </w:style>
  <w:style w:type="paragraph" w:styleId="Heading3">
    <w:name w:val="heading 3"/>
    <w:basedOn w:val="HeadingBase"/>
    <w:next w:val="BodyText"/>
    <w:link w:val="Heading3Char"/>
    <w:qFormat/>
    <w:rsid w:val="00A63400"/>
    <w:pPr>
      <w:spacing w:before="180" w:after="120"/>
      <w:outlineLvl w:val="2"/>
    </w:pPr>
    <w:rPr>
      <w:spacing w:val="-10"/>
      <w:kern w:val="32"/>
    </w:rPr>
  </w:style>
  <w:style w:type="paragraph" w:styleId="Heading4">
    <w:name w:val="heading 4"/>
    <w:basedOn w:val="HeadingBase"/>
    <w:next w:val="BodyText"/>
    <w:link w:val="Heading4Char"/>
    <w:qFormat/>
    <w:rsid w:val="00A63400"/>
    <w:pPr>
      <w:spacing w:before="160" w:after="120"/>
      <w:outlineLvl w:val="3"/>
    </w:pPr>
    <w:rPr>
      <w:sz w:val="22"/>
    </w:rPr>
  </w:style>
  <w:style w:type="paragraph" w:styleId="Heading5">
    <w:name w:val="heading 5"/>
    <w:basedOn w:val="HeadingBase"/>
    <w:next w:val="Normal"/>
    <w:link w:val="Heading5Char"/>
    <w:qFormat/>
    <w:rsid w:val="00A63400"/>
    <w:pPr>
      <w:spacing w:before="80"/>
      <w:outlineLvl w:val="4"/>
    </w:pPr>
    <w:rPr>
      <w:color w:val="918585"/>
      <w:sz w:val="20"/>
    </w:rPr>
  </w:style>
  <w:style w:type="paragraph" w:styleId="Heading6">
    <w:name w:val="heading 6"/>
    <w:basedOn w:val="HeadingBase"/>
    <w:next w:val="Normal"/>
    <w:link w:val="Heading6Char"/>
    <w:qFormat/>
    <w:rsid w:val="00A63400"/>
    <w:pPr>
      <w:spacing w:before="60"/>
      <w:outlineLvl w:val="5"/>
    </w:pPr>
    <w:rPr>
      <w:color w:val="918585"/>
      <w:sz w:val="20"/>
    </w:rPr>
  </w:style>
  <w:style w:type="paragraph" w:styleId="Heading7">
    <w:name w:val="heading 7"/>
    <w:basedOn w:val="Normal"/>
    <w:next w:val="Normal"/>
    <w:link w:val="Heading7Char"/>
    <w:qFormat/>
    <w:rsid w:val="00A63400"/>
    <w:pPr>
      <w:ind w:left="720"/>
      <w:outlineLvl w:val="6"/>
    </w:pPr>
    <w:rPr>
      <w:i/>
    </w:rPr>
  </w:style>
  <w:style w:type="paragraph" w:styleId="Heading8">
    <w:name w:val="heading 8"/>
    <w:basedOn w:val="Normal"/>
    <w:next w:val="Normal"/>
    <w:link w:val="Heading8Char"/>
    <w:qFormat/>
    <w:rsid w:val="00A63400"/>
    <w:pPr>
      <w:ind w:left="720"/>
      <w:outlineLvl w:val="7"/>
    </w:pPr>
    <w:rPr>
      <w:i/>
    </w:rPr>
  </w:style>
  <w:style w:type="paragraph" w:styleId="Heading9">
    <w:name w:val="heading 9"/>
    <w:basedOn w:val="Normal"/>
    <w:next w:val="Normal"/>
    <w:link w:val="Heading9Char"/>
    <w:qFormat/>
    <w:rsid w:val="00A63400"/>
    <w:pPr>
      <w:ind w:left="720"/>
      <w:outlineLvl w:val="8"/>
    </w:pPr>
    <w:rPr>
      <w:i/>
    </w:rPr>
  </w:style>
  <w:style w:type="character" w:default="1" w:styleId="DefaultParagraphFont">
    <w:name w:val="Default Paragraph Font"/>
    <w:uiPriority w:val="1"/>
    <w:unhideWhenUsed/>
    <w:rsid w:val="00A63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400"/>
  </w:style>
  <w:style w:type="character" w:customStyle="1" w:styleId="Heading1Char">
    <w:name w:val="Heading 1 Char"/>
    <w:basedOn w:val="DefaultParagraphFont"/>
    <w:link w:val="Heading1"/>
    <w:rsid w:val="00A63400"/>
    <w:rPr>
      <w:rFonts w:ascii="Times New Roman" w:eastAsia="Times New Roman" w:hAnsi="Times New Roman" w:cs="Times New Roman"/>
      <w:b/>
      <w:sz w:val="32"/>
      <w:szCs w:val="20"/>
      <w:lang w:eastAsia="en-US"/>
    </w:rPr>
  </w:style>
  <w:style w:type="paragraph" w:styleId="BodyText">
    <w:name w:val="Body Text"/>
    <w:basedOn w:val="Normal"/>
    <w:link w:val="BodyTextChar"/>
    <w:rsid w:val="00A634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400"/>
    <w:rPr>
      <w:rFonts w:ascii="Times New Roman" w:eastAsia="Times New Roman" w:hAnsi="Times New Roman" w:cs="Times New Roman"/>
      <w:sz w:val="24"/>
      <w:lang w:eastAsia="en-US"/>
    </w:rPr>
  </w:style>
  <w:style w:type="paragraph" w:styleId="ListBullet">
    <w:name w:val="List Bullet"/>
    <w:basedOn w:val="List"/>
    <w:rsid w:val="00A63400"/>
    <w:pPr>
      <w:numPr>
        <w:numId w:val="12"/>
      </w:numPr>
      <w:tabs>
        <w:tab w:val="clear" w:pos="340"/>
      </w:tabs>
      <w:spacing w:before="40" w:after="40"/>
    </w:pPr>
  </w:style>
  <w:style w:type="character" w:customStyle="1" w:styleId="SpecialBold">
    <w:name w:val="Special Bold"/>
    <w:basedOn w:val="DefaultParagraphFont"/>
    <w:rsid w:val="00A63400"/>
    <w:rPr>
      <w:b/>
      <w:spacing w:val="0"/>
    </w:rPr>
  </w:style>
  <w:style w:type="paragraph" w:styleId="ListBullet2">
    <w:name w:val="List Bullet 2"/>
    <w:basedOn w:val="List2"/>
    <w:rsid w:val="00A63400"/>
    <w:pPr>
      <w:numPr>
        <w:numId w:val="13"/>
      </w:numPr>
      <w:tabs>
        <w:tab w:val="clear" w:pos="680"/>
      </w:tabs>
    </w:pPr>
  </w:style>
  <w:style w:type="paragraph" w:customStyle="1" w:styleId="SuperHeading">
    <w:name w:val="SuperHeading"/>
    <w:basedOn w:val="Normal"/>
    <w:rsid w:val="00A63400"/>
    <w:pPr>
      <w:spacing w:before="240" w:after="120"/>
      <w:outlineLvl w:val="0"/>
    </w:pPr>
    <w:rPr>
      <w:rFonts w:ascii="Times New Roman" w:hAnsi="Times New Roman"/>
      <w:b/>
      <w:sz w:val="32"/>
    </w:rPr>
  </w:style>
  <w:style w:type="paragraph" w:customStyle="1" w:styleId="AllowPageBreak">
    <w:name w:val="AllowPageBreak"/>
    <w:rsid w:val="00A634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400"/>
    <w:rPr>
      <w:rFonts w:ascii="Courier New" w:eastAsia="Times New Roman" w:hAnsi="Courier New" w:cs="Times New Roman"/>
      <w:i/>
      <w:szCs w:val="20"/>
      <w:lang w:eastAsia="en-US"/>
    </w:rPr>
  </w:style>
  <w:style w:type="paragraph" w:customStyle="1" w:styleId="HeadingBase">
    <w:name w:val="Heading Base"/>
    <w:rsid w:val="00A63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400"/>
    <w:pPr>
      <w:tabs>
        <w:tab w:val="right" w:leader="dot" w:pos="9072"/>
      </w:tabs>
      <w:ind w:left="567"/>
    </w:pPr>
    <w:rPr>
      <w:szCs w:val="22"/>
    </w:rPr>
  </w:style>
  <w:style w:type="paragraph" w:customStyle="1" w:styleId="TOCBase">
    <w:name w:val="TOC Base"/>
    <w:rsid w:val="00A63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400"/>
    <w:pPr>
      <w:tabs>
        <w:tab w:val="right" w:leader="dot" w:pos="9072"/>
      </w:tabs>
      <w:spacing w:before="40" w:after="40"/>
      <w:ind w:left="284"/>
    </w:pPr>
    <w:rPr>
      <w:rFonts w:ascii="Times New Roman" w:hAnsi="Times New Roman"/>
    </w:rPr>
  </w:style>
  <w:style w:type="paragraph" w:styleId="TOC1">
    <w:name w:val="toc 1"/>
    <w:basedOn w:val="TOCBase"/>
    <w:next w:val="Normal"/>
    <w:rsid w:val="00A63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400"/>
    <w:rPr>
      <w:rFonts w:ascii="Times New Roman" w:eastAsia="Times New Roman" w:hAnsi="Times New Roman" w:cs="Times New Roman"/>
      <w:sz w:val="16"/>
      <w:lang w:eastAsia="en-US"/>
    </w:rPr>
  </w:style>
  <w:style w:type="paragraph" w:styleId="Title">
    <w:name w:val="Title"/>
    <w:basedOn w:val="HeadingBase"/>
    <w:link w:val="TitleChar"/>
    <w:qFormat/>
    <w:rsid w:val="00A63400"/>
    <w:pPr>
      <w:spacing w:before="5040"/>
      <w:jc w:val="center"/>
    </w:pPr>
    <w:rPr>
      <w:sz w:val="48"/>
      <w:szCs w:val="72"/>
      <w:lang w:val="en-US"/>
    </w:rPr>
  </w:style>
  <w:style w:type="character" w:customStyle="1" w:styleId="TitleChar">
    <w:name w:val="Title Char"/>
    <w:basedOn w:val="DefaultParagraphFont"/>
    <w:link w:val="Title"/>
    <w:rsid w:val="00A63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400"/>
    <w:pPr>
      <w:tabs>
        <w:tab w:val="left" w:pos="3600"/>
        <w:tab w:val="left" w:pos="3958"/>
      </w:tabs>
    </w:pPr>
  </w:style>
  <w:style w:type="paragraph" w:styleId="List">
    <w:name w:val="List"/>
    <w:basedOn w:val="BodyText"/>
    <w:next w:val="BodyText"/>
    <w:rsid w:val="00A63400"/>
    <w:pPr>
      <w:tabs>
        <w:tab w:val="left" w:pos="340"/>
      </w:tabs>
      <w:spacing w:before="60" w:after="60"/>
      <w:ind w:left="340" w:hanging="340"/>
    </w:pPr>
  </w:style>
  <w:style w:type="paragraph" w:customStyle="1" w:styleId="Note">
    <w:name w:val="Note"/>
    <w:basedOn w:val="BodyText"/>
    <w:rsid w:val="00A63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400"/>
    <w:pPr>
      <w:framePr w:wrap="auto" w:hAnchor="text" w:y="6049"/>
    </w:pPr>
    <w:rPr>
      <w:color w:val="000000"/>
      <w:sz w:val="40"/>
    </w:rPr>
  </w:style>
  <w:style w:type="paragraph" w:customStyle="1" w:styleId="TOCTitle">
    <w:name w:val="TOCTitle"/>
    <w:basedOn w:val="Heading1"/>
    <w:rsid w:val="00A63400"/>
    <w:pPr>
      <w:spacing w:after="240"/>
      <w:jc w:val="center"/>
      <w:outlineLvl w:val="9"/>
    </w:pPr>
    <w:rPr>
      <w:caps/>
    </w:rPr>
  </w:style>
  <w:style w:type="paragraph" w:customStyle="1" w:styleId="Version">
    <w:name w:val="Version"/>
    <w:rsid w:val="00A63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400"/>
    <w:pPr>
      <w:keepNext w:val="0"/>
      <w:tabs>
        <w:tab w:val="right" w:pos="4176"/>
      </w:tabs>
      <w:ind w:left="198" w:hanging="198"/>
    </w:pPr>
    <w:rPr>
      <w:rFonts w:ascii="Garamond" w:hAnsi="Garamond"/>
    </w:rPr>
  </w:style>
  <w:style w:type="paragraph" w:styleId="IndexHeading">
    <w:name w:val="index heading"/>
    <w:basedOn w:val="Normal"/>
    <w:next w:val="Index1"/>
    <w:semiHidden/>
    <w:rsid w:val="00A63400"/>
    <w:pPr>
      <w:spacing w:before="120" w:after="120"/>
    </w:pPr>
    <w:rPr>
      <w:rFonts w:ascii="Arial" w:hAnsi="Arial"/>
      <w:b/>
      <w:color w:val="918585"/>
      <w:sz w:val="24"/>
    </w:rPr>
  </w:style>
  <w:style w:type="paragraph" w:styleId="Header">
    <w:name w:val="header"/>
    <w:basedOn w:val="Normal"/>
    <w:link w:val="HeaderChar"/>
    <w:rsid w:val="00A63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400"/>
    <w:rPr>
      <w:rFonts w:ascii="Times New Roman" w:eastAsia="Times New Roman" w:hAnsi="Times New Roman" w:cs="Times New Roman"/>
      <w:sz w:val="16"/>
      <w:szCs w:val="20"/>
      <w:lang w:val="en-GB" w:eastAsia="en-US"/>
    </w:rPr>
  </w:style>
  <w:style w:type="paragraph" w:customStyle="1" w:styleId="Chapter">
    <w:name w:val="Chapter"/>
    <w:basedOn w:val="Normal"/>
    <w:rsid w:val="00A63400"/>
    <w:pPr>
      <w:spacing w:before="240"/>
    </w:pPr>
    <w:rPr>
      <w:rFonts w:ascii="Times New Roman" w:hAnsi="Times New Roman"/>
      <w:smallCaps/>
      <w:spacing w:val="80"/>
      <w:sz w:val="28"/>
    </w:rPr>
  </w:style>
  <w:style w:type="paragraph" w:customStyle="1" w:styleId="InChapter">
    <w:name w:val="InChapter"/>
    <w:basedOn w:val="Heading3"/>
    <w:rsid w:val="00A63400"/>
    <w:pPr>
      <w:spacing w:after="240"/>
      <w:outlineLvl w:val="9"/>
    </w:pPr>
    <w:rPr>
      <w:noProof/>
    </w:rPr>
  </w:style>
  <w:style w:type="paragraph" w:styleId="Index2">
    <w:name w:val="index 2"/>
    <w:basedOn w:val="Normal"/>
    <w:next w:val="Normal"/>
    <w:semiHidden/>
    <w:rsid w:val="00A63400"/>
    <w:pPr>
      <w:tabs>
        <w:tab w:val="right" w:pos="4176"/>
      </w:tabs>
      <w:ind w:left="568" w:hanging="284"/>
    </w:pPr>
    <w:rPr>
      <w:rFonts w:ascii="Garamond" w:hAnsi="Garamond"/>
    </w:rPr>
  </w:style>
  <w:style w:type="paragraph" w:customStyle="1" w:styleId="Byline">
    <w:name w:val="Byline"/>
    <w:rsid w:val="00A63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400"/>
    <w:pPr>
      <w:tabs>
        <w:tab w:val="clear" w:pos="3600"/>
        <w:tab w:val="clear" w:pos="3958"/>
      </w:tabs>
      <w:jc w:val="right"/>
    </w:pPr>
  </w:style>
  <w:style w:type="character" w:styleId="Emphasis">
    <w:name w:val="Emphasis"/>
    <w:basedOn w:val="DefaultParagraphFont"/>
    <w:qFormat/>
    <w:rsid w:val="00A63400"/>
    <w:rPr>
      <w:i/>
    </w:rPr>
  </w:style>
  <w:style w:type="paragraph" w:styleId="Caption">
    <w:name w:val="caption"/>
    <w:basedOn w:val="BodyText"/>
    <w:next w:val="Normal"/>
    <w:qFormat/>
    <w:rsid w:val="00A63400"/>
    <w:pPr>
      <w:framePr w:w="2268" w:hSpace="181" w:vSpace="181" w:wrap="around" w:vAnchor="text" w:hAnchor="page" w:x="1135" w:y="285" w:anchorLock="1"/>
    </w:pPr>
    <w:rPr>
      <w:i/>
    </w:rPr>
  </w:style>
  <w:style w:type="paragraph" w:customStyle="1" w:styleId="MiniTOCTitle">
    <w:name w:val="MiniTOCTitle"/>
    <w:basedOn w:val="Heading4"/>
    <w:rsid w:val="00A63400"/>
    <w:pPr>
      <w:spacing w:before="240"/>
      <w:outlineLvl w:val="9"/>
    </w:pPr>
    <w:rPr>
      <w:noProof/>
      <w:sz w:val="24"/>
    </w:rPr>
  </w:style>
  <w:style w:type="paragraph" w:customStyle="1" w:styleId="MiniTOCItem">
    <w:name w:val="MiniTOCItem"/>
    <w:basedOn w:val="ListBullet"/>
    <w:rsid w:val="00A63400"/>
    <w:pPr>
      <w:numPr>
        <w:numId w:val="0"/>
      </w:numPr>
      <w:tabs>
        <w:tab w:val="right" w:leader="dot" w:pos="6521"/>
      </w:tabs>
      <w:spacing w:before="0" w:after="0"/>
    </w:pPr>
  </w:style>
  <w:style w:type="paragraph" w:customStyle="1" w:styleId="TOFTitle">
    <w:name w:val="TOFTitle"/>
    <w:basedOn w:val="TOCTitle"/>
    <w:rsid w:val="00A63400"/>
  </w:style>
  <w:style w:type="paragraph" w:styleId="TableofFigures">
    <w:name w:val="table of figures"/>
    <w:basedOn w:val="Normal"/>
    <w:next w:val="Normal"/>
    <w:semiHidden/>
    <w:rsid w:val="00A63400"/>
    <w:pPr>
      <w:tabs>
        <w:tab w:val="right" w:leader="dot" w:pos="9072"/>
      </w:tabs>
      <w:ind w:left="970" w:hanging="403"/>
    </w:pPr>
    <w:rPr>
      <w:rFonts w:ascii="Times New Roman" w:hAnsi="Times New Roman"/>
      <w:b/>
    </w:rPr>
  </w:style>
  <w:style w:type="paragraph" w:styleId="ListNumber">
    <w:name w:val="List Number"/>
    <w:basedOn w:val="List"/>
    <w:rsid w:val="00A63400"/>
    <w:pPr>
      <w:numPr>
        <w:numId w:val="15"/>
      </w:numPr>
      <w:tabs>
        <w:tab w:val="clear" w:pos="340"/>
      </w:tabs>
    </w:pPr>
  </w:style>
  <w:style w:type="character" w:customStyle="1" w:styleId="WingdingSymbols">
    <w:name w:val="Wingding Symbols"/>
    <w:rsid w:val="00A63400"/>
    <w:rPr>
      <w:rFonts w:ascii="Wingdings" w:hAnsi="Wingdings"/>
    </w:rPr>
  </w:style>
  <w:style w:type="paragraph" w:customStyle="1" w:styleId="TableHeading">
    <w:name w:val="Table Heading"/>
    <w:basedOn w:val="HeadingBase"/>
    <w:rsid w:val="00A63400"/>
    <w:pPr>
      <w:keepLines/>
      <w:pBdr>
        <w:bottom w:val="single" w:sz="6" w:space="1" w:color="918585"/>
      </w:pBdr>
      <w:spacing w:before="240"/>
    </w:pPr>
  </w:style>
  <w:style w:type="character" w:customStyle="1" w:styleId="HotSpot">
    <w:name w:val="HotSpot"/>
    <w:rsid w:val="00A63400"/>
    <w:rPr>
      <w:color w:val="0033CC"/>
      <w:u w:val="none"/>
    </w:rPr>
  </w:style>
  <w:style w:type="paragraph" w:customStyle="1" w:styleId="BodyTextRight">
    <w:name w:val="Body Text Right"/>
    <w:basedOn w:val="BodyText"/>
    <w:rsid w:val="00A63400"/>
    <w:pPr>
      <w:spacing w:before="0" w:after="0"/>
      <w:jc w:val="right"/>
    </w:pPr>
  </w:style>
  <w:style w:type="paragraph" w:styleId="Index3">
    <w:name w:val="index 3"/>
    <w:basedOn w:val="ListNumber2"/>
    <w:next w:val="Normal"/>
    <w:semiHidden/>
    <w:rsid w:val="00A63400"/>
    <w:pPr>
      <w:numPr>
        <w:numId w:val="0"/>
      </w:numPr>
      <w:tabs>
        <w:tab w:val="right" w:leader="dot" w:pos="4176"/>
      </w:tabs>
    </w:pPr>
  </w:style>
  <w:style w:type="paragraph" w:styleId="ListNumber2">
    <w:name w:val="List Number 2"/>
    <w:basedOn w:val="List2"/>
    <w:rsid w:val="00A63400"/>
    <w:pPr>
      <w:numPr>
        <w:numId w:val="10"/>
      </w:numPr>
      <w:tabs>
        <w:tab w:val="clear" w:pos="1060"/>
      </w:tabs>
    </w:pPr>
  </w:style>
  <w:style w:type="paragraph" w:customStyle="1" w:styleId="MarginNote">
    <w:name w:val="Margin Note"/>
    <w:basedOn w:val="BodyText"/>
    <w:rsid w:val="00A63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400"/>
    <w:rPr>
      <w:sz w:val="32"/>
    </w:rPr>
  </w:style>
  <w:style w:type="paragraph" w:customStyle="1" w:styleId="HeadingProcedure">
    <w:name w:val="Heading Procedure"/>
    <w:basedOn w:val="HeadingBase"/>
    <w:next w:val="Normal"/>
    <w:rsid w:val="00A63400"/>
    <w:pPr>
      <w:tabs>
        <w:tab w:val="left" w:pos="0"/>
      </w:tabs>
      <w:spacing w:before="120" w:after="60"/>
    </w:pPr>
    <w:rPr>
      <w:i/>
      <w:color w:val="918585"/>
      <w:sz w:val="22"/>
    </w:rPr>
  </w:style>
  <w:style w:type="paragraph" w:customStyle="1" w:styleId="TableBodyText">
    <w:name w:val="Table Body Text"/>
    <w:basedOn w:val="BodyText"/>
    <w:rsid w:val="00A63400"/>
    <w:pPr>
      <w:spacing w:before="60" w:after="60"/>
    </w:pPr>
  </w:style>
  <w:style w:type="paragraph" w:styleId="ListContinue">
    <w:name w:val="List Continue"/>
    <w:basedOn w:val="List"/>
    <w:rsid w:val="00A63400"/>
    <w:pPr>
      <w:ind w:firstLine="0"/>
    </w:pPr>
  </w:style>
  <w:style w:type="paragraph" w:customStyle="1" w:styleId="ListNote">
    <w:name w:val="List Note"/>
    <w:basedOn w:val="List"/>
    <w:rsid w:val="00A63400"/>
    <w:pPr>
      <w:pBdr>
        <w:top w:val="single" w:sz="6" w:space="2" w:color="918585"/>
        <w:bottom w:val="single" w:sz="6" w:space="2" w:color="918585"/>
      </w:pBdr>
      <w:tabs>
        <w:tab w:val="left" w:pos="1021"/>
      </w:tabs>
      <w:ind w:firstLine="0"/>
    </w:pPr>
  </w:style>
  <w:style w:type="paragraph" w:customStyle="1" w:styleId="Warning">
    <w:name w:val="Warning"/>
    <w:basedOn w:val="BodyText"/>
    <w:rsid w:val="00A63400"/>
    <w:pPr>
      <w:shd w:val="clear" w:color="auto" w:fill="D9D9D9"/>
      <w:tabs>
        <w:tab w:val="left" w:pos="992"/>
      </w:tabs>
      <w:ind w:left="119" w:right="119"/>
    </w:pPr>
    <w:rPr>
      <w:sz w:val="20"/>
    </w:rPr>
  </w:style>
  <w:style w:type="paragraph" w:customStyle="1" w:styleId="MarginIcons">
    <w:name w:val="Margin Icons"/>
    <w:basedOn w:val="BodyText"/>
    <w:rsid w:val="00A63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400"/>
    <w:rPr>
      <w:rFonts w:ascii="Courier New" w:hAnsi="Courier New"/>
    </w:rPr>
  </w:style>
  <w:style w:type="paragraph" w:customStyle="1" w:styleId="NoteBullet">
    <w:name w:val="Note Bullet"/>
    <w:basedOn w:val="Note"/>
    <w:rsid w:val="00A63400"/>
    <w:pPr>
      <w:tabs>
        <w:tab w:val="clear" w:pos="680"/>
      </w:tabs>
      <w:spacing w:before="60" w:after="60"/>
    </w:pPr>
  </w:style>
  <w:style w:type="paragraph" w:customStyle="1" w:styleId="SubHeading2">
    <w:name w:val="SubHeading2"/>
    <w:basedOn w:val="HeadingBase"/>
    <w:rsid w:val="00A63400"/>
    <w:pPr>
      <w:spacing w:before="240" w:after="60"/>
    </w:pPr>
    <w:rPr>
      <w:sz w:val="20"/>
    </w:rPr>
  </w:style>
  <w:style w:type="paragraph" w:customStyle="1" w:styleId="SubHeading1">
    <w:name w:val="SubHeading1"/>
    <w:basedOn w:val="HeadingBase"/>
    <w:rsid w:val="00A63400"/>
    <w:pPr>
      <w:spacing w:before="240" w:after="60"/>
    </w:pPr>
    <w:rPr>
      <w:color w:val="918585"/>
      <w:sz w:val="22"/>
    </w:rPr>
  </w:style>
  <w:style w:type="paragraph" w:customStyle="1" w:styleId="SideHeading">
    <w:name w:val="Side Heading"/>
    <w:basedOn w:val="HeadingBase"/>
    <w:rsid w:val="00A63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400"/>
    <w:pPr>
      <w:tabs>
        <w:tab w:val="num" w:pos="360"/>
      </w:tabs>
    </w:pPr>
  </w:style>
  <w:style w:type="paragraph" w:styleId="PlainText">
    <w:name w:val="Plain Text"/>
    <w:basedOn w:val="Normal"/>
    <w:link w:val="PlainTextChar"/>
    <w:rsid w:val="00A63400"/>
    <w:rPr>
      <w:sz w:val="20"/>
    </w:rPr>
  </w:style>
  <w:style w:type="character" w:customStyle="1" w:styleId="PlainTextChar">
    <w:name w:val="Plain Text Char"/>
    <w:basedOn w:val="DefaultParagraphFont"/>
    <w:link w:val="PlainText"/>
    <w:rsid w:val="00A63400"/>
    <w:rPr>
      <w:rFonts w:ascii="Courier New" w:eastAsia="Times New Roman" w:hAnsi="Courier New" w:cs="Times New Roman"/>
      <w:sz w:val="20"/>
      <w:szCs w:val="20"/>
      <w:lang w:eastAsia="en-US"/>
    </w:rPr>
  </w:style>
  <w:style w:type="character" w:customStyle="1" w:styleId="MenuOption">
    <w:name w:val="Menu Option"/>
    <w:basedOn w:val="DefaultParagraphFont"/>
    <w:rsid w:val="00A63400"/>
    <w:rPr>
      <w:b/>
      <w:smallCaps/>
    </w:rPr>
  </w:style>
  <w:style w:type="paragraph" w:customStyle="1" w:styleId="TableListNumber">
    <w:name w:val="Table List Number"/>
    <w:basedOn w:val="ListNumber"/>
    <w:rsid w:val="00A63400"/>
    <w:pPr>
      <w:numPr>
        <w:numId w:val="0"/>
      </w:numPr>
    </w:pPr>
  </w:style>
  <w:style w:type="paragraph" w:styleId="TOC4">
    <w:name w:val="toc 4"/>
    <w:basedOn w:val="TOCBase"/>
    <w:next w:val="Normal"/>
    <w:semiHidden/>
    <w:rsid w:val="00A63400"/>
    <w:pPr>
      <w:tabs>
        <w:tab w:val="right" w:leader="dot" w:pos="9071"/>
      </w:tabs>
      <w:ind w:left="1701"/>
    </w:pPr>
  </w:style>
  <w:style w:type="paragraph" w:customStyle="1" w:styleId="ListAlpha">
    <w:name w:val="List Alpha"/>
    <w:basedOn w:val="List"/>
    <w:rsid w:val="00A63400"/>
    <w:pPr>
      <w:numPr>
        <w:numId w:val="9"/>
      </w:numPr>
    </w:pPr>
  </w:style>
  <w:style w:type="paragraph" w:customStyle="1" w:styleId="ListAlpha2">
    <w:name w:val="List Alpha 2"/>
    <w:basedOn w:val="List2"/>
    <w:rsid w:val="00A63400"/>
    <w:pPr>
      <w:numPr>
        <w:numId w:val="8"/>
      </w:numPr>
    </w:pPr>
  </w:style>
  <w:style w:type="paragraph" w:styleId="List2">
    <w:name w:val="List 2"/>
    <w:basedOn w:val="BodyText"/>
    <w:rsid w:val="00A63400"/>
    <w:pPr>
      <w:tabs>
        <w:tab w:val="left" w:pos="680"/>
      </w:tabs>
      <w:spacing w:before="60" w:after="60"/>
      <w:ind w:left="680" w:hanging="340"/>
    </w:pPr>
  </w:style>
  <w:style w:type="paragraph" w:styleId="List3">
    <w:name w:val="List 3"/>
    <w:basedOn w:val="BodyText"/>
    <w:rsid w:val="00A63400"/>
    <w:pPr>
      <w:tabs>
        <w:tab w:val="left" w:pos="1021"/>
      </w:tabs>
      <w:spacing w:before="60" w:after="60"/>
      <w:ind w:left="1020" w:hanging="340"/>
    </w:pPr>
  </w:style>
  <w:style w:type="paragraph" w:styleId="List4">
    <w:name w:val="List 4"/>
    <w:basedOn w:val="BodyText"/>
    <w:rsid w:val="00A63400"/>
    <w:pPr>
      <w:tabs>
        <w:tab w:val="left" w:pos="1361"/>
      </w:tabs>
      <w:spacing w:before="60" w:after="60"/>
      <w:ind w:left="1361" w:hanging="340"/>
    </w:pPr>
  </w:style>
  <w:style w:type="paragraph" w:styleId="List5">
    <w:name w:val="List 5"/>
    <w:basedOn w:val="BodyText"/>
    <w:rsid w:val="00A63400"/>
    <w:pPr>
      <w:tabs>
        <w:tab w:val="left" w:pos="1701"/>
      </w:tabs>
      <w:spacing w:before="60" w:after="60"/>
      <w:ind w:left="1701" w:hanging="340"/>
    </w:pPr>
  </w:style>
  <w:style w:type="paragraph" w:styleId="ListBullet3">
    <w:name w:val="List Bullet 3"/>
    <w:basedOn w:val="List3"/>
    <w:rsid w:val="00A63400"/>
    <w:pPr>
      <w:numPr>
        <w:numId w:val="14"/>
      </w:numPr>
      <w:tabs>
        <w:tab w:val="clear" w:pos="1021"/>
      </w:tabs>
      <w:ind w:left="1037" w:hanging="357"/>
    </w:pPr>
  </w:style>
  <w:style w:type="paragraph" w:styleId="ListBullet4">
    <w:name w:val="List Bullet 4"/>
    <w:basedOn w:val="List4"/>
    <w:rsid w:val="00A63400"/>
    <w:pPr>
      <w:numPr>
        <w:numId w:val="3"/>
      </w:numPr>
      <w:tabs>
        <w:tab w:val="clear" w:pos="1361"/>
      </w:tabs>
    </w:pPr>
  </w:style>
  <w:style w:type="paragraph" w:styleId="ListBullet5">
    <w:name w:val="List Bullet 5"/>
    <w:basedOn w:val="List5"/>
    <w:rsid w:val="00A63400"/>
    <w:pPr>
      <w:numPr>
        <w:numId w:val="4"/>
      </w:numPr>
    </w:pPr>
  </w:style>
  <w:style w:type="paragraph" w:styleId="ListContinue2">
    <w:name w:val="List Continue 2"/>
    <w:basedOn w:val="List2"/>
    <w:rsid w:val="00A63400"/>
    <w:pPr>
      <w:ind w:firstLine="0"/>
    </w:pPr>
  </w:style>
  <w:style w:type="paragraph" w:styleId="ListContinue3">
    <w:name w:val="List Continue 3"/>
    <w:basedOn w:val="List3"/>
    <w:rsid w:val="00A63400"/>
    <w:pPr>
      <w:ind w:left="1021" w:firstLine="0"/>
    </w:pPr>
  </w:style>
  <w:style w:type="paragraph" w:styleId="ListContinue4">
    <w:name w:val="List Continue 4"/>
    <w:basedOn w:val="List4"/>
    <w:rsid w:val="00A63400"/>
    <w:pPr>
      <w:ind w:firstLine="0"/>
    </w:pPr>
  </w:style>
  <w:style w:type="paragraph" w:styleId="ListContinue5">
    <w:name w:val="List Continue 5"/>
    <w:basedOn w:val="List5"/>
    <w:rsid w:val="00A63400"/>
    <w:pPr>
      <w:ind w:firstLine="0"/>
    </w:pPr>
  </w:style>
  <w:style w:type="paragraph" w:styleId="ListNumber3">
    <w:name w:val="List Number 3"/>
    <w:basedOn w:val="List3"/>
    <w:rsid w:val="00A63400"/>
    <w:pPr>
      <w:numPr>
        <w:numId w:val="5"/>
      </w:numPr>
    </w:pPr>
  </w:style>
  <w:style w:type="paragraph" w:styleId="ListNumber4">
    <w:name w:val="List Number 4"/>
    <w:basedOn w:val="List4"/>
    <w:rsid w:val="00A63400"/>
    <w:pPr>
      <w:numPr>
        <w:numId w:val="6"/>
      </w:numPr>
    </w:pPr>
  </w:style>
  <w:style w:type="paragraph" w:styleId="ListNumber5">
    <w:name w:val="List Number 5"/>
    <w:basedOn w:val="List5"/>
    <w:rsid w:val="00A63400"/>
    <w:pPr>
      <w:numPr>
        <w:numId w:val="7"/>
      </w:numPr>
    </w:pPr>
  </w:style>
  <w:style w:type="paragraph" w:styleId="BlockText">
    <w:name w:val="Block Text"/>
    <w:basedOn w:val="Normal"/>
    <w:rsid w:val="00A63400"/>
    <w:pPr>
      <w:spacing w:after="120"/>
      <w:ind w:left="1440" w:right="1440"/>
    </w:pPr>
  </w:style>
  <w:style w:type="character" w:customStyle="1" w:styleId="Subscript">
    <w:name w:val="Subscript"/>
    <w:basedOn w:val="DefaultParagraphFont"/>
    <w:rsid w:val="00A63400"/>
    <w:rPr>
      <w:sz w:val="16"/>
      <w:vertAlign w:val="subscript"/>
    </w:rPr>
  </w:style>
  <w:style w:type="character" w:customStyle="1" w:styleId="Superscript">
    <w:name w:val="Superscript"/>
    <w:basedOn w:val="DefaultParagraphFont"/>
    <w:rsid w:val="00A63400"/>
    <w:rPr>
      <w:sz w:val="16"/>
      <w:vertAlign w:val="superscript"/>
    </w:rPr>
  </w:style>
  <w:style w:type="character" w:customStyle="1" w:styleId="Symbols">
    <w:name w:val="Symbols"/>
    <w:basedOn w:val="DefaultParagraphFont"/>
    <w:rsid w:val="00A63400"/>
    <w:rPr>
      <w:rFonts w:ascii="Symbol" w:hAnsi="Symbol"/>
    </w:rPr>
  </w:style>
  <w:style w:type="character" w:customStyle="1" w:styleId="MenuOptions">
    <w:name w:val="Menu Options"/>
    <w:basedOn w:val="DefaultParagraphFont"/>
    <w:rsid w:val="00A63400"/>
    <w:rPr>
      <w:rFonts w:ascii="Arial Narrow" w:hAnsi="Arial Narrow"/>
      <w:smallCaps/>
    </w:rPr>
  </w:style>
  <w:style w:type="character" w:customStyle="1" w:styleId="Buttons">
    <w:name w:val="Buttons"/>
    <w:basedOn w:val="DefaultParagraphFont"/>
    <w:rsid w:val="00A63400"/>
    <w:rPr>
      <w:b/>
    </w:rPr>
  </w:style>
  <w:style w:type="character" w:customStyle="1" w:styleId="Underlined">
    <w:name w:val="Underlined"/>
    <w:basedOn w:val="DefaultParagraphFont"/>
    <w:rsid w:val="00A63400"/>
    <w:rPr>
      <w:u w:val="single"/>
    </w:rPr>
  </w:style>
  <w:style w:type="paragraph" w:customStyle="1" w:styleId="TableBodyTextRight">
    <w:name w:val="Table Body Text Right"/>
    <w:basedOn w:val="TableBodyText"/>
    <w:rsid w:val="00A63400"/>
    <w:pPr>
      <w:widowControl w:val="0"/>
      <w:autoSpaceDE w:val="0"/>
      <w:autoSpaceDN w:val="0"/>
      <w:adjustRightInd w:val="0"/>
      <w:jc w:val="right"/>
    </w:pPr>
    <w:rPr>
      <w:rFonts w:cs="Arial"/>
      <w:szCs w:val="18"/>
    </w:rPr>
  </w:style>
  <w:style w:type="paragraph" w:customStyle="1" w:styleId="CopyrightText">
    <w:name w:val="Copyright Text"/>
    <w:basedOn w:val="BodyText"/>
    <w:rsid w:val="00A63400"/>
    <w:rPr>
      <w:sz w:val="18"/>
    </w:rPr>
  </w:style>
  <w:style w:type="paragraph" w:customStyle="1" w:styleId="BodySmallRight">
    <w:name w:val="Body Small Right"/>
    <w:basedOn w:val="BodyTextRight"/>
    <w:rsid w:val="00A63400"/>
    <w:rPr>
      <w:sz w:val="18"/>
      <w:szCs w:val="18"/>
    </w:rPr>
  </w:style>
  <w:style w:type="paragraph" w:customStyle="1" w:styleId="MarginEdition">
    <w:name w:val="Margin Edition"/>
    <w:basedOn w:val="MarginNote"/>
    <w:rsid w:val="00A63400"/>
    <w:pPr>
      <w:spacing w:before="0" w:after="0"/>
    </w:pPr>
    <w:rPr>
      <w:rFonts w:ascii="Times New Roman" w:hAnsi="Times New Roman"/>
      <w:color w:val="999999"/>
    </w:rPr>
  </w:style>
  <w:style w:type="paragraph" w:customStyle="1" w:styleId="Spacer">
    <w:name w:val="Spacer"/>
    <w:basedOn w:val="Normal"/>
    <w:rsid w:val="00A63400"/>
    <w:rPr>
      <w:sz w:val="2"/>
      <w:szCs w:val="2"/>
    </w:rPr>
  </w:style>
  <w:style w:type="character" w:customStyle="1" w:styleId="Small">
    <w:name w:val="Small"/>
    <w:basedOn w:val="DefaultParagraphFont"/>
    <w:rsid w:val="00A63400"/>
    <w:rPr>
      <w:sz w:val="16"/>
    </w:rPr>
  </w:style>
  <w:style w:type="paragraph" w:customStyle="1" w:styleId="WideTable">
    <w:name w:val="Wide Table"/>
    <w:basedOn w:val="Normal"/>
    <w:rsid w:val="00A63400"/>
    <w:pPr>
      <w:ind w:left="-1418"/>
    </w:pPr>
    <w:rPr>
      <w:sz w:val="2"/>
      <w:szCs w:val="2"/>
    </w:rPr>
  </w:style>
  <w:style w:type="character" w:styleId="PageNumber">
    <w:name w:val="page number"/>
    <w:basedOn w:val="DefaultParagraphFont"/>
    <w:rsid w:val="00A63400"/>
  </w:style>
  <w:style w:type="paragraph" w:styleId="Quote">
    <w:name w:val="Quote"/>
    <w:basedOn w:val="Heading1"/>
    <w:link w:val="QuoteChar"/>
    <w:qFormat/>
    <w:rsid w:val="00A63400"/>
    <w:rPr>
      <w:b w:val="0"/>
      <w:sz w:val="72"/>
      <w:szCs w:val="72"/>
      <w:lang w:val="en-NZ"/>
    </w:rPr>
  </w:style>
  <w:style w:type="character" w:customStyle="1" w:styleId="QuoteChar">
    <w:name w:val="Quote Char"/>
    <w:basedOn w:val="DefaultParagraphFont"/>
    <w:link w:val="Quote"/>
    <w:rsid w:val="00A63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400"/>
    <w:pPr>
      <w:pageBreakBefore/>
    </w:pPr>
  </w:style>
  <w:style w:type="paragraph" w:customStyle="1" w:styleId="Border">
    <w:name w:val="Border"/>
    <w:basedOn w:val="Normal"/>
    <w:qFormat/>
    <w:rsid w:val="00A63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400"/>
    <w:rPr>
      <w:b/>
      <w:bCs/>
      <w:i/>
      <w:iCs/>
      <w:color w:val="auto"/>
    </w:rPr>
  </w:style>
  <w:style w:type="paragraph" w:styleId="IntenseQuote">
    <w:name w:val="Intense Quote"/>
    <w:basedOn w:val="Normal"/>
    <w:next w:val="Normal"/>
    <w:link w:val="IntenseQuoteChar"/>
    <w:uiPriority w:val="30"/>
    <w:qFormat/>
    <w:rsid w:val="00A63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400"/>
    <w:rPr>
      <w:smallCaps/>
      <w:color w:val="auto"/>
      <w:u w:val="single"/>
    </w:rPr>
  </w:style>
  <w:style w:type="character" w:styleId="IntenseReference">
    <w:name w:val="Intense Reference"/>
    <w:basedOn w:val="DefaultParagraphFont"/>
    <w:uiPriority w:val="32"/>
    <w:qFormat/>
    <w:rsid w:val="00A63400"/>
    <w:rPr>
      <w:b/>
      <w:bCs/>
      <w:smallCaps/>
      <w:color w:val="auto"/>
      <w:spacing w:val="5"/>
      <w:u w:val="single"/>
    </w:rPr>
  </w:style>
  <w:style w:type="paragraph" w:customStyle="1" w:styleId="2ColumnHeading">
    <w:name w:val="2Column Heading"/>
    <w:basedOn w:val="BodyText"/>
    <w:qFormat/>
    <w:rsid w:val="00A63400"/>
    <w:pPr>
      <w:spacing w:after="60"/>
      <w:ind w:left="-2268"/>
    </w:pPr>
    <w:rPr>
      <w:b/>
    </w:rPr>
  </w:style>
  <w:style w:type="paragraph" w:customStyle="1" w:styleId="Heading1TOC">
    <w:name w:val="Heading1 TOC"/>
    <w:basedOn w:val="Normal"/>
    <w:qFormat/>
    <w:rsid w:val="00A63400"/>
    <w:pPr>
      <w:spacing w:before="240" w:after="120"/>
    </w:pPr>
    <w:rPr>
      <w:rFonts w:ascii="Times New Roman" w:hAnsi="Times New Roman"/>
      <w:b/>
      <w:sz w:val="32"/>
    </w:rPr>
  </w:style>
  <w:style w:type="paragraph" w:customStyle="1" w:styleId="Heading2TOC">
    <w:name w:val="Heading2 TOC"/>
    <w:basedOn w:val="Normal"/>
    <w:qFormat/>
    <w:rsid w:val="00A63400"/>
    <w:pPr>
      <w:spacing w:before="240" w:after="60"/>
    </w:pPr>
    <w:rPr>
      <w:rFonts w:ascii="Times New Roman" w:hAnsi="Times New Roman"/>
      <w:b/>
      <w:sz w:val="28"/>
    </w:rPr>
  </w:style>
  <w:style w:type="character" w:customStyle="1" w:styleId="Underline">
    <w:name w:val="Underline"/>
    <w:basedOn w:val="DefaultParagraphFont"/>
    <w:qFormat/>
    <w:rsid w:val="00A63400"/>
    <w:rPr>
      <w:u w:val="single"/>
    </w:rPr>
  </w:style>
  <w:style w:type="character" w:customStyle="1" w:styleId="BoldandItalics">
    <w:name w:val="Bold and Italics"/>
    <w:qFormat/>
    <w:rsid w:val="00A63400"/>
    <w:rPr>
      <w:b/>
      <w:i/>
      <w:u w:val="none"/>
    </w:rPr>
  </w:style>
  <w:style w:type="paragraph" w:styleId="BalloonText">
    <w:name w:val="Balloon Text"/>
    <w:basedOn w:val="Normal"/>
    <w:link w:val="BalloonTextChar"/>
    <w:rsid w:val="00A63400"/>
    <w:rPr>
      <w:rFonts w:ascii="Tahoma" w:hAnsi="Tahoma" w:cs="Tahoma"/>
      <w:sz w:val="16"/>
      <w:szCs w:val="16"/>
    </w:rPr>
  </w:style>
  <w:style w:type="character" w:customStyle="1" w:styleId="BalloonTextChar">
    <w:name w:val="Balloon Text Char"/>
    <w:basedOn w:val="DefaultParagraphFont"/>
    <w:link w:val="BalloonText"/>
    <w:rsid w:val="00A63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4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400"/>
    <w:rPr>
      <w:b/>
      <w:color w:val="660033"/>
      <w:spacing w:val="0"/>
    </w:rPr>
  </w:style>
  <w:style w:type="paragraph" w:customStyle="1" w:styleId="Nameditemlist">
    <w:name w:val="Named item list"/>
    <w:basedOn w:val="BodyText"/>
    <w:qFormat/>
    <w:rsid w:val="00A63400"/>
    <w:pPr>
      <w:tabs>
        <w:tab w:val="left" w:pos="2835"/>
      </w:tabs>
      <w:ind w:left="2835" w:hanging="2835"/>
    </w:pPr>
  </w:style>
  <w:style w:type="paragraph" w:customStyle="1" w:styleId="BodyTextnopadding">
    <w:name w:val="Body Text no padding"/>
    <w:basedOn w:val="BodyText"/>
    <w:qFormat/>
    <w:rsid w:val="00A63400"/>
    <w:pPr>
      <w:spacing w:before="0" w:after="0"/>
    </w:pPr>
  </w:style>
  <w:style w:type="paragraph" w:customStyle="1" w:styleId="BodyTextBold">
    <w:name w:val="Body Text Bold"/>
    <w:basedOn w:val="BodyText"/>
    <w:qFormat/>
    <w:rsid w:val="00A63400"/>
    <w:rPr>
      <w:b/>
    </w:rPr>
  </w:style>
  <w:style w:type="character" w:styleId="Hyperlink">
    <w:name w:val="Hyperlink"/>
    <w:basedOn w:val="DefaultParagraphFont"/>
    <w:uiPriority w:val="99"/>
    <w:unhideWhenUsed/>
    <w:rsid w:val="000A5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3856</Characters>
  <Application>Microsoft Office Word</Application>
  <DocSecurity>0</DocSecurity>
  <Lines>214</Lines>
  <Paragraphs>128</Paragraphs>
  <ScaleCrop>false</ScaleCrop>
  <Company>Author-it Software Corporation Ltd.</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MSTFR3005 Dye footwear or leather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2020-07-29T04:12:00Z</dcterms:created>
  <dcterms:modified xsi:type="dcterms:W3CDTF">2020-07-29T04:12:00Z</dcterms:modified>
</cp:coreProperties>
</file>