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057" w:rsidP="00033057">
      <w:pPr>
        <w:pStyle w:val="Title"/>
      </w:pPr>
      <w:r>
        <w:fldChar w:fldCharType="begin"/>
      </w:r>
      <w:r>
        <w:instrText xml:space="preserve"> TITLE   \* MERGEFORMAT </w:instrText>
      </w:r>
      <w:r>
        <w:fldChar w:fldCharType="separate"/>
      </w:r>
      <w:r>
        <w:t>MSTFR3005 Dye footwear or leather product</w:t>
      </w:r>
      <w:r>
        <w:fldChar w:fldCharType="end"/>
      </w:r>
    </w:p>
    <w:p w:rsidR="00033057" w:rsidP="00033057">
      <w:pPr>
        <w:pStyle w:val="Version"/>
        <w:sectPr w:rsidSect="00E661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1EC" w:rsidP="00E661EC">
      <w:pPr>
        <w:pStyle w:val="SuperHeading"/>
      </w:pPr>
      <w:r w:rsidRPr="00E661EC">
        <w:t>MSTFR3005 Dye footwear or leather product</w:t>
      </w:r>
    </w:p>
    <w:p w:rsidR="00000000" w:rsidRPr="00E661EC" w:rsidP="00E661EC">
      <w:pPr>
        <w:pStyle w:val="Heading1"/>
      </w:pPr>
      <w:bookmarkStart w:id="1" w:name="O_935942"/>
      <w:bookmarkEnd w:id="1"/>
      <w:r w:rsidRPr="00E661EC">
        <w:t>Modification History</w:t>
      </w:r>
    </w:p>
    <w:p w:rsidR="00000000" w:rsidRPr="00E661EC" w:rsidP="00033057">
      <w:pPr>
        <w:pStyle w:val="BodyText"/>
      </w:pPr>
      <w:r w:rsidRPr="00E661EC">
        <w:t>Release 1. Supersedes and is equivalent to LMTFR3005A Dye footwear or leather product</w:t>
      </w:r>
    </w:p>
    <w:p w:rsidR="00000000" w:rsidRPr="00E661EC" w:rsidP="00E661EC">
      <w:pPr>
        <w:pStyle w:val="Heading1"/>
      </w:pPr>
      <w:bookmarkStart w:id="2" w:name="O_935950"/>
      <w:bookmarkEnd w:id="2"/>
      <w:r w:rsidRPr="00E661EC">
        <w:t>Application</w:t>
      </w:r>
    </w:p>
    <w:p w:rsidR="00000000" w:rsidRPr="00E661EC" w:rsidP="00033057">
      <w:pPr>
        <w:pStyle w:val="BodyText"/>
      </w:pPr>
      <w:r w:rsidRPr="00E661EC">
        <w:t>This unit of competency covers the skills and knowledge required to strip, dye and finish footwear products or other ite</w:t>
      </w:r>
      <w:r w:rsidRPr="00E661EC">
        <w:t>ms.</w:t>
      </w:r>
    </w:p>
    <w:p w:rsidR="00000000" w:rsidRPr="00E661EC" w:rsidP="00033057">
      <w:pPr>
        <w:pStyle w:val="BodyText"/>
      </w:pPr>
      <w:r w:rsidRPr="00E661EC">
        <w:t>This unit of competency applies to various leathers and synthetics. Dyes, paints and finishes may be applied by hand or mechanical means.</w:t>
      </w:r>
    </w:p>
    <w:p w:rsidR="00000000" w:rsidRPr="00E661EC" w:rsidP="00033057">
      <w:pPr>
        <w:pStyle w:val="BodyText"/>
      </w:pPr>
      <w:r w:rsidRPr="00E661EC">
        <w:t>Work may be conducted in small to large scale enterprises and may involve individual and team activities. Work i</w:t>
      </w:r>
      <w:r w:rsidRPr="00E661EC">
        <w:t xml:space="preserve">s performed within defined procedures under direct supervision. </w:t>
      </w:r>
    </w:p>
    <w:p w:rsidR="00000000" w:rsidRPr="00E661EC" w:rsidP="00033057">
      <w:pPr>
        <w:pStyle w:val="BodyText"/>
      </w:pPr>
      <w:r w:rsidRPr="00E661EC">
        <w:t>No licensing, legislative or certification requirements apply to this unit at the time of publication.</w:t>
      </w:r>
    </w:p>
    <w:p w:rsidR="00000000" w:rsidRPr="00E661EC" w:rsidP="00E661EC">
      <w:pPr>
        <w:pStyle w:val="Heading1"/>
      </w:pPr>
      <w:bookmarkStart w:id="3" w:name="O_935949"/>
      <w:bookmarkEnd w:id="3"/>
      <w:r w:rsidRPr="00E661EC">
        <w:t>Pre-requisite Unit</w:t>
      </w:r>
    </w:p>
    <w:p w:rsidR="00000000" w:rsidRPr="00E661EC" w:rsidP="00033057">
      <w:pPr>
        <w:pStyle w:val="BodyText"/>
      </w:pPr>
      <w:r w:rsidRPr="00E661EC">
        <w:t>Nil</w:t>
      </w:r>
    </w:p>
    <w:p w:rsidR="00000000" w:rsidRPr="00E661EC" w:rsidP="00E661EC">
      <w:pPr>
        <w:pStyle w:val="Heading1"/>
      </w:pPr>
      <w:bookmarkStart w:id="4" w:name="O_935948"/>
      <w:bookmarkEnd w:id="4"/>
      <w:r w:rsidRPr="00E661EC">
        <w:t>Competency Field</w:t>
      </w:r>
    </w:p>
    <w:p w:rsidR="00000000" w:rsidRPr="00E661EC" w:rsidP="00033057">
      <w:pPr>
        <w:pStyle w:val="BodyText"/>
      </w:pPr>
      <w:r w:rsidRPr="00E661EC">
        <w:t>Footwear repa</w:t>
      </w:r>
      <w:r w:rsidRPr="00E661EC">
        <w:t>ir</w:t>
      </w:r>
    </w:p>
    <w:p w:rsidR="00000000" w:rsidRPr="00E661EC" w:rsidP="00E661EC">
      <w:pPr>
        <w:pStyle w:val="Heading1"/>
      </w:pPr>
      <w:bookmarkStart w:id="5" w:name="O_935947"/>
      <w:bookmarkEnd w:id="5"/>
      <w:r w:rsidRPr="00E661EC">
        <w:t>Unit Sector</w:t>
      </w:r>
    </w:p>
    <w:p w:rsidR="00000000" w:rsidRPr="00E661EC" w:rsidP="00033057">
      <w:pPr>
        <w:pStyle w:val="BodyText"/>
      </w:pPr>
      <w:r w:rsidRPr="00E661EC">
        <w:t>Not applicable</w:t>
      </w:r>
    </w:p>
    <w:p w:rsidR="00000000" w:rsidRPr="00E661EC" w:rsidP="00E661EC">
      <w:pPr>
        <w:pStyle w:val="Heading1"/>
      </w:pPr>
      <w:bookmarkStart w:id="6" w:name="O_935946"/>
      <w:bookmarkEnd w:id="6"/>
      <w:r w:rsidRPr="00E661E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661E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Performance criteria describe the performance needed to demonstrate achievement of the element.</w:t>
            </w: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61EC" w:rsidP="00E661EC">
            <w:pPr>
              <w:pStyle w:val="BodyText"/>
            </w:pPr>
            <w:r w:rsidRPr="00E661EC">
              <w:t>1</w:t>
            </w:r>
          </w:p>
        </w:tc>
        <w:tc>
          <w:tcPr>
            <w:tcW w:w="1962" w:type="dxa"/>
            <w:vMerge w:val="restart"/>
            <w:tcBorders>
              <w:top w:val="nil"/>
              <w:left w:val="nil"/>
              <w:bottom w:val="nil"/>
              <w:right w:val="nil"/>
            </w:tcBorders>
            <w:tcMar>
              <w:top w:w="0" w:type="dxa"/>
              <w:left w:w="62" w:type="dxa"/>
              <w:bottom w:w="0" w:type="dxa"/>
              <w:right w:w="62" w:type="dxa"/>
            </w:tcMar>
          </w:tcPr>
          <w:p w:rsidR="00000000" w:rsidRPr="00E661EC" w:rsidP="00E661EC">
            <w:pPr>
              <w:pStyle w:val="BodyText"/>
            </w:pPr>
            <w:r w:rsidRPr="00E661EC">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1.1</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Follow standard operating procedures (SOPs)</w:t>
            </w: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1.2</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Comply with work health and safety (WHS) requirements at all times</w:t>
            </w: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1.3</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Use appropriate personal protective equipment (PPE) in accordance with SOPs</w:t>
            </w: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1.4</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Identify job requirements from specifications, drawings, job sheets or work instructions</w:t>
            </w:r>
          </w:p>
        </w:tc>
      </w:tr>
      <w:tr w:rsidTr="00E661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61EC">
            <w:pPr>
              <w:pStyle w:val="BodyText"/>
              <w:rPr>
                <w:lang w:val="en-NZ"/>
              </w:rPr>
            </w:pP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61EC" w:rsidP="00E661EC">
            <w:pPr>
              <w:pStyle w:val="BodyText"/>
            </w:pPr>
            <w:r w:rsidRPr="00E661EC">
              <w:t>2</w:t>
            </w:r>
          </w:p>
        </w:tc>
        <w:tc>
          <w:tcPr>
            <w:tcW w:w="1962" w:type="dxa"/>
            <w:vMerge w:val="restart"/>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rPr>
                <w:rStyle w:val="SpecialBold"/>
              </w:rPr>
              <w:t>Prepare to dye footwear or leather</w:t>
            </w: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2.1</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Inspect shoes or leather product and advise customer on repair requirements and costs prior to commencing repair</w:t>
            </w: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2.2</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Prepare and review job sheet to ensure all requirements are included</w:t>
            </w: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2.3</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Asses leather, fabric or material composition and finish of shoe or product to determine requirement for stripping and dyeing</w:t>
            </w: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2.4</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Strip back surfac</w:t>
            </w:r>
            <w:r w:rsidRPr="00E661EC">
              <w:t xml:space="preserve">e to original form using appropriate technique, processes or materials to remove dirt and polish </w:t>
            </w: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2.5</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Apply preparing agent and mask areas not to be dyed, using appropriate masking technique</w:t>
            </w:r>
          </w:p>
        </w:tc>
      </w:tr>
      <w:tr w:rsidTr="00E661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61EC">
            <w:pPr>
              <w:pStyle w:val="BodyText"/>
              <w:rPr>
                <w:lang w:val="en-NZ"/>
              </w:rPr>
            </w:pP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61EC" w:rsidP="00E661EC">
            <w:pPr>
              <w:pStyle w:val="BodyText"/>
            </w:pPr>
            <w:r w:rsidRPr="00E661EC">
              <w:t>3</w:t>
            </w:r>
          </w:p>
        </w:tc>
        <w:tc>
          <w:tcPr>
            <w:tcW w:w="1962" w:type="dxa"/>
            <w:vMerge w:val="restart"/>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rPr>
                <w:rStyle w:val="SpecialBold"/>
              </w:rPr>
              <w:t>Prepare and apply dye</w:t>
            </w: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3.1</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Select colour of dye, finish, stain, or paint to match original requirements</w:t>
            </w: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3.2</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Prepare stain, dye, finish or paint in compliance with job sheet and client requirements</w:t>
            </w: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3.3</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Use relevant application method to apply dye, stain, finish or paint by hand</w:t>
            </w:r>
            <w:r w:rsidRPr="00E661EC">
              <w:t xml:space="preserve"> or spray can or spray gun to ensure adequate coverage and standard</w:t>
            </w: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3.4</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Dry product, as required</w:t>
            </w:r>
          </w:p>
        </w:tc>
      </w:tr>
      <w:tr w:rsidTr="00E661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61EC">
            <w:pPr>
              <w:pStyle w:val="BodyText"/>
              <w:rPr>
                <w:lang w:val="en-NZ"/>
              </w:rPr>
            </w:pP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61EC" w:rsidP="00E661EC">
            <w:pPr>
              <w:pStyle w:val="BodyText"/>
            </w:pPr>
            <w:r w:rsidRPr="00E661EC">
              <w:t>4</w:t>
            </w:r>
          </w:p>
        </w:tc>
        <w:tc>
          <w:tcPr>
            <w:tcW w:w="1962" w:type="dxa"/>
            <w:vMerge w:val="restart"/>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rPr>
                <w:rStyle w:val="SpecialBold"/>
              </w:rPr>
              <w:t>Finish shoe or leather product</w:t>
            </w: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4.1</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Apply leather dressing to seal product, as required</w:t>
            </w: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4.2</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Finish shoe or product, including buffing and polishing</w:t>
            </w: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4.3</w:t>
            </w:r>
          </w:p>
        </w:tc>
        <w:tc>
          <w:tcPr>
            <w:tcW w:w="561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Check, package, bag and label product consistent with workplace requirements</w:t>
            </w:r>
          </w:p>
        </w:tc>
      </w:tr>
      <w:tr w:rsidTr="00E66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4.4</w:t>
            </w:r>
          </w:p>
        </w:tc>
        <w:tc>
          <w:tcPr>
            <w:tcW w:w="5610" w:type="dxa"/>
            <w:tcBorders>
              <w:top w:val="nil"/>
              <w:left w:val="nil"/>
              <w:bottom w:val="nil"/>
              <w:right w:val="nil"/>
            </w:tcBorders>
            <w:tcMar>
              <w:top w:w="0" w:type="dxa"/>
              <w:left w:w="62" w:type="dxa"/>
              <w:bottom w:w="0" w:type="dxa"/>
              <w:right w:w="62" w:type="dxa"/>
            </w:tcMar>
          </w:tcPr>
          <w:p w:rsidR="00000000" w:rsidRPr="00E661EC" w:rsidP="00E661EC">
            <w:pPr>
              <w:pStyle w:val="BodyText"/>
            </w:pPr>
            <w:r w:rsidRPr="00E661EC">
              <w:t>Record outcomes</w:t>
            </w:r>
          </w:p>
        </w:tc>
      </w:tr>
    </w:tbl>
    <w:p w:rsidR="00000000" w:rsidRPr="00E661EC" w:rsidP="00E661EC">
      <w:pPr>
        <w:pStyle w:val="BodyText"/>
      </w:pPr>
    </w:p>
    <w:p w:rsidR="00000000" w:rsidRPr="00E661EC" w:rsidP="00E661EC">
      <w:pPr>
        <w:pStyle w:val="AllowPageBreak"/>
      </w:pPr>
    </w:p>
    <w:p w:rsidR="00000000" w:rsidRPr="00E661EC" w:rsidP="00E661EC">
      <w:pPr>
        <w:pStyle w:val="Heading1"/>
      </w:pPr>
      <w:bookmarkStart w:id="7" w:name="O_935945"/>
      <w:bookmarkEnd w:id="7"/>
      <w:r w:rsidRPr="00E661EC">
        <w:t>Foundation Skills</w:t>
      </w:r>
    </w:p>
    <w:p w:rsidR="00000000" w:rsidRPr="00E661EC" w:rsidP="00033057">
      <w:pPr>
        <w:pStyle w:val="BodyText"/>
      </w:pPr>
      <w:r w:rsidRPr="00E661EC">
        <w:t>This section describes those required skills (language, literacy and numeracy) that are essential to performance.</w:t>
      </w:r>
    </w:p>
    <w:p w:rsidR="00000000" w:rsidRPr="00E661EC" w:rsidP="00033057">
      <w:pPr>
        <w:pStyle w:val="BodyText"/>
      </w:pPr>
      <w:r w:rsidRPr="00E661EC">
        <w:t>Foundation skills essential to performance are explicit in the performance criteria of this unit of competency.</w:t>
      </w:r>
    </w:p>
    <w:p w:rsidR="00000000" w:rsidRPr="00E661EC" w:rsidP="00E661EC">
      <w:pPr>
        <w:pStyle w:val="Heading1"/>
      </w:pPr>
      <w:bookmarkStart w:id="8" w:name="O_935944"/>
      <w:bookmarkEnd w:id="8"/>
      <w:r w:rsidRPr="00E661EC">
        <w:t>Range of Con</w:t>
      </w:r>
      <w:r w:rsidRPr="00E661EC">
        <w:t>ditions</w:t>
      </w:r>
    </w:p>
    <w:tbl>
      <w:tblPr>
        <w:tblW w:w="0" w:type="auto"/>
        <w:tblCellMar>
          <w:left w:w="62" w:type="dxa"/>
          <w:right w:w="62" w:type="dxa"/>
        </w:tblCellMar>
        <w:tblLook w:val="0000"/>
      </w:tblPr>
      <w:tblGrid>
        <w:gridCol w:w="2163"/>
        <w:gridCol w:w="7033"/>
      </w:tblGrid>
      <w:tr w:rsidTr="0003305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t>This field allows for different work environments and conditions that may affect performance. Essential operating conditions that may be present (depending on the work situation, needs of the candidate, accessibility of the item, and local industry</w:t>
            </w:r>
            <w:r w:rsidRPr="00E661EC">
              <w:t xml:space="preserve"> and regional contexts) are included.</w:t>
            </w:r>
          </w:p>
        </w:tc>
      </w:tr>
      <w:tr w:rsidTr="000330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661EC" w:rsidP="00E661EC">
            <w:pPr>
              <w:pStyle w:val="ListBullet"/>
            </w:pPr>
            <w:r w:rsidRPr="00E661EC">
              <w:t>requirements prescribed by legislation, awards, agreements and conditions of employment</w:t>
            </w:r>
          </w:p>
          <w:p w:rsidR="00000000" w:rsidRPr="00E661EC" w:rsidP="00E661EC">
            <w:pPr>
              <w:pStyle w:val="ListBullet"/>
            </w:pPr>
            <w:r w:rsidRPr="00E661EC">
              <w:t>SOPs</w:t>
            </w:r>
          </w:p>
          <w:p w:rsidR="00000000" w:rsidRPr="00E661EC" w:rsidP="00E661EC">
            <w:pPr>
              <w:pStyle w:val="ListBullet"/>
            </w:pPr>
            <w:r w:rsidRPr="00E661EC">
              <w:t>work instructions</w:t>
            </w:r>
          </w:p>
          <w:p w:rsidR="00000000" w:rsidRPr="00E661EC" w:rsidP="00E661EC">
            <w:pPr>
              <w:pStyle w:val="ListBullet"/>
            </w:pPr>
            <w:r w:rsidRPr="00E661EC">
              <w:t>oral, written and visual communication</w:t>
            </w:r>
          </w:p>
          <w:p w:rsidR="00000000" w:rsidRPr="00E661EC" w:rsidP="00E661EC">
            <w:pPr>
              <w:pStyle w:val="ListBullet"/>
            </w:pPr>
            <w:r w:rsidRPr="00E661EC">
              <w:t>quality practices, including responsibility for maintenance of own work quality and contribution to quality improvement of team or section output</w:t>
            </w:r>
          </w:p>
          <w:p w:rsidR="00000000" w:rsidRPr="00E661EC" w:rsidP="00E661EC">
            <w:pPr>
              <w:pStyle w:val="ListBullet"/>
            </w:pPr>
            <w:r w:rsidRPr="00E661EC">
              <w:t>housekeeping</w:t>
            </w:r>
          </w:p>
          <w:p w:rsidR="00000000" w:rsidRPr="00E661EC" w:rsidP="00E661EC">
            <w:pPr>
              <w:pStyle w:val="ListBullet"/>
            </w:pPr>
            <w:r w:rsidRPr="00E661EC">
              <w:t>tasks related to environmental protection, waste disposal, pollution control and recycling</w:t>
            </w:r>
          </w:p>
          <w:p w:rsidR="00000000" w:rsidRPr="00E661EC" w:rsidP="00E661EC">
            <w:pPr>
              <w:pStyle w:val="ListBullet"/>
            </w:pPr>
            <w:r w:rsidRPr="00E661EC">
              <w:t>WHS pr</w:t>
            </w:r>
            <w:r w:rsidRPr="00E661EC">
              <w:t>actices</w:t>
            </w:r>
          </w:p>
          <w:p w:rsidR="00000000" w:rsidP="00E661EC">
            <w:pPr>
              <w:pStyle w:val="BodyText"/>
              <w:rPr>
                <w:lang w:val="en-NZ"/>
              </w:rPr>
            </w:pPr>
          </w:p>
        </w:tc>
      </w:tr>
      <w:tr w:rsidTr="000330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661EC" w:rsidP="00E661EC">
            <w:pPr>
              <w:pStyle w:val="ListBullet"/>
            </w:pPr>
            <w:r w:rsidRPr="00E661EC">
              <w:t>the relevant industry or Australian Standards that are current at the time this unit is being undertaken</w:t>
            </w:r>
          </w:p>
          <w:p w:rsidR="00000000" w:rsidP="00E661EC">
            <w:pPr>
              <w:pStyle w:val="BodyText"/>
              <w:rPr>
                <w:lang w:val="en-NZ"/>
              </w:rPr>
            </w:pPr>
          </w:p>
        </w:tc>
      </w:tr>
      <w:tr w:rsidTr="000330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61EC" w:rsidP="00E661EC">
            <w:pPr>
              <w:pStyle w:val="BodyText"/>
            </w:pPr>
            <w:r w:rsidRPr="00E661EC">
              <w:rPr>
                <w:rStyle w:val="SpecialBold"/>
              </w:rPr>
              <w:t>Footwear leather and fabrics include one or more of the following:</w:t>
            </w:r>
          </w:p>
          <w:p w:rsidR="00000000" w:rsidP="00E661E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661EC" w:rsidP="00E661EC">
            <w:pPr>
              <w:pStyle w:val="ListBullet"/>
            </w:pPr>
            <w:r w:rsidRPr="00E661EC">
              <w:t>leather, such as:</w:t>
            </w:r>
          </w:p>
          <w:p w:rsidR="00000000" w:rsidRPr="00E661EC" w:rsidP="00E661EC">
            <w:pPr>
              <w:pStyle w:val="ListBullet2"/>
            </w:pPr>
            <w:r w:rsidRPr="00E661EC">
              <w:t>calf</w:t>
            </w:r>
          </w:p>
          <w:p w:rsidR="00000000" w:rsidRPr="00E661EC" w:rsidP="00E661EC">
            <w:pPr>
              <w:pStyle w:val="ListBullet2"/>
            </w:pPr>
            <w:r w:rsidRPr="00E661EC">
              <w:t>cow hide</w:t>
            </w:r>
          </w:p>
          <w:p w:rsidR="00000000" w:rsidRPr="00E661EC" w:rsidP="00E661EC">
            <w:pPr>
              <w:pStyle w:val="ListBullet2"/>
            </w:pPr>
            <w:r w:rsidRPr="00E661EC">
              <w:t>kid</w:t>
            </w:r>
          </w:p>
          <w:p w:rsidR="00000000" w:rsidRPr="00E661EC" w:rsidP="00E661EC">
            <w:pPr>
              <w:pStyle w:val="ListBullet2"/>
            </w:pPr>
            <w:r w:rsidRPr="00E661EC">
              <w:t>goat</w:t>
            </w:r>
          </w:p>
          <w:p w:rsidR="00000000" w:rsidRPr="00E661EC" w:rsidP="00E661EC">
            <w:pPr>
              <w:pStyle w:val="ListBullet2"/>
            </w:pPr>
            <w:r w:rsidRPr="00E661EC">
              <w:t>buffalo</w:t>
            </w:r>
          </w:p>
          <w:p w:rsidR="00000000" w:rsidRPr="00E661EC" w:rsidP="00E661EC">
            <w:pPr>
              <w:pStyle w:val="ListBullet2"/>
            </w:pPr>
            <w:r w:rsidRPr="00E661EC">
              <w:t>kangaroo</w:t>
            </w:r>
          </w:p>
          <w:p w:rsidR="00000000" w:rsidRPr="00E661EC" w:rsidP="00E661EC">
            <w:pPr>
              <w:pStyle w:val="ListBullet2"/>
            </w:pPr>
            <w:r w:rsidRPr="00E661EC">
              <w:t>reptile</w:t>
            </w:r>
          </w:p>
          <w:p w:rsidR="00000000" w:rsidRPr="00E661EC" w:rsidP="00E661EC">
            <w:pPr>
              <w:pStyle w:val="ListBullet2"/>
            </w:pPr>
            <w:r w:rsidRPr="00E661EC">
              <w:t>sheep</w:t>
            </w:r>
          </w:p>
          <w:p w:rsidR="00000000" w:rsidRPr="00E661EC" w:rsidP="00E661EC">
            <w:pPr>
              <w:pStyle w:val="ListBullet2"/>
            </w:pPr>
            <w:r w:rsidRPr="00E661EC">
              <w:t>ostrich</w:t>
            </w:r>
          </w:p>
          <w:p w:rsidR="00000000" w:rsidRPr="00E661EC" w:rsidP="00E661EC">
            <w:pPr>
              <w:pStyle w:val="ListBullet2"/>
            </w:pPr>
            <w:r w:rsidRPr="00E661EC">
              <w:t>emu</w:t>
            </w:r>
          </w:p>
          <w:p w:rsidR="00000000" w:rsidRPr="00E661EC" w:rsidP="00E661EC">
            <w:pPr>
              <w:pStyle w:val="ListBullet2"/>
            </w:pPr>
            <w:r w:rsidRPr="00E661EC">
              <w:t>pig</w:t>
            </w:r>
          </w:p>
          <w:p w:rsidR="00000000" w:rsidRPr="00E661EC" w:rsidP="00E661EC">
            <w:pPr>
              <w:pStyle w:val="ListBullet"/>
            </w:pPr>
            <w:r w:rsidRPr="00E661EC">
              <w:t>fabrics, such as:</w:t>
            </w:r>
          </w:p>
          <w:p w:rsidR="00000000" w:rsidRPr="00E661EC" w:rsidP="00E661EC">
            <w:pPr>
              <w:pStyle w:val="ListBullet2"/>
            </w:pPr>
            <w:r w:rsidRPr="00E661EC">
              <w:t>satin</w:t>
            </w:r>
          </w:p>
          <w:p w:rsidR="00000000" w:rsidRPr="00E661EC" w:rsidP="00E661EC">
            <w:pPr>
              <w:pStyle w:val="ListBullet2"/>
            </w:pPr>
            <w:r w:rsidRPr="00E661EC">
              <w:t>silk</w:t>
            </w:r>
          </w:p>
          <w:p w:rsidR="00000000" w:rsidRPr="00E661EC" w:rsidP="00E661EC">
            <w:pPr>
              <w:pStyle w:val="ListBullet2"/>
            </w:pPr>
            <w:r w:rsidRPr="00E661EC">
              <w:t>taffeta</w:t>
            </w:r>
          </w:p>
          <w:p w:rsidR="00000000" w:rsidRPr="00E661EC" w:rsidP="00E661EC">
            <w:pPr>
              <w:pStyle w:val="ListBullet2"/>
            </w:pPr>
            <w:r w:rsidRPr="00E661EC">
              <w:t>rubber</w:t>
            </w:r>
          </w:p>
          <w:p w:rsidR="00000000" w:rsidRPr="00E661EC" w:rsidP="00E661EC">
            <w:pPr>
              <w:pStyle w:val="ListBullet2"/>
            </w:pPr>
            <w:r w:rsidRPr="00E661EC">
              <w:t>cork</w:t>
            </w:r>
          </w:p>
          <w:p w:rsidR="00000000" w:rsidRPr="00E661EC" w:rsidP="00E661EC">
            <w:pPr>
              <w:pStyle w:val="ListBullet2"/>
            </w:pPr>
            <w:r w:rsidRPr="00E661EC">
              <w:t>metal</w:t>
            </w:r>
          </w:p>
          <w:p w:rsidR="00000000" w:rsidRPr="00E661EC" w:rsidP="00E661EC">
            <w:pPr>
              <w:pStyle w:val="ListBullet2"/>
            </w:pPr>
            <w:r w:rsidRPr="00E661EC">
              <w:t>thermo plastic rubber (TPR)</w:t>
            </w:r>
          </w:p>
          <w:p w:rsidR="00000000" w:rsidP="00E661EC">
            <w:pPr>
              <w:pStyle w:val="BodyText"/>
              <w:rPr>
                <w:lang w:val="en-NZ"/>
              </w:rPr>
            </w:pPr>
          </w:p>
        </w:tc>
      </w:tr>
      <w:tr w:rsidTr="000330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1EC">
            <w:pPr>
              <w:pStyle w:val="BodyText"/>
              <w:rPr>
                <w:lang w:val="en-NZ"/>
              </w:rPr>
            </w:pPr>
            <w:r w:rsidRPr="00E661EC">
              <w:rPr>
                <w:rStyle w:val="SpecialBold"/>
              </w:rPr>
              <w:t>Application methods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661EC" w:rsidP="00E661EC">
            <w:pPr>
              <w:pStyle w:val="ListBullet"/>
            </w:pPr>
            <w:r w:rsidRPr="00E661EC">
              <w:t>hand</w:t>
            </w:r>
          </w:p>
          <w:p w:rsidR="00000000" w:rsidRPr="00E661EC" w:rsidP="00E661EC">
            <w:pPr>
              <w:pStyle w:val="ListBullet"/>
            </w:pPr>
            <w:r w:rsidRPr="00E661EC">
              <w:t xml:space="preserve">can </w:t>
            </w:r>
          </w:p>
          <w:p w:rsidR="00000000" w:rsidRPr="00E661EC" w:rsidP="00E661EC">
            <w:pPr>
              <w:pStyle w:val="ListBullet"/>
            </w:pPr>
            <w:r w:rsidRPr="00E661EC">
              <w:t>machine sprayers</w:t>
            </w:r>
          </w:p>
        </w:tc>
      </w:tr>
    </w:tbl>
    <w:p w:rsidR="00000000" w:rsidRPr="00E661EC" w:rsidP="00E661EC">
      <w:pPr>
        <w:pStyle w:val="BodyText"/>
      </w:pPr>
    </w:p>
    <w:p w:rsidR="00000000" w:rsidRPr="00E661EC" w:rsidP="00E661EC">
      <w:pPr>
        <w:pStyle w:val="AllowPageBreak"/>
      </w:pPr>
    </w:p>
    <w:p w:rsidR="00000000" w:rsidRPr="00E661EC" w:rsidP="00E661EC">
      <w:pPr>
        <w:pStyle w:val="Heading1"/>
      </w:pPr>
      <w:bookmarkStart w:id="9" w:name="O_935943"/>
      <w:bookmarkEnd w:id="9"/>
      <w:r w:rsidRPr="00E661EC">
        <w:t>Unit Mapping Information</w:t>
      </w:r>
    </w:p>
    <w:p w:rsidR="00000000" w:rsidRPr="00E661EC" w:rsidP="00033057">
      <w:pPr>
        <w:pStyle w:val="BodyText"/>
      </w:pPr>
      <w:r w:rsidRPr="00E661EC">
        <w:t>Release 1. Supersedes and is equivalent to LMTFR3005A Dye footwear or leather product</w:t>
      </w:r>
    </w:p>
    <w:p w:rsidR="00000000" w:rsidRPr="00E661EC" w:rsidP="00E661EC">
      <w:pPr>
        <w:pStyle w:val="Heading1"/>
      </w:pPr>
      <w:bookmarkStart w:id="10" w:name="O_935936"/>
      <w:bookmarkEnd w:id="10"/>
      <w:r w:rsidRPr="00E661EC">
        <w:t>Links</w:t>
      </w:r>
    </w:p>
    <w:p w:rsidR="00000000" w:rsidRPr="00E661EC" w:rsidP="00033057">
      <w:pPr>
        <w:pStyle w:val="BodyText"/>
      </w:pPr>
      <w:r w:rsidRPr="00E661E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F39C3">
        <w:rPr>
          <w:rStyle w:val="Hyperlink"/>
        </w:rPr>
        <w:t>https://vetnet.gov.au/Pages/TrainingDocs.aspx?q=a203ec5c-de7d-406b-b3e1-8f1a9b76e92e</w:t>
      </w:r>
      <w:r>
        <w:fldChar w:fldCharType="end"/>
      </w:r>
    </w:p>
    <w:p w:rsidR="00000000" w:rsidRPr="00E661EC" w:rsidP="00033057">
      <w:pPr>
        <w:pStyle w:val="BodyText"/>
        <w:sectPr w:rsidSect="00E661EC">
          <w:headerReference w:type="default" r:id="rId10"/>
          <w:footerReference w:type="default" r:id="rId11"/>
          <w:pgSz w:w="11908" w:h="16833"/>
          <w:pgMar w:top="1702" w:right="1418" w:bottom="1702" w:left="1418" w:header="992" w:footer="992" w:gutter="0"/>
          <w:cols w:space="720"/>
          <w:noEndnote/>
          <w:docGrid w:linePitch="299"/>
        </w:sectPr>
      </w:pPr>
    </w:p>
    <w:p w:rsidR="00000000" w:rsidRPr="00E661EC" w:rsidP="00E661EC">
      <w:pPr>
        <w:pStyle w:val="SuperHeading"/>
      </w:pPr>
      <w:r w:rsidRPr="00E661EC">
        <w:t>Assessment Requirements for MSTFR3005 Dye footwear or leather p</w:t>
      </w:r>
      <w:r w:rsidRPr="00E661EC">
        <w:t>roduct</w:t>
      </w:r>
    </w:p>
    <w:p w:rsidR="00000000" w:rsidRPr="00E661EC" w:rsidP="00E661EC">
      <w:pPr>
        <w:pStyle w:val="Heading1"/>
      </w:pPr>
      <w:bookmarkStart w:id="11" w:name="O_935938"/>
      <w:bookmarkEnd w:id="11"/>
      <w:r w:rsidRPr="00E661EC">
        <w:t>Modification History</w:t>
      </w:r>
    </w:p>
    <w:p w:rsidR="00000000" w:rsidRPr="00E661EC" w:rsidP="00033057">
      <w:pPr>
        <w:pStyle w:val="BodyText"/>
      </w:pPr>
      <w:r w:rsidRPr="00E661EC">
        <w:t>Release 1. Supersedes and is equivalent to LMTFR3005A Dye footwear or leather product</w:t>
      </w:r>
    </w:p>
    <w:p w:rsidR="00000000" w:rsidRPr="00E661EC" w:rsidP="00E661EC">
      <w:pPr>
        <w:pStyle w:val="Heading1"/>
      </w:pPr>
      <w:bookmarkStart w:id="12" w:name="O_935941"/>
      <w:bookmarkEnd w:id="12"/>
      <w:r w:rsidRPr="00E661EC">
        <w:t>Performance Evidence</w:t>
      </w:r>
    </w:p>
    <w:p w:rsidR="00000000" w:rsidRPr="00E661EC" w:rsidP="00033057">
      <w:pPr>
        <w:pStyle w:val="BodyText"/>
      </w:pPr>
      <w:r w:rsidRPr="00E661EC">
        <w:t>Evidence required to demonstrate competence in this unit must be relevant to and satisfy the requirements of the elements and performance criteria, and include:</w:t>
      </w:r>
    </w:p>
    <w:p w:rsidR="00000000" w:rsidRPr="00E661EC" w:rsidP="00E661EC">
      <w:pPr>
        <w:pStyle w:val="ListBullet"/>
      </w:pPr>
      <w:r w:rsidRPr="00E661EC">
        <w:t>reading and following work instructions, standard operating procedures (SOPs), safe work pract</w:t>
      </w:r>
      <w:r w:rsidRPr="00E661EC">
        <w:t xml:space="preserve">ices </w:t>
      </w:r>
    </w:p>
    <w:p w:rsidR="00000000" w:rsidRPr="00E661EC" w:rsidP="00E661EC">
      <w:pPr>
        <w:pStyle w:val="ListBullet"/>
      </w:pPr>
      <w:r w:rsidRPr="00E661EC">
        <w:t>applying relevant standards</w:t>
      </w:r>
    </w:p>
    <w:p w:rsidR="00000000" w:rsidRPr="00E661EC" w:rsidP="00E661EC">
      <w:pPr>
        <w:pStyle w:val="ListBullet"/>
      </w:pPr>
      <w:r w:rsidRPr="00E661EC">
        <w:t>liaising with customer to check work order and confirm costs</w:t>
      </w:r>
    </w:p>
    <w:p w:rsidR="00000000" w:rsidRPr="00E661EC" w:rsidP="00E661EC">
      <w:pPr>
        <w:pStyle w:val="ListBullet"/>
      </w:pPr>
      <w:r w:rsidRPr="00E661EC">
        <w:t>assessing dyeing requirements</w:t>
      </w:r>
    </w:p>
    <w:p w:rsidR="00000000" w:rsidRPr="00E661EC" w:rsidP="00E661EC">
      <w:pPr>
        <w:pStyle w:val="ListBullet"/>
      </w:pPr>
      <w:r w:rsidRPr="00E661EC">
        <w:t>applying hand and machine stripping, preparing and dyeing techniques on at least three (3) different footwear or other leather prod</w:t>
      </w:r>
      <w:r w:rsidRPr="00E661EC">
        <w:t>uct surfaces to meet quality and enterprise standards</w:t>
      </w:r>
    </w:p>
    <w:p w:rsidR="00000000" w:rsidRPr="00E661EC" w:rsidP="00E661EC">
      <w:pPr>
        <w:pStyle w:val="ListBullet"/>
      </w:pPr>
      <w:r w:rsidRPr="00E661EC">
        <w:t>selecting colour of dye, finish, stain, or paint to match original requirements</w:t>
      </w:r>
    </w:p>
    <w:p w:rsidR="00000000" w:rsidRPr="00E661EC" w:rsidP="00E661EC">
      <w:pPr>
        <w:pStyle w:val="ListBullet"/>
      </w:pPr>
      <w:r w:rsidRPr="00E661EC">
        <w:t>selecting, preparing and using relevant application method to apply dye, stain, finish or paint by hand or spray can or sp</w:t>
      </w:r>
      <w:r w:rsidRPr="00E661EC">
        <w:t>ray gun to ensure adequate coverage and standard</w:t>
      </w:r>
    </w:p>
    <w:p w:rsidR="00000000" w:rsidRPr="00E661EC" w:rsidP="00E661EC">
      <w:pPr>
        <w:pStyle w:val="ListBullet"/>
      </w:pPr>
      <w:r w:rsidRPr="00E661EC">
        <w:t>matching colours</w:t>
      </w:r>
    </w:p>
    <w:p w:rsidR="00000000" w:rsidRPr="00E661EC" w:rsidP="00E661EC">
      <w:pPr>
        <w:pStyle w:val="ListBullet"/>
      </w:pPr>
      <w:r w:rsidRPr="00E661EC">
        <w:t>applying leather dressing to seal product as required, and finishing shoe or product, including buffing and polishing</w:t>
      </w:r>
    </w:p>
    <w:p w:rsidR="00000000" w:rsidRPr="00E661EC" w:rsidP="00E661EC">
      <w:pPr>
        <w:pStyle w:val="ListBullet"/>
      </w:pPr>
      <w:r w:rsidRPr="00E661EC">
        <w:t>checking, packaging, bagging and labelling product consistent with workplace requirements</w:t>
      </w:r>
    </w:p>
    <w:p w:rsidR="00000000" w:rsidRPr="00E661EC" w:rsidP="00E661EC">
      <w:pPr>
        <w:pStyle w:val="ListBullet"/>
      </w:pPr>
      <w:r w:rsidRPr="00E661EC">
        <w:t>recording outcomes.</w:t>
      </w:r>
    </w:p>
    <w:p w:rsidR="00000000" w:rsidRPr="00E661EC" w:rsidP="00E661EC">
      <w:pPr>
        <w:pStyle w:val="AllowPageBreak"/>
      </w:pPr>
    </w:p>
    <w:p w:rsidR="00000000" w:rsidRPr="00E661EC" w:rsidP="00E661EC">
      <w:pPr>
        <w:pStyle w:val="Heading1"/>
      </w:pPr>
      <w:bookmarkStart w:id="13" w:name="O_935940"/>
      <w:bookmarkEnd w:id="13"/>
      <w:r w:rsidRPr="00E661EC">
        <w:t>Knowledge Evidence</w:t>
      </w:r>
    </w:p>
    <w:p w:rsidR="00000000" w:rsidRPr="00E661EC" w:rsidP="00033057">
      <w:pPr>
        <w:pStyle w:val="BodyText"/>
      </w:pPr>
      <w:r w:rsidRPr="00E661EC">
        <w:t>Evidence must be provided that demonstrates knowledge of:</w:t>
      </w:r>
    </w:p>
    <w:p w:rsidR="00000000" w:rsidRPr="00E661EC" w:rsidP="00E661EC">
      <w:pPr>
        <w:pStyle w:val="ListBullet"/>
      </w:pPr>
      <w:r w:rsidRPr="00E661EC">
        <w:t>safe work practices and procedures and use of perso</w:t>
      </w:r>
      <w:r w:rsidRPr="00E661EC">
        <w:t>nal protective equipment (PPE)</w:t>
      </w:r>
    </w:p>
    <w:p w:rsidR="00000000" w:rsidRPr="00E661EC" w:rsidP="00E661EC">
      <w:pPr>
        <w:pStyle w:val="ListBullet"/>
      </w:pPr>
      <w:r w:rsidRPr="00E661EC">
        <w:t>relevant Australian Standards</w:t>
      </w:r>
    </w:p>
    <w:p w:rsidR="00000000" w:rsidRPr="00E661EC" w:rsidP="00E661EC">
      <w:pPr>
        <w:pStyle w:val="ListBullet"/>
      </w:pPr>
      <w:r w:rsidRPr="00E661EC">
        <w:t>range and characteristics and use of pigments, dyes, colours, stains, finishes and paints, and their safe application and disposal</w:t>
      </w:r>
    </w:p>
    <w:p w:rsidR="00000000" w:rsidRPr="00E661EC" w:rsidP="00E661EC">
      <w:pPr>
        <w:pStyle w:val="ListBullet"/>
      </w:pPr>
      <w:r w:rsidRPr="00E661EC">
        <w:t>characteristics of typical leathers, fabrics, and other material</w:t>
      </w:r>
      <w:r w:rsidRPr="00E661EC">
        <w:t>s used in shoe construction and their reaction to strippers, dyes and stains</w:t>
      </w:r>
    </w:p>
    <w:p w:rsidR="00000000" w:rsidRPr="00E661EC" w:rsidP="00E661EC">
      <w:pPr>
        <w:pStyle w:val="ListBullet"/>
      </w:pPr>
      <w:r w:rsidRPr="00E661EC">
        <w:t>colour matching techniques</w:t>
      </w:r>
    </w:p>
    <w:p w:rsidR="00000000" w:rsidRPr="00E661EC" w:rsidP="00E661EC">
      <w:pPr>
        <w:pStyle w:val="ListBullet"/>
      </w:pPr>
      <w:r w:rsidRPr="00E661EC">
        <w:t>quality standards and leather handling procedures</w:t>
      </w:r>
    </w:p>
    <w:p w:rsidR="00000000" w:rsidRPr="00E661EC" w:rsidP="00E661EC">
      <w:pPr>
        <w:pStyle w:val="ListBullet"/>
      </w:pPr>
      <w:r w:rsidRPr="00E661EC">
        <w:t>general industry housekeeping policies and procedures</w:t>
      </w:r>
    </w:p>
    <w:p w:rsidR="00000000" w:rsidRPr="00E661EC" w:rsidP="00E661EC">
      <w:pPr>
        <w:pStyle w:val="ListBullet"/>
      </w:pPr>
      <w:r w:rsidRPr="00E661EC">
        <w:t>quality practices</w:t>
      </w:r>
    </w:p>
    <w:p w:rsidR="00000000" w:rsidRPr="00E661EC" w:rsidP="00E661EC">
      <w:pPr>
        <w:pStyle w:val="ListBullet"/>
      </w:pPr>
      <w:r w:rsidRPr="00E661EC">
        <w:t>workplace procedures</w:t>
      </w:r>
    </w:p>
    <w:p w:rsidR="00000000" w:rsidRPr="00E661EC" w:rsidP="00E661EC">
      <w:pPr>
        <w:pStyle w:val="ListBullet"/>
      </w:pPr>
      <w:r w:rsidRPr="00E661EC">
        <w:t>practices</w:t>
      </w:r>
      <w:r w:rsidRPr="00E661EC">
        <w:t xml:space="preserve"> for recording and reporting.</w:t>
      </w:r>
    </w:p>
    <w:p w:rsidR="00000000" w:rsidRPr="00E661EC" w:rsidP="00E661EC">
      <w:pPr>
        <w:pStyle w:val="AllowPageBreak"/>
      </w:pPr>
    </w:p>
    <w:p w:rsidR="00000000" w:rsidRPr="00E661EC" w:rsidP="00E661EC">
      <w:pPr>
        <w:pStyle w:val="Heading1"/>
      </w:pPr>
      <w:bookmarkStart w:id="14" w:name="O_935939"/>
      <w:bookmarkEnd w:id="14"/>
      <w:r w:rsidRPr="00E661EC">
        <w:t>Assessment Conditions</w:t>
      </w:r>
    </w:p>
    <w:p w:rsidR="00000000" w:rsidRPr="00E661EC" w:rsidP="00E661EC">
      <w:pPr>
        <w:pStyle w:val="ListBullet"/>
      </w:pPr>
      <w:r w:rsidRPr="00E661EC">
        <w:t>Assessors must:</w:t>
      </w:r>
    </w:p>
    <w:p w:rsidR="00000000" w:rsidRPr="00E661EC" w:rsidP="00E661EC">
      <w:pPr>
        <w:pStyle w:val="ListBullet2"/>
      </w:pPr>
      <w:r w:rsidRPr="00E661EC">
        <w:t>satisfy the assessor competency requirements that are in place at the time of the assessment, as set by the VET regulator</w:t>
      </w:r>
    </w:p>
    <w:p w:rsidR="00000000" w:rsidRPr="00E661EC" w:rsidP="00E661EC">
      <w:pPr>
        <w:pStyle w:val="ListBullet2"/>
      </w:pPr>
      <w:r w:rsidRPr="00E661EC">
        <w:t>have vocational competency in dyeing footwear or leather products, at least to the level being assessed, with relevant industry knowledge and experience.</w:t>
      </w:r>
    </w:p>
    <w:p w:rsidR="00000000" w:rsidRPr="00E661EC" w:rsidP="00E661EC">
      <w:pPr>
        <w:pStyle w:val="ListBullet"/>
      </w:pPr>
      <w:r w:rsidRPr="00E661EC">
        <w:t>Assessment should occur in operational workplace situations. Where this is not possible, or where per</w:t>
      </w:r>
      <w:r w:rsidRPr="00E661EC">
        <w:t>sonal safety or environmental damage are limiting factors, assessment must occur in a sufficiently rigorous simulated environment reflecting realistic operational workplace conditions. This must cover all aspects of workplace performance, including environ</w:t>
      </w:r>
      <w:r w:rsidRPr="00E661EC">
        <w:t xml:space="preserve">ment, task skills, task management skills, contingency management skills and job role environment skills. </w:t>
      </w:r>
    </w:p>
    <w:p w:rsidR="00000000" w:rsidRPr="00E661EC" w:rsidP="00E661EC">
      <w:pPr>
        <w:pStyle w:val="ListBullet"/>
      </w:pPr>
      <w:r w:rsidRPr="00E661EC">
        <w:t>Assessment processes and techniques must be appropriate to the language, literacy and numeracy requirements of the work being performed and the needs</w:t>
      </w:r>
      <w:r w:rsidRPr="00E661EC">
        <w:t xml:space="preserve"> of the candidate.</w:t>
      </w:r>
    </w:p>
    <w:p w:rsidR="00000000" w:rsidRPr="00E661EC" w:rsidP="00E661EC">
      <w:pPr>
        <w:pStyle w:val="ListBullet"/>
      </w:pPr>
      <w:r w:rsidRPr="00E661EC">
        <w:t>Conditions for assessment must include access to all tools, equipment, materials and documentation required, including relevant workplace procedures, product and manufacturing specifications associated with this unit.</w:t>
      </w:r>
    </w:p>
    <w:p w:rsidR="00000000" w:rsidRPr="00E661EC" w:rsidP="00E661EC">
      <w:pPr>
        <w:pStyle w:val="AllowPageBreak"/>
      </w:pPr>
    </w:p>
    <w:p w:rsidR="00000000" w:rsidRPr="00E661EC" w:rsidP="00E661EC">
      <w:pPr>
        <w:pStyle w:val="Heading1"/>
      </w:pPr>
      <w:bookmarkStart w:id="15" w:name="O_935937"/>
      <w:bookmarkEnd w:id="15"/>
      <w:r w:rsidRPr="00E661EC">
        <w:t>Li</w:t>
      </w:r>
      <w:r w:rsidRPr="00E661EC">
        <w:t>nks</w:t>
      </w:r>
    </w:p>
    <w:p w:rsidR="00000000" w:rsidRPr="00E661EC" w:rsidP="00033057">
      <w:pPr>
        <w:pStyle w:val="BodyText"/>
      </w:pPr>
      <w:r w:rsidRPr="00E661E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F39C3">
        <w:rPr>
          <w:rStyle w:val="Hyperlink"/>
        </w:rPr>
        <w:t>https://vetnet.gov.au/Pages/TrainingDocs.aspx?q=a203ec5c-de7d-406b-b3e1-8f1a9b76e92e</w:t>
      </w:r>
      <w:r>
        <w:fldChar w:fldCharType="end"/>
      </w:r>
    </w:p>
    <w:p w:rsidR="00000000" w:rsidRPr="00E661EC" w:rsidP="00E661EC"/>
    <w:sectPr w:rsidSect="00E661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EC" w:rsidRPr="00033057" w:rsidP="000330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057" w:rsidP="00E66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3057" w:rsidP="00E661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33057" w:rsidP="00E661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EC" w:rsidP="00E661EC">
    <w:pPr>
      <w:pStyle w:val="Footer"/>
      <w:framePr w:wrap="around"/>
    </w:pPr>
    <w:r>
      <w:fldChar w:fldCharType="begin"/>
    </w:r>
    <w:r>
      <w:instrText xml:space="preserve"> DOCPROPERTY  Subject  \* MERGEFORMAT </w:instrText>
    </w:r>
    <w:r>
      <w:fldChar w:fldCharType="separate"/>
    </w:r>
    <w:r w:rsidR="00033057">
      <w:t>Approved</w:t>
    </w:r>
    <w:r w:rsidR="00033057">
      <w:fldChar w:fldCharType="end"/>
    </w:r>
    <w:r>
      <w:tab/>
      <w:t xml:space="preserve">Page </w:t>
    </w:r>
    <w:r>
      <w:fldChar w:fldCharType="begin"/>
    </w:r>
    <w:r>
      <w:instrText xml:space="preserve"> PAGE  \* Arabic  \* MERGEFORMAT </w:instrText>
    </w:r>
    <w:r>
      <w:fldChar w:fldCharType="separate"/>
    </w:r>
    <w:r w:rsidR="0003305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3057">
      <w:rPr>
        <w:noProof/>
      </w:rPr>
      <w:t>5</w:t>
    </w:r>
    <w:r>
      <w:rPr>
        <w:noProof/>
      </w:rPr>
      <w:fldChar w:fldCharType="end"/>
    </w:r>
  </w:p>
  <w:p w:rsidR="00E661EC" w:rsidP="00E661EC">
    <w:pPr>
      <w:pStyle w:val="Footer"/>
      <w:framePr w:wrap="around"/>
    </w:pPr>
    <w:r>
      <w:t xml:space="preserve">© Commonwealth of Australia, </w:t>
    </w:r>
    <w:r>
      <w:fldChar w:fldCharType="begin"/>
    </w:r>
    <w:r>
      <w:instrText xml:space="preserve"> DATE  \@ "yyyy"  \* MERGEFORMAT </w:instrText>
    </w:r>
    <w:r>
      <w:fldChar w:fldCharType="separate"/>
    </w:r>
    <w:r w:rsidR="00033057">
      <w:rPr>
        <w:noProof/>
      </w:rPr>
      <w:t>2025</w:t>
    </w:r>
    <w:r>
      <w:fldChar w:fldCharType="end"/>
    </w:r>
    <w:r>
      <w:tab/>
    </w:r>
    <w:r>
      <w:fldChar w:fldCharType="begin"/>
    </w:r>
    <w:r>
      <w:instrText xml:space="preserve"> DOCPROPERTY  Author  \* MERGEFORMAT </w:instrText>
    </w:r>
    <w:r>
      <w:fldChar w:fldCharType="separate"/>
    </w:r>
    <w:r w:rsidR="00033057">
      <w:t>Skills Insight</w:t>
    </w:r>
    <w:r w:rsidR="00033057">
      <w:fldChar w:fldCharType="end"/>
    </w:r>
  </w:p>
  <w:p w:rsidR="00E661EC" w:rsidP="00E661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0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1EC" w:rsidRPr="00033057" w:rsidP="000330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057" w:rsidRPr="002D2AF8" w:rsidP="00E661EC">
    <w:pPr>
      <w:pStyle w:val="Header"/>
      <w:framePr w:wrap="around"/>
    </w:pPr>
    <w:r>
      <w:fldChar w:fldCharType="begin"/>
    </w:r>
    <w:r>
      <w:instrText xml:space="preserve"> TITLE   \* MERGEFORMAT </w:instrText>
    </w:r>
    <w:r>
      <w:fldChar w:fldCharType="separate"/>
    </w:r>
    <w:r>
      <w:t>MSTFR3005 Dye footwear or leather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3057" w:rsidP="00E661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EC" w:rsidRPr="002D2AF8" w:rsidP="00E661EC">
    <w:pPr>
      <w:pStyle w:val="Header"/>
      <w:framePr w:wrap="around"/>
    </w:pPr>
    <w:r>
      <w:fldChar w:fldCharType="begin"/>
    </w:r>
    <w:r>
      <w:instrText xml:space="preserve"> TITLE   \* MERGEFORMAT </w:instrText>
    </w:r>
    <w:r>
      <w:fldChar w:fldCharType="separate"/>
    </w:r>
    <w:r w:rsidR="00033057">
      <w:t>MSTFR3005 Dye footwear or leather product</w:t>
    </w:r>
    <w:r w:rsidR="00033057">
      <w:fldChar w:fldCharType="end"/>
    </w:r>
    <w:r>
      <w:tab/>
      <w:t xml:space="preserve">Date this document was generated: </w:t>
    </w:r>
    <w:r>
      <w:fldChar w:fldCharType="begin"/>
    </w:r>
    <w:r>
      <w:instrText xml:space="preserve"> CREATEDATE  \@ "d MMMM yyyy"  \* MERGEFORMAT </w:instrText>
    </w:r>
    <w:r>
      <w:fldChar w:fldCharType="separate"/>
    </w:r>
    <w:r w:rsidR="00033057">
      <w:rPr>
        <w:noProof/>
      </w:rPr>
      <w:t>2 March 2025</w:t>
    </w:r>
    <w:r>
      <w:fldChar w:fldCharType="end"/>
    </w:r>
  </w:p>
  <w:p w:rsidR="00E661EC" w:rsidP="00E661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EE4C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FA0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A04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1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1EC"/>
    <w:pPr>
      <w:spacing w:before="360" w:after="60"/>
      <w:outlineLvl w:val="0"/>
    </w:pPr>
    <w:rPr>
      <w:sz w:val="32"/>
    </w:rPr>
  </w:style>
  <w:style w:type="paragraph" w:styleId="Heading2">
    <w:name w:val="heading 2"/>
    <w:basedOn w:val="HeadingBase"/>
    <w:next w:val="BodyText"/>
    <w:link w:val="Heading2Char"/>
    <w:qFormat/>
    <w:rsid w:val="00E661EC"/>
    <w:pPr>
      <w:keepLines/>
      <w:spacing w:before="240" w:after="120"/>
      <w:outlineLvl w:val="1"/>
    </w:pPr>
    <w:rPr>
      <w:sz w:val="28"/>
      <w:szCs w:val="40"/>
    </w:rPr>
  </w:style>
  <w:style w:type="paragraph" w:styleId="Heading3">
    <w:name w:val="heading 3"/>
    <w:basedOn w:val="HeadingBase"/>
    <w:next w:val="BodyText"/>
    <w:link w:val="Heading3Char"/>
    <w:qFormat/>
    <w:rsid w:val="00E661EC"/>
    <w:pPr>
      <w:spacing w:before="180" w:after="120"/>
      <w:outlineLvl w:val="2"/>
    </w:pPr>
    <w:rPr>
      <w:spacing w:val="-10"/>
      <w:kern w:val="32"/>
    </w:rPr>
  </w:style>
  <w:style w:type="paragraph" w:styleId="Heading4">
    <w:name w:val="heading 4"/>
    <w:basedOn w:val="HeadingBase"/>
    <w:next w:val="BodyText"/>
    <w:link w:val="Heading4Char"/>
    <w:qFormat/>
    <w:rsid w:val="00E661EC"/>
    <w:pPr>
      <w:spacing w:before="160" w:after="120"/>
      <w:outlineLvl w:val="3"/>
    </w:pPr>
    <w:rPr>
      <w:sz w:val="22"/>
    </w:rPr>
  </w:style>
  <w:style w:type="paragraph" w:styleId="Heading5">
    <w:name w:val="heading 5"/>
    <w:basedOn w:val="HeadingBase"/>
    <w:next w:val="Normal"/>
    <w:link w:val="Heading5Char"/>
    <w:qFormat/>
    <w:rsid w:val="00E661EC"/>
    <w:pPr>
      <w:spacing w:before="80"/>
      <w:outlineLvl w:val="4"/>
    </w:pPr>
    <w:rPr>
      <w:color w:val="918585"/>
      <w:sz w:val="20"/>
    </w:rPr>
  </w:style>
  <w:style w:type="paragraph" w:styleId="Heading6">
    <w:name w:val="heading 6"/>
    <w:basedOn w:val="HeadingBase"/>
    <w:next w:val="Normal"/>
    <w:link w:val="Heading6Char"/>
    <w:qFormat/>
    <w:rsid w:val="00E661EC"/>
    <w:pPr>
      <w:spacing w:before="60"/>
      <w:outlineLvl w:val="5"/>
    </w:pPr>
    <w:rPr>
      <w:color w:val="918585"/>
      <w:sz w:val="20"/>
    </w:rPr>
  </w:style>
  <w:style w:type="paragraph" w:styleId="Heading7">
    <w:name w:val="heading 7"/>
    <w:basedOn w:val="Normal"/>
    <w:next w:val="Normal"/>
    <w:link w:val="Heading7Char"/>
    <w:qFormat/>
    <w:rsid w:val="00E661EC"/>
    <w:pPr>
      <w:ind w:left="720"/>
      <w:outlineLvl w:val="6"/>
    </w:pPr>
    <w:rPr>
      <w:i/>
    </w:rPr>
  </w:style>
  <w:style w:type="paragraph" w:styleId="Heading8">
    <w:name w:val="heading 8"/>
    <w:basedOn w:val="Normal"/>
    <w:next w:val="Normal"/>
    <w:link w:val="Heading8Char"/>
    <w:qFormat/>
    <w:rsid w:val="00E661EC"/>
    <w:pPr>
      <w:ind w:left="720"/>
      <w:outlineLvl w:val="7"/>
    </w:pPr>
    <w:rPr>
      <w:i/>
    </w:rPr>
  </w:style>
  <w:style w:type="paragraph" w:styleId="Heading9">
    <w:name w:val="heading 9"/>
    <w:basedOn w:val="Normal"/>
    <w:next w:val="Normal"/>
    <w:link w:val="Heading9Char"/>
    <w:qFormat/>
    <w:rsid w:val="00E661EC"/>
    <w:pPr>
      <w:ind w:left="720"/>
      <w:outlineLvl w:val="8"/>
    </w:pPr>
    <w:rPr>
      <w:i/>
    </w:rPr>
  </w:style>
  <w:style w:type="character" w:default="1" w:styleId="DefaultParagraphFont">
    <w:name w:val="Default Paragraph Font"/>
    <w:uiPriority w:val="1"/>
    <w:unhideWhenUsed/>
    <w:rsid w:val="00E66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1EC"/>
  </w:style>
  <w:style w:type="character" w:customStyle="1" w:styleId="Heading1Char">
    <w:name w:val="Heading 1 Char"/>
    <w:basedOn w:val="DefaultParagraphFont"/>
    <w:link w:val="Heading1"/>
    <w:rsid w:val="00E661EC"/>
    <w:rPr>
      <w:rFonts w:ascii="Times New Roman" w:eastAsia="Times New Roman" w:hAnsi="Times New Roman" w:cs="Times New Roman"/>
      <w:b/>
      <w:sz w:val="32"/>
      <w:szCs w:val="20"/>
      <w:lang w:eastAsia="en-US"/>
    </w:rPr>
  </w:style>
  <w:style w:type="paragraph" w:styleId="BodyText">
    <w:name w:val="Body Text"/>
    <w:basedOn w:val="Normal"/>
    <w:link w:val="BodyTextChar"/>
    <w:rsid w:val="00E661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1EC"/>
    <w:rPr>
      <w:rFonts w:ascii="Times New Roman" w:eastAsia="Times New Roman" w:hAnsi="Times New Roman" w:cs="Times New Roman"/>
      <w:sz w:val="24"/>
      <w:lang w:eastAsia="en-US"/>
    </w:rPr>
  </w:style>
  <w:style w:type="paragraph" w:styleId="ListBullet">
    <w:name w:val="List Bullet"/>
    <w:basedOn w:val="List"/>
    <w:rsid w:val="00E661EC"/>
    <w:pPr>
      <w:numPr>
        <w:numId w:val="12"/>
      </w:numPr>
      <w:tabs>
        <w:tab w:val="clear" w:pos="340"/>
      </w:tabs>
      <w:spacing w:before="40" w:after="40"/>
    </w:pPr>
  </w:style>
  <w:style w:type="character" w:customStyle="1" w:styleId="SpecialBold">
    <w:name w:val="Special Bold"/>
    <w:basedOn w:val="DefaultParagraphFont"/>
    <w:rsid w:val="00E661EC"/>
    <w:rPr>
      <w:b/>
      <w:spacing w:val="0"/>
    </w:rPr>
  </w:style>
  <w:style w:type="paragraph" w:styleId="ListBullet2">
    <w:name w:val="List Bullet 2"/>
    <w:basedOn w:val="List2"/>
    <w:rsid w:val="00E661EC"/>
    <w:pPr>
      <w:numPr>
        <w:numId w:val="13"/>
      </w:numPr>
      <w:tabs>
        <w:tab w:val="clear" w:pos="680"/>
      </w:tabs>
    </w:pPr>
  </w:style>
  <w:style w:type="paragraph" w:customStyle="1" w:styleId="SuperHeading">
    <w:name w:val="SuperHeading"/>
    <w:basedOn w:val="Normal"/>
    <w:rsid w:val="00E661EC"/>
    <w:pPr>
      <w:spacing w:before="240" w:after="120"/>
      <w:outlineLvl w:val="0"/>
    </w:pPr>
    <w:rPr>
      <w:rFonts w:ascii="Times New Roman" w:hAnsi="Times New Roman"/>
      <w:b/>
      <w:sz w:val="32"/>
    </w:rPr>
  </w:style>
  <w:style w:type="paragraph" w:customStyle="1" w:styleId="AllowPageBreak">
    <w:name w:val="AllowPageBreak"/>
    <w:rsid w:val="00E661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1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1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1EC"/>
    <w:rPr>
      <w:rFonts w:ascii="Courier New" w:eastAsia="Times New Roman" w:hAnsi="Courier New" w:cs="Times New Roman"/>
      <w:i/>
      <w:szCs w:val="20"/>
      <w:lang w:eastAsia="en-US"/>
    </w:rPr>
  </w:style>
  <w:style w:type="paragraph" w:customStyle="1" w:styleId="HeadingBase">
    <w:name w:val="Heading Base"/>
    <w:rsid w:val="00E66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1EC"/>
    <w:pPr>
      <w:tabs>
        <w:tab w:val="right" w:leader="dot" w:pos="9072"/>
      </w:tabs>
      <w:ind w:left="567"/>
    </w:pPr>
    <w:rPr>
      <w:szCs w:val="22"/>
    </w:rPr>
  </w:style>
  <w:style w:type="paragraph" w:customStyle="1" w:styleId="TOCBase">
    <w:name w:val="TOC Base"/>
    <w:rsid w:val="00E66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1EC"/>
    <w:pPr>
      <w:tabs>
        <w:tab w:val="right" w:leader="dot" w:pos="9072"/>
      </w:tabs>
      <w:spacing w:before="40" w:after="40"/>
      <w:ind w:left="284"/>
    </w:pPr>
    <w:rPr>
      <w:rFonts w:ascii="Times New Roman" w:hAnsi="Times New Roman"/>
    </w:rPr>
  </w:style>
  <w:style w:type="paragraph" w:styleId="TOC1">
    <w:name w:val="toc 1"/>
    <w:basedOn w:val="TOCBase"/>
    <w:next w:val="Normal"/>
    <w:rsid w:val="00E661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1EC"/>
    <w:rPr>
      <w:rFonts w:ascii="Times New Roman" w:eastAsia="Times New Roman" w:hAnsi="Times New Roman" w:cs="Times New Roman"/>
      <w:sz w:val="16"/>
      <w:lang w:eastAsia="en-US"/>
    </w:rPr>
  </w:style>
  <w:style w:type="paragraph" w:styleId="Title">
    <w:name w:val="Title"/>
    <w:basedOn w:val="HeadingBase"/>
    <w:link w:val="TitleChar"/>
    <w:qFormat/>
    <w:rsid w:val="00E661EC"/>
    <w:pPr>
      <w:spacing w:before="5040"/>
      <w:jc w:val="center"/>
    </w:pPr>
    <w:rPr>
      <w:sz w:val="48"/>
      <w:szCs w:val="72"/>
      <w:lang w:val="en-US"/>
    </w:rPr>
  </w:style>
  <w:style w:type="character" w:customStyle="1" w:styleId="TitleChar">
    <w:name w:val="Title Char"/>
    <w:basedOn w:val="DefaultParagraphFont"/>
    <w:link w:val="Title"/>
    <w:rsid w:val="00E66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1EC"/>
    <w:pPr>
      <w:tabs>
        <w:tab w:val="left" w:pos="3600"/>
        <w:tab w:val="left" w:pos="3958"/>
      </w:tabs>
    </w:pPr>
  </w:style>
  <w:style w:type="paragraph" w:styleId="List">
    <w:name w:val="List"/>
    <w:basedOn w:val="BodyText"/>
    <w:next w:val="BodyText"/>
    <w:rsid w:val="00E661EC"/>
    <w:pPr>
      <w:tabs>
        <w:tab w:val="left" w:pos="340"/>
      </w:tabs>
      <w:spacing w:before="60" w:after="60"/>
      <w:ind w:left="340" w:hanging="340"/>
    </w:pPr>
  </w:style>
  <w:style w:type="paragraph" w:customStyle="1" w:styleId="Note">
    <w:name w:val="Note"/>
    <w:basedOn w:val="BodyText"/>
    <w:rsid w:val="00E661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1EC"/>
    <w:pPr>
      <w:framePr w:wrap="auto" w:hAnchor="text" w:y="6049"/>
    </w:pPr>
    <w:rPr>
      <w:color w:val="000000"/>
      <w:sz w:val="40"/>
    </w:rPr>
  </w:style>
  <w:style w:type="paragraph" w:customStyle="1" w:styleId="TOCTitle">
    <w:name w:val="TOCTitle"/>
    <w:basedOn w:val="Heading1"/>
    <w:rsid w:val="00E661EC"/>
    <w:pPr>
      <w:spacing w:after="240"/>
      <w:jc w:val="center"/>
      <w:outlineLvl w:val="9"/>
    </w:pPr>
    <w:rPr>
      <w:caps/>
    </w:rPr>
  </w:style>
  <w:style w:type="paragraph" w:customStyle="1" w:styleId="Version">
    <w:name w:val="Version"/>
    <w:rsid w:val="00E661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1EC"/>
    <w:pPr>
      <w:keepNext w:val="0"/>
      <w:tabs>
        <w:tab w:val="right" w:pos="4176"/>
      </w:tabs>
      <w:ind w:left="198" w:hanging="198"/>
    </w:pPr>
    <w:rPr>
      <w:rFonts w:ascii="Garamond" w:hAnsi="Garamond"/>
    </w:rPr>
  </w:style>
  <w:style w:type="paragraph" w:styleId="IndexHeading">
    <w:name w:val="index heading"/>
    <w:basedOn w:val="Normal"/>
    <w:next w:val="Index1"/>
    <w:semiHidden/>
    <w:rsid w:val="00E661EC"/>
    <w:pPr>
      <w:spacing w:before="120" w:after="120"/>
    </w:pPr>
    <w:rPr>
      <w:rFonts w:ascii="Arial" w:hAnsi="Arial"/>
      <w:b/>
      <w:color w:val="918585"/>
      <w:sz w:val="24"/>
    </w:rPr>
  </w:style>
  <w:style w:type="paragraph" w:styleId="Header">
    <w:name w:val="header"/>
    <w:basedOn w:val="Normal"/>
    <w:link w:val="HeaderChar"/>
    <w:rsid w:val="00E66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1EC"/>
    <w:rPr>
      <w:rFonts w:ascii="Times New Roman" w:eastAsia="Times New Roman" w:hAnsi="Times New Roman" w:cs="Times New Roman"/>
      <w:sz w:val="16"/>
      <w:szCs w:val="20"/>
      <w:lang w:val="en-GB" w:eastAsia="en-US"/>
    </w:rPr>
  </w:style>
  <w:style w:type="paragraph" w:customStyle="1" w:styleId="Chapter">
    <w:name w:val="Chapter"/>
    <w:basedOn w:val="Normal"/>
    <w:rsid w:val="00E661EC"/>
    <w:pPr>
      <w:spacing w:before="240"/>
    </w:pPr>
    <w:rPr>
      <w:rFonts w:ascii="Times New Roman" w:hAnsi="Times New Roman"/>
      <w:smallCaps/>
      <w:spacing w:val="80"/>
      <w:sz w:val="28"/>
    </w:rPr>
  </w:style>
  <w:style w:type="paragraph" w:customStyle="1" w:styleId="InChapter">
    <w:name w:val="InChapter"/>
    <w:basedOn w:val="Heading3"/>
    <w:rsid w:val="00E661EC"/>
    <w:pPr>
      <w:spacing w:after="240"/>
      <w:outlineLvl w:val="9"/>
    </w:pPr>
    <w:rPr>
      <w:noProof/>
    </w:rPr>
  </w:style>
  <w:style w:type="paragraph" w:styleId="Index2">
    <w:name w:val="index 2"/>
    <w:basedOn w:val="Normal"/>
    <w:next w:val="Normal"/>
    <w:semiHidden/>
    <w:rsid w:val="00E661EC"/>
    <w:pPr>
      <w:tabs>
        <w:tab w:val="right" w:pos="4176"/>
      </w:tabs>
      <w:ind w:left="568" w:hanging="284"/>
    </w:pPr>
    <w:rPr>
      <w:rFonts w:ascii="Garamond" w:hAnsi="Garamond"/>
    </w:rPr>
  </w:style>
  <w:style w:type="paragraph" w:customStyle="1" w:styleId="Byline">
    <w:name w:val="Byline"/>
    <w:rsid w:val="00E66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1EC"/>
    <w:pPr>
      <w:tabs>
        <w:tab w:val="clear" w:pos="3600"/>
        <w:tab w:val="clear" w:pos="3958"/>
      </w:tabs>
      <w:jc w:val="right"/>
    </w:pPr>
  </w:style>
  <w:style w:type="character" w:styleId="Emphasis">
    <w:name w:val="Emphasis"/>
    <w:basedOn w:val="DefaultParagraphFont"/>
    <w:qFormat/>
    <w:rsid w:val="00E661EC"/>
    <w:rPr>
      <w:i/>
    </w:rPr>
  </w:style>
  <w:style w:type="paragraph" w:styleId="Caption">
    <w:name w:val="caption"/>
    <w:basedOn w:val="BodyText"/>
    <w:next w:val="Normal"/>
    <w:qFormat/>
    <w:rsid w:val="00E661EC"/>
    <w:pPr>
      <w:framePr w:w="2268" w:hSpace="181" w:vSpace="181" w:wrap="around" w:vAnchor="text" w:hAnchor="page" w:x="1135" w:y="285" w:anchorLock="1"/>
    </w:pPr>
    <w:rPr>
      <w:i/>
    </w:rPr>
  </w:style>
  <w:style w:type="paragraph" w:customStyle="1" w:styleId="MiniTOCTitle">
    <w:name w:val="MiniTOCTitle"/>
    <w:basedOn w:val="Heading4"/>
    <w:rsid w:val="00E661EC"/>
    <w:pPr>
      <w:spacing w:before="240"/>
      <w:outlineLvl w:val="9"/>
    </w:pPr>
    <w:rPr>
      <w:noProof/>
      <w:sz w:val="24"/>
    </w:rPr>
  </w:style>
  <w:style w:type="paragraph" w:customStyle="1" w:styleId="MiniTOCItem">
    <w:name w:val="MiniTOCItem"/>
    <w:basedOn w:val="ListBullet"/>
    <w:rsid w:val="00E661EC"/>
    <w:pPr>
      <w:numPr>
        <w:numId w:val="0"/>
      </w:numPr>
      <w:tabs>
        <w:tab w:val="right" w:leader="dot" w:pos="6521"/>
      </w:tabs>
      <w:spacing w:before="0" w:after="0"/>
    </w:pPr>
  </w:style>
  <w:style w:type="paragraph" w:customStyle="1" w:styleId="TOFTitle">
    <w:name w:val="TOFTitle"/>
    <w:basedOn w:val="TOCTitle"/>
    <w:rsid w:val="00E661EC"/>
  </w:style>
  <w:style w:type="paragraph" w:styleId="TableofFigures">
    <w:name w:val="table of figures"/>
    <w:basedOn w:val="Normal"/>
    <w:next w:val="Normal"/>
    <w:semiHidden/>
    <w:rsid w:val="00E661EC"/>
    <w:pPr>
      <w:tabs>
        <w:tab w:val="right" w:leader="dot" w:pos="9072"/>
      </w:tabs>
      <w:ind w:left="970" w:hanging="403"/>
    </w:pPr>
    <w:rPr>
      <w:rFonts w:ascii="Times New Roman" w:hAnsi="Times New Roman"/>
      <w:b/>
    </w:rPr>
  </w:style>
  <w:style w:type="paragraph" w:styleId="ListNumber">
    <w:name w:val="List Number"/>
    <w:basedOn w:val="List"/>
    <w:rsid w:val="00E661EC"/>
    <w:pPr>
      <w:numPr>
        <w:numId w:val="15"/>
      </w:numPr>
      <w:tabs>
        <w:tab w:val="clear" w:pos="340"/>
      </w:tabs>
    </w:pPr>
  </w:style>
  <w:style w:type="character" w:customStyle="1" w:styleId="WingdingSymbols">
    <w:name w:val="Wingding Symbols"/>
    <w:rsid w:val="00E661EC"/>
    <w:rPr>
      <w:rFonts w:ascii="Wingdings" w:hAnsi="Wingdings"/>
    </w:rPr>
  </w:style>
  <w:style w:type="paragraph" w:customStyle="1" w:styleId="TableHeading">
    <w:name w:val="Table Heading"/>
    <w:basedOn w:val="HeadingBase"/>
    <w:rsid w:val="00E661EC"/>
    <w:pPr>
      <w:keepLines/>
      <w:pBdr>
        <w:bottom w:val="single" w:sz="6" w:space="1" w:color="918585"/>
      </w:pBdr>
      <w:spacing w:before="240"/>
    </w:pPr>
  </w:style>
  <w:style w:type="character" w:customStyle="1" w:styleId="HotSpot">
    <w:name w:val="HotSpot"/>
    <w:rsid w:val="00E661EC"/>
    <w:rPr>
      <w:color w:val="0033CC"/>
      <w:u w:val="none"/>
    </w:rPr>
  </w:style>
  <w:style w:type="paragraph" w:customStyle="1" w:styleId="BodyTextRight">
    <w:name w:val="Body Text Right"/>
    <w:basedOn w:val="BodyText"/>
    <w:rsid w:val="00E661EC"/>
    <w:pPr>
      <w:spacing w:before="0" w:after="0"/>
      <w:jc w:val="right"/>
    </w:pPr>
  </w:style>
  <w:style w:type="paragraph" w:styleId="Index3">
    <w:name w:val="index 3"/>
    <w:basedOn w:val="ListNumber2"/>
    <w:next w:val="Normal"/>
    <w:semiHidden/>
    <w:rsid w:val="00E661EC"/>
    <w:pPr>
      <w:numPr>
        <w:numId w:val="0"/>
      </w:numPr>
      <w:tabs>
        <w:tab w:val="right" w:leader="dot" w:pos="4176"/>
      </w:tabs>
    </w:pPr>
  </w:style>
  <w:style w:type="paragraph" w:styleId="ListNumber2">
    <w:name w:val="List Number 2"/>
    <w:basedOn w:val="List2"/>
    <w:rsid w:val="00E661EC"/>
    <w:pPr>
      <w:numPr>
        <w:numId w:val="10"/>
      </w:numPr>
      <w:tabs>
        <w:tab w:val="clear" w:pos="1060"/>
      </w:tabs>
    </w:pPr>
  </w:style>
  <w:style w:type="paragraph" w:customStyle="1" w:styleId="MarginNote">
    <w:name w:val="Margin Note"/>
    <w:basedOn w:val="BodyText"/>
    <w:rsid w:val="00E66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1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1EC"/>
    <w:rPr>
      <w:sz w:val="32"/>
    </w:rPr>
  </w:style>
  <w:style w:type="paragraph" w:customStyle="1" w:styleId="HeadingProcedure">
    <w:name w:val="Heading Procedure"/>
    <w:basedOn w:val="HeadingBase"/>
    <w:next w:val="Normal"/>
    <w:rsid w:val="00E661EC"/>
    <w:pPr>
      <w:tabs>
        <w:tab w:val="left" w:pos="0"/>
      </w:tabs>
      <w:spacing w:before="120" w:after="60"/>
    </w:pPr>
    <w:rPr>
      <w:i/>
      <w:color w:val="918585"/>
      <w:sz w:val="22"/>
    </w:rPr>
  </w:style>
  <w:style w:type="paragraph" w:customStyle="1" w:styleId="TableBodyText">
    <w:name w:val="Table Body Text"/>
    <w:basedOn w:val="BodyText"/>
    <w:rsid w:val="00E661EC"/>
    <w:pPr>
      <w:spacing w:before="60" w:after="60"/>
    </w:pPr>
  </w:style>
  <w:style w:type="paragraph" w:styleId="ListContinue">
    <w:name w:val="List Continue"/>
    <w:basedOn w:val="List"/>
    <w:rsid w:val="00E661EC"/>
    <w:pPr>
      <w:ind w:firstLine="0"/>
    </w:pPr>
  </w:style>
  <w:style w:type="paragraph" w:customStyle="1" w:styleId="ListNote">
    <w:name w:val="List Note"/>
    <w:basedOn w:val="List"/>
    <w:rsid w:val="00E661EC"/>
    <w:pPr>
      <w:pBdr>
        <w:top w:val="single" w:sz="6" w:space="2" w:color="918585"/>
        <w:bottom w:val="single" w:sz="6" w:space="2" w:color="918585"/>
      </w:pBdr>
      <w:tabs>
        <w:tab w:val="left" w:pos="1021"/>
      </w:tabs>
      <w:ind w:firstLine="0"/>
    </w:pPr>
  </w:style>
  <w:style w:type="paragraph" w:customStyle="1" w:styleId="Warning">
    <w:name w:val="Warning"/>
    <w:basedOn w:val="BodyText"/>
    <w:rsid w:val="00E661EC"/>
    <w:pPr>
      <w:shd w:val="clear" w:color="auto" w:fill="D9D9D9"/>
      <w:tabs>
        <w:tab w:val="left" w:pos="992"/>
      </w:tabs>
      <w:ind w:left="119" w:right="119"/>
    </w:pPr>
    <w:rPr>
      <w:sz w:val="20"/>
    </w:rPr>
  </w:style>
  <w:style w:type="paragraph" w:customStyle="1" w:styleId="MarginIcons">
    <w:name w:val="Margin Icons"/>
    <w:basedOn w:val="BodyText"/>
    <w:rsid w:val="00E66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1EC"/>
    <w:rPr>
      <w:rFonts w:ascii="Courier New" w:hAnsi="Courier New"/>
    </w:rPr>
  </w:style>
  <w:style w:type="paragraph" w:customStyle="1" w:styleId="NoteBullet">
    <w:name w:val="Note Bullet"/>
    <w:basedOn w:val="Note"/>
    <w:rsid w:val="00E661EC"/>
    <w:pPr>
      <w:tabs>
        <w:tab w:val="clear" w:pos="680"/>
      </w:tabs>
      <w:spacing w:before="60" w:after="60"/>
    </w:pPr>
  </w:style>
  <w:style w:type="paragraph" w:customStyle="1" w:styleId="SubHeading2">
    <w:name w:val="SubHeading2"/>
    <w:basedOn w:val="HeadingBase"/>
    <w:rsid w:val="00E661EC"/>
    <w:pPr>
      <w:spacing w:before="240" w:after="60"/>
    </w:pPr>
    <w:rPr>
      <w:sz w:val="20"/>
    </w:rPr>
  </w:style>
  <w:style w:type="paragraph" w:customStyle="1" w:styleId="SubHeading1">
    <w:name w:val="SubHeading1"/>
    <w:basedOn w:val="HeadingBase"/>
    <w:rsid w:val="00E661EC"/>
    <w:pPr>
      <w:spacing w:before="240" w:after="60"/>
    </w:pPr>
    <w:rPr>
      <w:color w:val="918585"/>
      <w:sz w:val="22"/>
    </w:rPr>
  </w:style>
  <w:style w:type="paragraph" w:customStyle="1" w:styleId="SideHeading">
    <w:name w:val="Side Heading"/>
    <w:basedOn w:val="HeadingBase"/>
    <w:rsid w:val="00E66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1EC"/>
    <w:pPr>
      <w:tabs>
        <w:tab w:val="num" w:pos="360"/>
      </w:tabs>
    </w:pPr>
  </w:style>
  <w:style w:type="paragraph" w:styleId="PlainText">
    <w:name w:val="Plain Text"/>
    <w:basedOn w:val="Normal"/>
    <w:link w:val="PlainTextChar"/>
    <w:rsid w:val="00E661EC"/>
    <w:rPr>
      <w:sz w:val="20"/>
    </w:rPr>
  </w:style>
  <w:style w:type="character" w:customStyle="1" w:styleId="PlainTextChar">
    <w:name w:val="Plain Text Char"/>
    <w:basedOn w:val="DefaultParagraphFont"/>
    <w:link w:val="PlainText"/>
    <w:rsid w:val="00E661EC"/>
    <w:rPr>
      <w:rFonts w:ascii="Courier New" w:eastAsia="Times New Roman" w:hAnsi="Courier New" w:cs="Times New Roman"/>
      <w:sz w:val="20"/>
      <w:szCs w:val="20"/>
      <w:lang w:eastAsia="en-US"/>
    </w:rPr>
  </w:style>
  <w:style w:type="character" w:customStyle="1" w:styleId="MenuOption">
    <w:name w:val="Menu Option"/>
    <w:basedOn w:val="DefaultParagraphFont"/>
    <w:rsid w:val="00E661EC"/>
    <w:rPr>
      <w:b/>
      <w:smallCaps/>
    </w:rPr>
  </w:style>
  <w:style w:type="paragraph" w:customStyle="1" w:styleId="TableListNumber">
    <w:name w:val="Table List Number"/>
    <w:basedOn w:val="ListNumber"/>
    <w:rsid w:val="00E661EC"/>
    <w:pPr>
      <w:numPr>
        <w:numId w:val="0"/>
      </w:numPr>
    </w:pPr>
  </w:style>
  <w:style w:type="paragraph" w:styleId="TOC4">
    <w:name w:val="toc 4"/>
    <w:basedOn w:val="TOCBase"/>
    <w:next w:val="Normal"/>
    <w:semiHidden/>
    <w:rsid w:val="00E661EC"/>
    <w:pPr>
      <w:tabs>
        <w:tab w:val="right" w:leader="dot" w:pos="9071"/>
      </w:tabs>
      <w:ind w:left="1701"/>
    </w:pPr>
  </w:style>
  <w:style w:type="paragraph" w:customStyle="1" w:styleId="ListAlpha">
    <w:name w:val="List Alpha"/>
    <w:basedOn w:val="List"/>
    <w:rsid w:val="00E661EC"/>
    <w:pPr>
      <w:numPr>
        <w:numId w:val="9"/>
      </w:numPr>
    </w:pPr>
  </w:style>
  <w:style w:type="paragraph" w:customStyle="1" w:styleId="ListAlpha2">
    <w:name w:val="List Alpha 2"/>
    <w:basedOn w:val="List2"/>
    <w:rsid w:val="00E661EC"/>
    <w:pPr>
      <w:numPr>
        <w:numId w:val="8"/>
      </w:numPr>
    </w:pPr>
  </w:style>
  <w:style w:type="paragraph" w:styleId="List2">
    <w:name w:val="List 2"/>
    <w:basedOn w:val="BodyText"/>
    <w:rsid w:val="00E661EC"/>
    <w:pPr>
      <w:tabs>
        <w:tab w:val="left" w:pos="680"/>
      </w:tabs>
      <w:spacing w:before="60" w:after="60"/>
      <w:ind w:left="680" w:hanging="340"/>
    </w:pPr>
  </w:style>
  <w:style w:type="paragraph" w:styleId="List3">
    <w:name w:val="List 3"/>
    <w:basedOn w:val="BodyText"/>
    <w:rsid w:val="00E661EC"/>
    <w:pPr>
      <w:tabs>
        <w:tab w:val="left" w:pos="1021"/>
      </w:tabs>
      <w:spacing w:before="60" w:after="60"/>
      <w:ind w:left="1020" w:hanging="340"/>
    </w:pPr>
  </w:style>
  <w:style w:type="paragraph" w:styleId="List4">
    <w:name w:val="List 4"/>
    <w:basedOn w:val="BodyText"/>
    <w:rsid w:val="00E661EC"/>
    <w:pPr>
      <w:tabs>
        <w:tab w:val="left" w:pos="1361"/>
      </w:tabs>
      <w:spacing w:before="60" w:after="60"/>
      <w:ind w:left="1361" w:hanging="340"/>
    </w:pPr>
  </w:style>
  <w:style w:type="paragraph" w:styleId="List5">
    <w:name w:val="List 5"/>
    <w:basedOn w:val="BodyText"/>
    <w:rsid w:val="00E661EC"/>
    <w:pPr>
      <w:tabs>
        <w:tab w:val="left" w:pos="1701"/>
      </w:tabs>
      <w:spacing w:before="60" w:after="60"/>
      <w:ind w:left="1701" w:hanging="340"/>
    </w:pPr>
  </w:style>
  <w:style w:type="paragraph" w:styleId="ListBullet3">
    <w:name w:val="List Bullet 3"/>
    <w:basedOn w:val="List3"/>
    <w:rsid w:val="00E661EC"/>
    <w:pPr>
      <w:numPr>
        <w:numId w:val="14"/>
      </w:numPr>
      <w:tabs>
        <w:tab w:val="clear" w:pos="1021"/>
      </w:tabs>
      <w:ind w:left="1037" w:hanging="357"/>
    </w:pPr>
  </w:style>
  <w:style w:type="paragraph" w:styleId="ListBullet4">
    <w:name w:val="List Bullet 4"/>
    <w:basedOn w:val="List4"/>
    <w:rsid w:val="00E661EC"/>
    <w:pPr>
      <w:numPr>
        <w:numId w:val="3"/>
      </w:numPr>
      <w:tabs>
        <w:tab w:val="clear" w:pos="1361"/>
      </w:tabs>
    </w:pPr>
  </w:style>
  <w:style w:type="paragraph" w:styleId="ListBullet5">
    <w:name w:val="List Bullet 5"/>
    <w:basedOn w:val="List5"/>
    <w:rsid w:val="00E661EC"/>
    <w:pPr>
      <w:numPr>
        <w:numId w:val="4"/>
      </w:numPr>
    </w:pPr>
  </w:style>
  <w:style w:type="paragraph" w:styleId="ListContinue2">
    <w:name w:val="List Continue 2"/>
    <w:basedOn w:val="List2"/>
    <w:rsid w:val="00E661EC"/>
    <w:pPr>
      <w:ind w:firstLine="0"/>
    </w:pPr>
  </w:style>
  <w:style w:type="paragraph" w:styleId="ListContinue3">
    <w:name w:val="List Continue 3"/>
    <w:basedOn w:val="List3"/>
    <w:rsid w:val="00E661EC"/>
    <w:pPr>
      <w:ind w:left="1021" w:firstLine="0"/>
    </w:pPr>
  </w:style>
  <w:style w:type="paragraph" w:styleId="ListContinue4">
    <w:name w:val="List Continue 4"/>
    <w:basedOn w:val="List4"/>
    <w:rsid w:val="00E661EC"/>
    <w:pPr>
      <w:ind w:firstLine="0"/>
    </w:pPr>
  </w:style>
  <w:style w:type="paragraph" w:styleId="ListContinue5">
    <w:name w:val="List Continue 5"/>
    <w:basedOn w:val="List5"/>
    <w:rsid w:val="00E661EC"/>
    <w:pPr>
      <w:ind w:firstLine="0"/>
    </w:pPr>
  </w:style>
  <w:style w:type="paragraph" w:styleId="ListNumber3">
    <w:name w:val="List Number 3"/>
    <w:basedOn w:val="List3"/>
    <w:rsid w:val="00E661EC"/>
    <w:pPr>
      <w:numPr>
        <w:numId w:val="5"/>
      </w:numPr>
    </w:pPr>
  </w:style>
  <w:style w:type="paragraph" w:styleId="ListNumber4">
    <w:name w:val="List Number 4"/>
    <w:basedOn w:val="List4"/>
    <w:rsid w:val="00E661EC"/>
    <w:pPr>
      <w:numPr>
        <w:numId w:val="6"/>
      </w:numPr>
    </w:pPr>
  </w:style>
  <w:style w:type="paragraph" w:styleId="ListNumber5">
    <w:name w:val="List Number 5"/>
    <w:basedOn w:val="List5"/>
    <w:rsid w:val="00E661EC"/>
    <w:pPr>
      <w:numPr>
        <w:numId w:val="7"/>
      </w:numPr>
    </w:pPr>
  </w:style>
  <w:style w:type="paragraph" w:styleId="BlockText">
    <w:name w:val="Block Text"/>
    <w:basedOn w:val="Normal"/>
    <w:rsid w:val="00E661EC"/>
    <w:pPr>
      <w:spacing w:after="120"/>
      <w:ind w:left="1440" w:right="1440"/>
    </w:pPr>
  </w:style>
  <w:style w:type="character" w:customStyle="1" w:styleId="Subscript">
    <w:name w:val="Subscript"/>
    <w:basedOn w:val="DefaultParagraphFont"/>
    <w:rsid w:val="00E661EC"/>
    <w:rPr>
      <w:sz w:val="16"/>
      <w:vertAlign w:val="subscript"/>
    </w:rPr>
  </w:style>
  <w:style w:type="character" w:customStyle="1" w:styleId="Superscript">
    <w:name w:val="Superscript"/>
    <w:basedOn w:val="DefaultParagraphFont"/>
    <w:rsid w:val="00E661EC"/>
    <w:rPr>
      <w:sz w:val="16"/>
      <w:vertAlign w:val="superscript"/>
    </w:rPr>
  </w:style>
  <w:style w:type="character" w:customStyle="1" w:styleId="Symbols">
    <w:name w:val="Symbols"/>
    <w:basedOn w:val="DefaultParagraphFont"/>
    <w:rsid w:val="00E661EC"/>
    <w:rPr>
      <w:rFonts w:ascii="Symbol" w:hAnsi="Symbol"/>
    </w:rPr>
  </w:style>
  <w:style w:type="character" w:customStyle="1" w:styleId="MenuOptions">
    <w:name w:val="Menu Options"/>
    <w:basedOn w:val="DefaultParagraphFont"/>
    <w:rsid w:val="00E661EC"/>
    <w:rPr>
      <w:rFonts w:ascii="Arial Narrow" w:hAnsi="Arial Narrow"/>
      <w:smallCaps/>
    </w:rPr>
  </w:style>
  <w:style w:type="character" w:customStyle="1" w:styleId="Buttons">
    <w:name w:val="Buttons"/>
    <w:basedOn w:val="DefaultParagraphFont"/>
    <w:rsid w:val="00E661EC"/>
    <w:rPr>
      <w:b/>
    </w:rPr>
  </w:style>
  <w:style w:type="character" w:customStyle="1" w:styleId="Underlined">
    <w:name w:val="Underlined"/>
    <w:basedOn w:val="DefaultParagraphFont"/>
    <w:rsid w:val="00E661EC"/>
    <w:rPr>
      <w:u w:val="single"/>
    </w:rPr>
  </w:style>
  <w:style w:type="paragraph" w:customStyle="1" w:styleId="TableBodyTextRight">
    <w:name w:val="Table Body Text Right"/>
    <w:basedOn w:val="TableBodyText"/>
    <w:rsid w:val="00E661EC"/>
    <w:pPr>
      <w:widowControl w:val="0"/>
      <w:autoSpaceDE w:val="0"/>
      <w:autoSpaceDN w:val="0"/>
      <w:adjustRightInd w:val="0"/>
      <w:jc w:val="right"/>
    </w:pPr>
    <w:rPr>
      <w:rFonts w:cs="Arial"/>
      <w:szCs w:val="18"/>
    </w:rPr>
  </w:style>
  <w:style w:type="paragraph" w:customStyle="1" w:styleId="CopyrightText">
    <w:name w:val="Copyright Text"/>
    <w:basedOn w:val="BodyText"/>
    <w:rsid w:val="00E661EC"/>
    <w:rPr>
      <w:sz w:val="18"/>
    </w:rPr>
  </w:style>
  <w:style w:type="paragraph" w:customStyle="1" w:styleId="BodySmallRight">
    <w:name w:val="Body Small Right"/>
    <w:basedOn w:val="BodyTextRight"/>
    <w:rsid w:val="00E661EC"/>
    <w:rPr>
      <w:sz w:val="18"/>
      <w:szCs w:val="18"/>
    </w:rPr>
  </w:style>
  <w:style w:type="paragraph" w:customStyle="1" w:styleId="MarginEdition">
    <w:name w:val="Margin Edition"/>
    <w:basedOn w:val="MarginNote"/>
    <w:rsid w:val="00E661EC"/>
    <w:pPr>
      <w:spacing w:before="0" w:after="0"/>
    </w:pPr>
    <w:rPr>
      <w:rFonts w:ascii="Times New Roman" w:hAnsi="Times New Roman"/>
      <w:color w:val="999999"/>
    </w:rPr>
  </w:style>
  <w:style w:type="paragraph" w:customStyle="1" w:styleId="Spacer">
    <w:name w:val="Spacer"/>
    <w:basedOn w:val="Normal"/>
    <w:rsid w:val="00E661EC"/>
    <w:rPr>
      <w:sz w:val="2"/>
      <w:szCs w:val="2"/>
    </w:rPr>
  </w:style>
  <w:style w:type="character" w:customStyle="1" w:styleId="Small">
    <w:name w:val="Small"/>
    <w:basedOn w:val="DefaultParagraphFont"/>
    <w:rsid w:val="00E661EC"/>
    <w:rPr>
      <w:sz w:val="16"/>
    </w:rPr>
  </w:style>
  <w:style w:type="paragraph" w:customStyle="1" w:styleId="WideTable">
    <w:name w:val="Wide Table"/>
    <w:basedOn w:val="Normal"/>
    <w:rsid w:val="00E661EC"/>
    <w:pPr>
      <w:ind w:left="-1418"/>
    </w:pPr>
    <w:rPr>
      <w:sz w:val="2"/>
      <w:szCs w:val="2"/>
    </w:rPr>
  </w:style>
  <w:style w:type="character" w:styleId="PageNumber">
    <w:name w:val="page number"/>
    <w:basedOn w:val="DefaultParagraphFont"/>
    <w:rsid w:val="00E661EC"/>
  </w:style>
  <w:style w:type="paragraph" w:styleId="Quote">
    <w:name w:val="Quote"/>
    <w:basedOn w:val="Heading1"/>
    <w:link w:val="QuoteChar"/>
    <w:qFormat/>
    <w:rsid w:val="00E661EC"/>
    <w:rPr>
      <w:b w:val="0"/>
      <w:sz w:val="72"/>
      <w:szCs w:val="72"/>
      <w:lang w:val="en-NZ"/>
    </w:rPr>
  </w:style>
  <w:style w:type="character" w:customStyle="1" w:styleId="QuoteChar">
    <w:name w:val="Quote Char"/>
    <w:basedOn w:val="DefaultParagraphFont"/>
    <w:link w:val="Quote"/>
    <w:rsid w:val="00E66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1EC"/>
    <w:pPr>
      <w:pageBreakBefore/>
    </w:pPr>
  </w:style>
  <w:style w:type="paragraph" w:customStyle="1" w:styleId="Border">
    <w:name w:val="Border"/>
    <w:basedOn w:val="Normal"/>
    <w:qFormat/>
    <w:rsid w:val="00E66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1EC"/>
    <w:rPr>
      <w:b/>
      <w:bCs/>
      <w:i/>
      <w:iCs/>
      <w:color w:val="auto"/>
    </w:rPr>
  </w:style>
  <w:style w:type="paragraph" w:styleId="IntenseQuote">
    <w:name w:val="Intense Quote"/>
    <w:basedOn w:val="Normal"/>
    <w:next w:val="Normal"/>
    <w:link w:val="IntenseQuoteChar"/>
    <w:uiPriority w:val="30"/>
    <w:qFormat/>
    <w:rsid w:val="00E66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1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1EC"/>
    <w:rPr>
      <w:smallCaps/>
      <w:color w:val="auto"/>
      <w:u w:val="single"/>
    </w:rPr>
  </w:style>
  <w:style w:type="character" w:styleId="IntenseReference">
    <w:name w:val="Intense Reference"/>
    <w:basedOn w:val="DefaultParagraphFont"/>
    <w:uiPriority w:val="32"/>
    <w:qFormat/>
    <w:rsid w:val="00E661EC"/>
    <w:rPr>
      <w:b/>
      <w:bCs/>
      <w:smallCaps/>
      <w:color w:val="auto"/>
      <w:spacing w:val="5"/>
      <w:u w:val="single"/>
    </w:rPr>
  </w:style>
  <w:style w:type="paragraph" w:customStyle="1" w:styleId="2ColumnHeading">
    <w:name w:val="2Column Heading"/>
    <w:basedOn w:val="BodyText"/>
    <w:qFormat/>
    <w:rsid w:val="00E661EC"/>
    <w:pPr>
      <w:spacing w:after="60"/>
      <w:ind w:left="-2268"/>
    </w:pPr>
    <w:rPr>
      <w:b/>
    </w:rPr>
  </w:style>
  <w:style w:type="paragraph" w:customStyle="1" w:styleId="Heading1TOC">
    <w:name w:val="Heading1 TOC"/>
    <w:basedOn w:val="Normal"/>
    <w:qFormat/>
    <w:rsid w:val="00E661EC"/>
    <w:pPr>
      <w:spacing w:before="240" w:after="120"/>
    </w:pPr>
    <w:rPr>
      <w:rFonts w:ascii="Times New Roman" w:hAnsi="Times New Roman"/>
      <w:b/>
      <w:sz w:val="32"/>
    </w:rPr>
  </w:style>
  <w:style w:type="paragraph" w:customStyle="1" w:styleId="Heading2TOC">
    <w:name w:val="Heading2 TOC"/>
    <w:basedOn w:val="Normal"/>
    <w:qFormat/>
    <w:rsid w:val="00E661EC"/>
    <w:pPr>
      <w:spacing w:before="240" w:after="60"/>
    </w:pPr>
    <w:rPr>
      <w:rFonts w:ascii="Times New Roman" w:hAnsi="Times New Roman"/>
      <w:b/>
      <w:sz w:val="28"/>
    </w:rPr>
  </w:style>
  <w:style w:type="character" w:customStyle="1" w:styleId="Underline">
    <w:name w:val="Underline"/>
    <w:basedOn w:val="DefaultParagraphFont"/>
    <w:qFormat/>
    <w:rsid w:val="00E661EC"/>
    <w:rPr>
      <w:u w:val="single"/>
    </w:rPr>
  </w:style>
  <w:style w:type="character" w:customStyle="1" w:styleId="BoldandItalics">
    <w:name w:val="Bold and Italics"/>
    <w:qFormat/>
    <w:rsid w:val="00E661EC"/>
    <w:rPr>
      <w:b/>
      <w:i/>
      <w:u w:val="none"/>
    </w:rPr>
  </w:style>
  <w:style w:type="paragraph" w:styleId="BalloonText">
    <w:name w:val="Balloon Text"/>
    <w:basedOn w:val="Normal"/>
    <w:link w:val="BalloonTextChar"/>
    <w:rsid w:val="00E661EC"/>
    <w:rPr>
      <w:rFonts w:ascii="Tahoma" w:hAnsi="Tahoma" w:cs="Tahoma"/>
      <w:sz w:val="16"/>
      <w:szCs w:val="16"/>
    </w:rPr>
  </w:style>
  <w:style w:type="character" w:customStyle="1" w:styleId="BalloonTextChar">
    <w:name w:val="Balloon Text Char"/>
    <w:basedOn w:val="DefaultParagraphFont"/>
    <w:link w:val="BalloonText"/>
    <w:rsid w:val="00E661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1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1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1EC"/>
    <w:rPr>
      <w:b/>
      <w:color w:val="660033"/>
      <w:spacing w:val="0"/>
    </w:rPr>
  </w:style>
  <w:style w:type="paragraph" w:customStyle="1" w:styleId="Nameditemlist">
    <w:name w:val="Named item list"/>
    <w:basedOn w:val="BodyText"/>
    <w:qFormat/>
    <w:rsid w:val="00E661EC"/>
    <w:pPr>
      <w:tabs>
        <w:tab w:val="left" w:pos="2835"/>
      </w:tabs>
      <w:ind w:left="2835" w:hanging="2835"/>
    </w:pPr>
  </w:style>
  <w:style w:type="paragraph" w:customStyle="1" w:styleId="BodyTextnopadding">
    <w:name w:val="Body Text no padding"/>
    <w:basedOn w:val="BodyText"/>
    <w:qFormat/>
    <w:rsid w:val="00E661EC"/>
    <w:pPr>
      <w:spacing w:before="0" w:after="0"/>
    </w:pPr>
  </w:style>
  <w:style w:type="paragraph" w:customStyle="1" w:styleId="BodyTextBold">
    <w:name w:val="Body Text Bold"/>
    <w:basedOn w:val="BodyText"/>
    <w:qFormat/>
    <w:rsid w:val="00E661EC"/>
    <w:rPr>
      <w:b/>
    </w:rPr>
  </w:style>
  <w:style w:type="character" w:styleId="Hyperlink">
    <w:name w:val="Hyperlink"/>
    <w:basedOn w:val="DefaultParagraphFont"/>
    <w:uiPriority w:val="99"/>
    <w:unhideWhenUsed/>
    <w:rsid w:val="000330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1090</Words>
  <Characters>6765</Characters>
  <Application>Microsoft Office Word</Application>
  <DocSecurity>0</DocSecurity>
  <Lines>281</Lines>
  <Paragraphs>170</Paragraphs>
  <ScaleCrop>false</ScaleCrop>
  <Company>Author-it Software Corporation Ltd.</Company>
  <LinksUpToDate>false</LinksUpToDate>
  <CharactersWithSpaces>7685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MSTFR3005 Dye footwear or leather product</dc:title>
  <dc:subject>Approved</dc:subject>
  <dc:creator>Skills Insight</dc:creator>
  <cp:keywords>Release: 1</cp:keywords>
  <dc:description>Review Date: 12 April 2008</dc:description>
  <cp:lastModifiedBy>HSD_TPCMSd.prod</cp:lastModifiedBy>
  <cp:revision>3</cp:revision>
  <dcterms:created xsi:type="dcterms:W3CDTF">2025-03-01T15:13:00Z</dcterms:created>
  <dcterms:modified xsi:type="dcterms:W3CDTF">2025-03-01T15:13:00Z</dcterms:modified>
</cp:coreProperties>
</file>