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FD0" w:rsidP="00814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MSTFR3003 Hand sew welt</w:t>
      </w:r>
      <w:r>
        <w:fldChar w:fldCharType="end"/>
      </w:r>
    </w:p>
    <w:p w:rsidR="00814FD0" w:rsidP="00814FD0">
      <w:pPr>
        <w:pStyle w:val="Version"/>
        <w:sectPr w:rsidSect="00DF4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05E" w:rsidP="00DF405E">
      <w:pPr>
        <w:pStyle w:val="SuperHeading"/>
      </w:pPr>
      <w:r w:rsidRPr="00DF405E">
        <w:t>Assessment Requirements for MSTFR3003 Hand sew welt</w:t>
      </w:r>
    </w:p>
    <w:p w:rsidR="00000000" w:rsidRPr="00DF405E" w:rsidP="00DF405E">
      <w:pPr>
        <w:pStyle w:val="Heading1"/>
      </w:pPr>
      <w:bookmarkStart w:id="1" w:name="O_935900"/>
      <w:bookmarkEnd w:id="1"/>
      <w:r w:rsidRPr="00DF405E">
        <w:t>Modification History</w:t>
      </w:r>
    </w:p>
    <w:p w:rsidR="00000000" w:rsidRPr="00DF405E" w:rsidP="00814FD0">
      <w:pPr>
        <w:pStyle w:val="BodyText"/>
      </w:pPr>
      <w:r w:rsidRPr="00DF405E">
        <w:t>Release 1. Supersedes and is equivalent to LMTFR3003A Hand sew welt</w:t>
      </w:r>
    </w:p>
    <w:p w:rsidR="00000000" w:rsidRPr="00DF405E" w:rsidP="00DF405E">
      <w:pPr>
        <w:pStyle w:val="Heading1"/>
      </w:pPr>
      <w:bookmarkStart w:id="2" w:name="O_935903"/>
      <w:bookmarkEnd w:id="2"/>
      <w:r w:rsidRPr="00DF405E">
        <w:t>Performance Evidence</w:t>
      </w:r>
    </w:p>
    <w:p w:rsidR="00000000" w:rsidRPr="00DF405E" w:rsidP="00814FD0">
      <w:pPr>
        <w:pStyle w:val="BodyText"/>
      </w:pPr>
      <w:r w:rsidRPr="00DF405E">
        <w:t>Evidence required to demonstrate competence in this unit must be relevant to and satisfy the requirements of the elements</w:t>
      </w:r>
      <w:r w:rsidRPr="00DF405E">
        <w:t xml:space="preserve"> and performance criteria, and include:</w:t>
      </w:r>
    </w:p>
    <w:p w:rsidR="00000000" w:rsidRPr="00DF405E" w:rsidP="00DF405E">
      <w:pPr>
        <w:pStyle w:val="ListBullet"/>
      </w:pPr>
      <w:r w:rsidRPr="00DF405E">
        <w:t xml:space="preserve">reading and following work instructions, standard operating procedures (SOPs), safe work practices </w:t>
      </w:r>
    </w:p>
    <w:p w:rsidR="00000000" w:rsidRPr="00DF405E" w:rsidP="00DF405E">
      <w:pPr>
        <w:pStyle w:val="ListBullet"/>
      </w:pPr>
      <w:r w:rsidRPr="00DF405E">
        <w:t>applying relevant standards</w:t>
      </w:r>
    </w:p>
    <w:p w:rsidR="00000000" w:rsidRPr="00DF405E" w:rsidP="00DF405E">
      <w:pPr>
        <w:pStyle w:val="ListBullet"/>
      </w:pPr>
      <w:r w:rsidRPr="00DF405E">
        <w:t xml:space="preserve">inspecting shoes, identifying repair materials and advising customer on costs prior to </w:t>
      </w:r>
      <w:r w:rsidRPr="00DF405E">
        <w:t xml:space="preserve">commencing shoe repair </w:t>
      </w:r>
    </w:p>
    <w:p w:rsidR="00000000" w:rsidRPr="00DF405E" w:rsidP="00DF405E">
      <w:pPr>
        <w:pStyle w:val="ListBullet"/>
      </w:pPr>
      <w:r w:rsidRPr="00DF405E">
        <w:t>determining appropriate method of hand sewing welt replacement according to workplace procedures</w:t>
      </w:r>
    </w:p>
    <w:p w:rsidR="00000000" w:rsidRPr="00DF405E" w:rsidP="00DF405E">
      <w:pPr>
        <w:pStyle w:val="ListBullet"/>
      </w:pPr>
      <w:r w:rsidRPr="00DF405E">
        <w:t>cutting and removing original stitching from sole to welt, stripping back sole to expose damaged welting, and skiving welt strip.</w:t>
      </w:r>
    </w:p>
    <w:p w:rsidR="00000000" w:rsidRPr="00DF405E" w:rsidP="00DF405E">
      <w:pPr>
        <w:pStyle w:val="ListBullet"/>
      </w:pPr>
      <w:r w:rsidRPr="00DF405E">
        <w:t>prepa</w:t>
      </w:r>
      <w:r w:rsidRPr="00DF405E">
        <w:t>ring and setting up welt for hand sewing</w:t>
      </w:r>
    </w:p>
    <w:p w:rsidR="00000000" w:rsidRPr="00DF405E" w:rsidP="00DF405E">
      <w:pPr>
        <w:pStyle w:val="ListBullet"/>
      </w:pPr>
      <w:r w:rsidRPr="00DF405E">
        <w:t>reattaching sole to welt and stitching to achieve specified results and quality expectations on at least three (3) occasions</w:t>
      </w:r>
    </w:p>
    <w:p w:rsidR="00000000" w:rsidRPr="00DF405E" w:rsidP="00DF405E">
      <w:pPr>
        <w:pStyle w:val="ListBullet"/>
      </w:pPr>
      <w:r w:rsidRPr="00DF405E">
        <w:t>trimming threads as required</w:t>
      </w:r>
    </w:p>
    <w:p w:rsidR="00000000" w:rsidRPr="00DF405E" w:rsidP="00DF405E">
      <w:pPr>
        <w:pStyle w:val="ListBullet"/>
      </w:pPr>
      <w:r w:rsidRPr="00DF405E">
        <w:t>inspecting completed work and determining any rectification n</w:t>
      </w:r>
      <w:r w:rsidRPr="00DF405E">
        <w:t>ecessary</w:t>
      </w:r>
    </w:p>
    <w:p w:rsidR="00000000" w:rsidRPr="00DF405E" w:rsidP="00DF405E">
      <w:pPr>
        <w:pStyle w:val="ListBullet"/>
      </w:pPr>
      <w:r w:rsidRPr="00DF405E">
        <w:t>cleaning, polishing and finishing off welt and shoe to match original shoe colour as close as possible</w:t>
      </w:r>
    </w:p>
    <w:p w:rsidR="00000000" w:rsidRPr="00DF405E" w:rsidP="00DF405E">
      <w:pPr>
        <w:pStyle w:val="ListBullet"/>
      </w:pPr>
      <w:r w:rsidRPr="00DF405E">
        <w:t>packaging, labelling and storing repaired shoes and maintaining records</w:t>
      </w:r>
    </w:p>
    <w:p w:rsidR="00000000" w:rsidRPr="00DF405E" w:rsidP="00DF405E">
      <w:pPr>
        <w:pStyle w:val="AllowPageBreak"/>
      </w:pPr>
    </w:p>
    <w:p w:rsidR="00000000" w:rsidRPr="00DF405E" w:rsidP="00DF405E">
      <w:pPr>
        <w:pStyle w:val="Heading1"/>
      </w:pPr>
      <w:bookmarkStart w:id="3" w:name="O_935902"/>
      <w:bookmarkEnd w:id="3"/>
      <w:r w:rsidRPr="00DF405E">
        <w:t>Knowledge Evidence</w:t>
      </w:r>
    </w:p>
    <w:p w:rsidR="00000000" w:rsidRPr="00DF405E" w:rsidP="00814FD0">
      <w:pPr>
        <w:pStyle w:val="BodyText"/>
      </w:pPr>
      <w:r w:rsidRPr="00DF405E">
        <w:t>Evidence must be provided that demon</w:t>
      </w:r>
      <w:r w:rsidRPr="00DF405E">
        <w:t>strates knowledge of:</w:t>
      </w:r>
    </w:p>
    <w:p w:rsidR="00000000" w:rsidRPr="00DF405E" w:rsidP="00DF405E">
      <w:pPr>
        <w:pStyle w:val="ListBullet"/>
      </w:pPr>
      <w:r w:rsidRPr="00DF405E">
        <w:t>safe work practices and procedures and use of personal protective equipment (PPE)</w:t>
      </w:r>
    </w:p>
    <w:p w:rsidR="00000000" w:rsidRPr="00DF405E" w:rsidP="00DF405E">
      <w:pPr>
        <w:pStyle w:val="ListBullet"/>
      </w:pPr>
      <w:r w:rsidRPr="00DF405E">
        <w:t>relevant Australian Standards</w:t>
      </w:r>
    </w:p>
    <w:p w:rsidR="00000000" w:rsidRPr="00DF405E" w:rsidP="00DF405E">
      <w:pPr>
        <w:pStyle w:val="ListBullet"/>
      </w:pPr>
      <w:r w:rsidRPr="00DF405E">
        <w:t>hazards associated with hand sewing process</w:t>
      </w:r>
    </w:p>
    <w:p w:rsidR="00000000" w:rsidRPr="00DF405E" w:rsidP="00DF405E">
      <w:pPr>
        <w:pStyle w:val="ListBullet"/>
      </w:pPr>
      <w:r w:rsidRPr="00DF405E">
        <w:t>principles and techn</w:t>
      </w:r>
      <w:r w:rsidRPr="00DF405E">
        <w:t>iques of hand sewing, including various types of stitches used</w:t>
      </w:r>
    </w:p>
    <w:p w:rsidR="00000000" w:rsidRPr="00DF405E" w:rsidP="00DF405E">
      <w:pPr>
        <w:pStyle w:val="ListBullet"/>
      </w:pPr>
      <w:r w:rsidRPr="00DF405E">
        <w:t>technical information and specifications on needles, threads and materials</w:t>
      </w:r>
    </w:p>
    <w:p w:rsidR="00000000" w:rsidRPr="00DF405E" w:rsidP="00DF405E">
      <w:pPr>
        <w:pStyle w:val="ListBullet"/>
      </w:pPr>
      <w:r w:rsidRPr="00DF405E">
        <w:t>relevant quality standards for hand sewing welts</w:t>
      </w:r>
    </w:p>
    <w:p w:rsidR="00000000" w:rsidRPr="00DF405E" w:rsidP="00DF405E">
      <w:pPr>
        <w:pStyle w:val="ListBullet"/>
      </w:pPr>
      <w:r w:rsidRPr="00DF405E">
        <w:t>general housekeeping policies and procedures</w:t>
      </w:r>
    </w:p>
    <w:p w:rsidR="00000000" w:rsidRPr="00DF405E" w:rsidP="00DF405E">
      <w:pPr>
        <w:pStyle w:val="ListBullet"/>
      </w:pPr>
      <w:r w:rsidRPr="00DF405E">
        <w:t>quality practices</w:t>
      </w:r>
    </w:p>
    <w:p w:rsidR="00000000" w:rsidRPr="00DF405E" w:rsidP="00DF405E">
      <w:pPr>
        <w:pStyle w:val="ListBullet"/>
      </w:pPr>
      <w:r w:rsidRPr="00DF405E">
        <w:t>workpl</w:t>
      </w:r>
      <w:r w:rsidRPr="00DF405E">
        <w:t>ace procedures</w:t>
      </w:r>
    </w:p>
    <w:p w:rsidR="00000000" w:rsidRPr="00DF405E" w:rsidP="00DF405E">
      <w:pPr>
        <w:pStyle w:val="ListBullet"/>
      </w:pPr>
      <w:r w:rsidRPr="00DF405E">
        <w:t>practices for recording and reporting.</w:t>
      </w:r>
    </w:p>
    <w:p w:rsidR="00000000" w:rsidRPr="00DF405E" w:rsidP="00DF405E">
      <w:pPr>
        <w:pStyle w:val="AllowPageBreak"/>
      </w:pPr>
    </w:p>
    <w:p w:rsidR="00000000" w:rsidRPr="00DF405E" w:rsidP="00DF405E">
      <w:pPr>
        <w:pStyle w:val="Heading1"/>
      </w:pPr>
      <w:bookmarkStart w:id="4" w:name="O_935901"/>
      <w:bookmarkEnd w:id="4"/>
      <w:r w:rsidRPr="00DF405E">
        <w:t>Assessment Conditions</w:t>
      </w:r>
    </w:p>
    <w:p w:rsidR="00000000" w:rsidRPr="00DF405E" w:rsidP="00DF405E">
      <w:pPr>
        <w:pStyle w:val="ListBullet"/>
      </w:pPr>
      <w:r w:rsidRPr="00DF405E">
        <w:t>Assessors must:</w:t>
      </w:r>
    </w:p>
    <w:p w:rsidR="00000000" w:rsidRPr="00DF405E" w:rsidP="00DF405E">
      <w:pPr>
        <w:pStyle w:val="ListBullet2"/>
      </w:pPr>
      <w:r w:rsidRPr="00DF405E">
        <w:t>satisfy the assessor competency requirements that are in place at the time of the assessment, as set by the VET regulator</w:t>
      </w:r>
    </w:p>
    <w:p w:rsidR="00000000" w:rsidRPr="00DF405E" w:rsidP="00DF405E">
      <w:pPr>
        <w:pStyle w:val="ListBullet2"/>
      </w:pPr>
      <w:r w:rsidRPr="00DF405E">
        <w:t>have vocational compete</w:t>
      </w:r>
      <w:r w:rsidRPr="00DF405E">
        <w:t>ncy in hand sewing welt, at least to the level being assessed, with relevant industry knowledge and experience.</w:t>
      </w:r>
    </w:p>
    <w:p w:rsidR="00000000" w:rsidRPr="00DF405E" w:rsidP="00DF405E">
      <w:pPr>
        <w:pStyle w:val="ListBullet"/>
      </w:pPr>
      <w:r w:rsidRPr="00DF405E">
        <w:t>Assessment should occur in operational workplace situations. Where this is not possible, or where personal safety or environmental damage are l</w:t>
      </w:r>
      <w:r w:rsidRPr="00DF405E">
        <w:t>imiting factors, assessment must occur in a sufficiently rigorous simulated environment reflecting realistic operational workplace conditions. This must cover all aspects of workplace performance, including environment, task skills, task management skills,</w:t>
      </w:r>
      <w:r w:rsidRPr="00DF405E">
        <w:t xml:space="preserve"> contingency management skills and job role environment skills. </w:t>
      </w:r>
    </w:p>
    <w:p w:rsidR="00000000" w:rsidRPr="00DF405E" w:rsidP="00DF405E">
      <w:pPr>
        <w:pStyle w:val="ListBullet"/>
      </w:pPr>
      <w:r w:rsidRPr="00DF405E">
        <w:t>Assessment processes and techniques must be appropriate to the language, literacy and numeracy requirements of the work being performed and the needs of the candidate.</w:t>
      </w:r>
    </w:p>
    <w:p w:rsidR="00000000" w:rsidRPr="00DF405E" w:rsidP="00DF405E">
      <w:pPr>
        <w:pStyle w:val="ListBullet"/>
      </w:pPr>
      <w:r w:rsidRPr="00DF405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F405E" w:rsidP="00DF405E">
      <w:pPr>
        <w:pStyle w:val="AllowPageBreak"/>
      </w:pPr>
    </w:p>
    <w:p w:rsidR="00000000" w:rsidRPr="00DF405E" w:rsidP="00DF405E">
      <w:pPr>
        <w:pStyle w:val="Heading1"/>
      </w:pPr>
      <w:bookmarkStart w:id="5" w:name="O_935899"/>
      <w:bookmarkEnd w:id="5"/>
      <w:r w:rsidRPr="00DF405E">
        <w:t>Links</w:t>
      </w:r>
    </w:p>
    <w:p w:rsidR="00000000" w:rsidRPr="00DF405E" w:rsidP="00814FD0">
      <w:pPr>
        <w:pStyle w:val="BodyText"/>
      </w:pPr>
      <w:r w:rsidRPr="00DF405E">
        <w:t>Companion Volum</w:t>
      </w:r>
      <w:r w:rsidRPr="00DF405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339B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F405E" w:rsidP="00DF405E"/>
    <w:sectPr w:rsidSect="00DF40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5E" w:rsidRPr="00814FD0" w:rsidP="00814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D0" w:rsidP="00DF4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4FD0" w:rsidP="00DF4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4FD0" w:rsidP="00DF4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05E" w:rsidRPr="00814FD0" w:rsidP="00814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D0" w:rsidRPr="002D2AF8" w:rsidP="00DF4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MSTFR3003 Hand sew welt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14FD0" w:rsidP="00DF4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AA9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CE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80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05E"/>
  </w:style>
  <w:style w:type="character" w:customStyle="1" w:styleId="Heading1Char">
    <w:name w:val="Heading 1 Char"/>
    <w:basedOn w:val="DefaultParagraphFont"/>
    <w:link w:val="Heading1"/>
    <w:rsid w:val="00DF4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0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0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40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0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405E"/>
    <w:rPr>
      <w:b/>
      <w:spacing w:val="0"/>
    </w:rPr>
  </w:style>
  <w:style w:type="paragraph" w:customStyle="1" w:styleId="SuperTitle">
    <w:name w:val="SuperTitle"/>
    <w:basedOn w:val="Title"/>
    <w:rsid w:val="00DF4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05E"/>
    <w:rPr>
      <w:i/>
    </w:rPr>
  </w:style>
  <w:style w:type="paragraph" w:styleId="Caption">
    <w:name w:val="caption"/>
    <w:basedOn w:val="BodyText"/>
    <w:next w:val="Normal"/>
    <w:qFormat/>
    <w:rsid w:val="00DF4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05E"/>
  </w:style>
  <w:style w:type="paragraph" w:styleId="TableofFigures">
    <w:name w:val="table of figures"/>
    <w:basedOn w:val="Normal"/>
    <w:next w:val="Normal"/>
    <w:semiHidden/>
    <w:rsid w:val="00DF4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0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405E"/>
    <w:rPr>
      <w:rFonts w:ascii="Wingdings" w:hAnsi="Wingdings"/>
    </w:rPr>
  </w:style>
  <w:style w:type="paragraph" w:customStyle="1" w:styleId="TableHeading">
    <w:name w:val="Table Heading"/>
    <w:basedOn w:val="HeadingBase"/>
    <w:rsid w:val="00DF4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05E"/>
    <w:rPr>
      <w:color w:val="0033CC"/>
      <w:u w:val="none"/>
    </w:rPr>
  </w:style>
  <w:style w:type="paragraph" w:customStyle="1" w:styleId="BodyTextRight">
    <w:name w:val="Body Text Right"/>
    <w:basedOn w:val="BodyText"/>
    <w:rsid w:val="00DF4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0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05E"/>
    <w:rPr>
      <w:sz w:val="32"/>
    </w:rPr>
  </w:style>
  <w:style w:type="paragraph" w:customStyle="1" w:styleId="HeadingProcedure">
    <w:name w:val="Heading Procedure"/>
    <w:basedOn w:val="HeadingBase"/>
    <w:next w:val="Normal"/>
    <w:rsid w:val="00DF4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05E"/>
    <w:pPr>
      <w:spacing w:before="60" w:after="60"/>
    </w:pPr>
  </w:style>
  <w:style w:type="paragraph" w:styleId="ListContinue">
    <w:name w:val="List Continue"/>
    <w:basedOn w:val="List"/>
    <w:rsid w:val="00DF405E"/>
    <w:pPr>
      <w:ind w:firstLine="0"/>
    </w:pPr>
  </w:style>
  <w:style w:type="paragraph" w:customStyle="1" w:styleId="ListNote">
    <w:name w:val="List Note"/>
    <w:basedOn w:val="List"/>
    <w:rsid w:val="00DF4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05E"/>
    <w:rPr>
      <w:rFonts w:ascii="Courier New" w:hAnsi="Courier New"/>
    </w:rPr>
  </w:style>
  <w:style w:type="paragraph" w:customStyle="1" w:styleId="NoteBullet">
    <w:name w:val="Note Bullet"/>
    <w:basedOn w:val="Note"/>
    <w:rsid w:val="00DF4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0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05E"/>
    <w:rPr>
      <w:b/>
      <w:smallCaps/>
    </w:rPr>
  </w:style>
  <w:style w:type="paragraph" w:customStyle="1" w:styleId="TableListNumber">
    <w:name w:val="Table List Number"/>
    <w:basedOn w:val="ListNumber"/>
    <w:rsid w:val="00DF4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05E"/>
    <w:pPr>
      <w:numPr>
        <w:numId w:val="9"/>
      </w:numPr>
    </w:pPr>
  </w:style>
  <w:style w:type="paragraph" w:customStyle="1" w:styleId="ListAlpha2">
    <w:name w:val="List Alpha 2"/>
    <w:basedOn w:val="List2"/>
    <w:rsid w:val="00DF405E"/>
    <w:pPr>
      <w:numPr>
        <w:numId w:val="8"/>
      </w:numPr>
    </w:pPr>
  </w:style>
  <w:style w:type="paragraph" w:styleId="List2">
    <w:name w:val="List 2"/>
    <w:basedOn w:val="BodyText"/>
    <w:rsid w:val="00DF4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0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0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405E"/>
    <w:pPr>
      <w:numPr>
        <w:numId w:val="4"/>
      </w:numPr>
    </w:pPr>
  </w:style>
  <w:style w:type="paragraph" w:styleId="ListContinue2">
    <w:name w:val="List Continue 2"/>
    <w:basedOn w:val="List2"/>
    <w:rsid w:val="00DF405E"/>
    <w:pPr>
      <w:ind w:firstLine="0"/>
    </w:pPr>
  </w:style>
  <w:style w:type="paragraph" w:styleId="ListContinue3">
    <w:name w:val="List Continue 3"/>
    <w:basedOn w:val="List3"/>
    <w:rsid w:val="00DF405E"/>
    <w:pPr>
      <w:ind w:left="1021" w:firstLine="0"/>
    </w:pPr>
  </w:style>
  <w:style w:type="paragraph" w:styleId="ListContinue4">
    <w:name w:val="List Continue 4"/>
    <w:basedOn w:val="List4"/>
    <w:rsid w:val="00DF405E"/>
    <w:pPr>
      <w:ind w:firstLine="0"/>
    </w:pPr>
  </w:style>
  <w:style w:type="paragraph" w:styleId="ListContinue5">
    <w:name w:val="List Continue 5"/>
    <w:basedOn w:val="List5"/>
    <w:rsid w:val="00DF405E"/>
    <w:pPr>
      <w:ind w:firstLine="0"/>
    </w:pPr>
  </w:style>
  <w:style w:type="paragraph" w:styleId="ListNumber3">
    <w:name w:val="List Number 3"/>
    <w:basedOn w:val="List3"/>
    <w:rsid w:val="00DF405E"/>
    <w:pPr>
      <w:numPr>
        <w:numId w:val="5"/>
      </w:numPr>
    </w:pPr>
  </w:style>
  <w:style w:type="paragraph" w:styleId="ListNumber4">
    <w:name w:val="List Number 4"/>
    <w:basedOn w:val="List4"/>
    <w:rsid w:val="00DF405E"/>
    <w:pPr>
      <w:numPr>
        <w:numId w:val="6"/>
      </w:numPr>
    </w:pPr>
  </w:style>
  <w:style w:type="paragraph" w:styleId="ListNumber5">
    <w:name w:val="List Number 5"/>
    <w:basedOn w:val="List5"/>
    <w:rsid w:val="00DF405E"/>
    <w:pPr>
      <w:numPr>
        <w:numId w:val="7"/>
      </w:numPr>
    </w:pPr>
  </w:style>
  <w:style w:type="paragraph" w:styleId="BlockText">
    <w:name w:val="Block Text"/>
    <w:basedOn w:val="Normal"/>
    <w:rsid w:val="00DF4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05E"/>
    <w:rPr>
      <w:sz w:val="16"/>
      <w:vertAlign w:val="superscript"/>
    </w:rPr>
  </w:style>
  <w:style w:type="character" w:customStyle="1" w:styleId="Symbols">
    <w:name w:val="Symbols"/>
    <w:basedOn w:val="DefaultParagraphFont"/>
    <w:rsid w:val="00DF405E"/>
    <w:rPr>
      <w:rFonts w:ascii="Symbol" w:hAnsi="Symbol"/>
    </w:rPr>
  </w:style>
  <w:style w:type="character" w:customStyle="1" w:styleId="MenuOptions">
    <w:name w:val="Menu Options"/>
    <w:basedOn w:val="DefaultParagraphFont"/>
    <w:rsid w:val="00DF4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05E"/>
    <w:rPr>
      <w:b/>
    </w:rPr>
  </w:style>
  <w:style w:type="character" w:customStyle="1" w:styleId="Underlined">
    <w:name w:val="Underlined"/>
    <w:basedOn w:val="DefaultParagraphFont"/>
    <w:rsid w:val="00DF405E"/>
    <w:rPr>
      <w:u w:val="single"/>
    </w:rPr>
  </w:style>
  <w:style w:type="paragraph" w:customStyle="1" w:styleId="TableBodyTextRight">
    <w:name w:val="Table Body Text Right"/>
    <w:basedOn w:val="TableBodyText"/>
    <w:rsid w:val="00DF4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05E"/>
    <w:rPr>
      <w:sz w:val="18"/>
    </w:rPr>
  </w:style>
  <w:style w:type="paragraph" w:customStyle="1" w:styleId="BodySmallRight">
    <w:name w:val="Body Small Right"/>
    <w:basedOn w:val="BodyTextRight"/>
    <w:rsid w:val="00DF405E"/>
    <w:rPr>
      <w:sz w:val="18"/>
      <w:szCs w:val="18"/>
    </w:rPr>
  </w:style>
  <w:style w:type="paragraph" w:customStyle="1" w:styleId="MarginEdition">
    <w:name w:val="Margin Edition"/>
    <w:basedOn w:val="MarginNote"/>
    <w:rsid w:val="00DF4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05E"/>
    <w:rPr>
      <w:sz w:val="2"/>
      <w:szCs w:val="2"/>
    </w:rPr>
  </w:style>
  <w:style w:type="character" w:customStyle="1" w:styleId="Small">
    <w:name w:val="Small"/>
    <w:basedOn w:val="DefaultParagraphFont"/>
    <w:rsid w:val="00DF405E"/>
    <w:rPr>
      <w:sz w:val="16"/>
    </w:rPr>
  </w:style>
  <w:style w:type="paragraph" w:customStyle="1" w:styleId="WideTable">
    <w:name w:val="Wide Table"/>
    <w:basedOn w:val="Normal"/>
    <w:rsid w:val="00DF4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05E"/>
  </w:style>
  <w:style w:type="paragraph" w:styleId="Quote">
    <w:name w:val="Quote"/>
    <w:basedOn w:val="Heading1"/>
    <w:link w:val="QuoteChar"/>
    <w:qFormat/>
    <w:rsid w:val="00DF4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05E"/>
    <w:pPr>
      <w:pageBreakBefore/>
    </w:pPr>
  </w:style>
  <w:style w:type="paragraph" w:customStyle="1" w:styleId="Border">
    <w:name w:val="Border"/>
    <w:basedOn w:val="Normal"/>
    <w:qFormat/>
    <w:rsid w:val="00DF4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05E"/>
    <w:rPr>
      <w:u w:val="single"/>
    </w:rPr>
  </w:style>
  <w:style w:type="character" w:customStyle="1" w:styleId="BoldandItalics">
    <w:name w:val="Bold and Italics"/>
    <w:qFormat/>
    <w:rsid w:val="00DF405E"/>
    <w:rPr>
      <w:b/>
      <w:i/>
      <w:u w:val="none"/>
    </w:rPr>
  </w:style>
  <w:style w:type="paragraph" w:styleId="BalloonText">
    <w:name w:val="Balloon Text"/>
    <w:basedOn w:val="Normal"/>
    <w:link w:val="BalloonTextChar"/>
    <w:rsid w:val="00DF4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05E"/>
    <w:pPr>
      <w:spacing w:before="0" w:after="0"/>
    </w:pPr>
  </w:style>
  <w:style w:type="paragraph" w:customStyle="1" w:styleId="BodyTextBold">
    <w:name w:val="Body Text Bold"/>
    <w:basedOn w:val="BodyText"/>
    <w:qFormat/>
    <w:rsid w:val="00DF405E"/>
    <w:rPr>
      <w:b/>
    </w:rPr>
  </w:style>
  <w:style w:type="character" w:styleId="Hyperlink">
    <w:name w:val="Hyperlink"/>
    <w:basedOn w:val="DefaultParagraphFont"/>
    <w:uiPriority w:val="99"/>
    <w:unhideWhenUsed/>
    <w:rsid w:val="00814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2890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MSTFR3003 Hand sew welt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