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EE2" w:rsidP="00E03EE2">
      <w:pPr>
        <w:pStyle w:val="Title"/>
      </w:pPr>
      <w:r>
        <w:fldChar w:fldCharType="begin"/>
      </w:r>
      <w:r>
        <w:instrText xml:space="preserve"> TITLE   \* MERGEFORMAT </w:instrText>
      </w:r>
      <w:r>
        <w:fldChar w:fldCharType="separate"/>
      </w:r>
      <w:r>
        <w:t>MSTFR3002 Operate sole stitcher</w:t>
      </w:r>
      <w:r>
        <w:fldChar w:fldCharType="end"/>
      </w:r>
    </w:p>
    <w:p w:rsidR="00E03EE2" w:rsidP="00E03EE2">
      <w:pPr>
        <w:pStyle w:val="Version"/>
        <w:sectPr w:rsidSect="001556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61D" w:rsidP="0015561D">
      <w:pPr>
        <w:pStyle w:val="SuperHeading"/>
      </w:pPr>
      <w:r w:rsidRPr="0015561D">
        <w:t>MSTFR3002 Operate sole stitcher</w:t>
      </w:r>
    </w:p>
    <w:p w:rsidR="00000000" w:rsidRPr="0015561D" w:rsidP="0015561D">
      <w:pPr>
        <w:pStyle w:val="Heading1"/>
      </w:pPr>
      <w:bookmarkStart w:id="1" w:name="O_935885"/>
      <w:bookmarkEnd w:id="1"/>
      <w:r w:rsidRPr="0015561D">
        <w:t>Modification History</w:t>
      </w:r>
    </w:p>
    <w:p w:rsidR="00000000" w:rsidRPr="0015561D" w:rsidP="00E03EE2">
      <w:pPr>
        <w:pStyle w:val="BodyText"/>
      </w:pPr>
      <w:r w:rsidRPr="0015561D">
        <w:t>Release 1. Supersedes and is equivalent to LMTFR3002A Operate sole stitcher</w:t>
      </w:r>
    </w:p>
    <w:p w:rsidR="00000000" w:rsidRPr="0015561D" w:rsidP="0015561D">
      <w:pPr>
        <w:pStyle w:val="Heading1"/>
      </w:pPr>
      <w:bookmarkStart w:id="2" w:name="O_935893"/>
      <w:bookmarkEnd w:id="2"/>
      <w:r w:rsidRPr="0015561D">
        <w:t>Application</w:t>
      </w:r>
    </w:p>
    <w:p w:rsidR="00000000" w:rsidRPr="0015561D" w:rsidP="00E03EE2">
      <w:pPr>
        <w:pStyle w:val="BodyText"/>
      </w:pPr>
      <w:r w:rsidRPr="0015561D">
        <w:t>This unit of competency covers the skills and knowledge required to stitch soles by machine for welt or veldschoen constructed foo</w:t>
      </w:r>
      <w:r w:rsidRPr="0015561D">
        <w:t>twear.</w:t>
      </w:r>
    </w:p>
    <w:p w:rsidR="00000000" w:rsidRPr="0015561D" w:rsidP="00E03EE2">
      <w:pPr>
        <w:pStyle w:val="BodyText"/>
      </w:pPr>
      <w:r w:rsidRPr="0015561D">
        <w:t xml:space="preserve">Work may be conducted in small to large scale enterprises and may involve individual and team activities. Work is performed within defined procedures under direct supervision. </w:t>
      </w:r>
    </w:p>
    <w:p w:rsidR="00000000" w:rsidRPr="0015561D" w:rsidP="00E03EE2">
      <w:pPr>
        <w:pStyle w:val="BodyText"/>
      </w:pPr>
      <w:r w:rsidRPr="0015561D">
        <w:t xml:space="preserve">No licensing, legislative or certification requirements apply to this </w:t>
      </w:r>
      <w:r w:rsidRPr="0015561D">
        <w:t>unit at the time of publication.</w:t>
      </w:r>
    </w:p>
    <w:p w:rsidR="00000000" w:rsidRPr="0015561D" w:rsidP="0015561D">
      <w:pPr>
        <w:pStyle w:val="Heading1"/>
      </w:pPr>
      <w:bookmarkStart w:id="3" w:name="O_935892"/>
      <w:bookmarkEnd w:id="3"/>
      <w:r w:rsidRPr="0015561D">
        <w:t>Pre-requisite Unit</w:t>
      </w:r>
    </w:p>
    <w:p w:rsidR="00000000" w:rsidRPr="0015561D" w:rsidP="00E03EE2">
      <w:pPr>
        <w:pStyle w:val="BodyText"/>
      </w:pPr>
      <w:r w:rsidRPr="0015561D">
        <w:t>Nil</w:t>
      </w:r>
    </w:p>
    <w:p w:rsidR="00000000" w:rsidRPr="0015561D" w:rsidP="0015561D">
      <w:pPr>
        <w:pStyle w:val="Heading1"/>
      </w:pPr>
      <w:bookmarkStart w:id="4" w:name="O_935891"/>
      <w:bookmarkEnd w:id="4"/>
      <w:r w:rsidRPr="0015561D">
        <w:t>Competency Field</w:t>
      </w:r>
    </w:p>
    <w:p w:rsidR="00000000" w:rsidRPr="0015561D" w:rsidP="00E03EE2">
      <w:pPr>
        <w:pStyle w:val="BodyText"/>
      </w:pPr>
      <w:r w:rsidRPr="0015561D">
        <w:t>Footwear repair</w:t>
      </w:r>
    </w:p>
    <w:p w:rsidR="00000000" w:rsidRPr="0015561D" w:rsidP="0015561D">
      <w:pPr>
        <w:pStyle w:val="Heading1"/>
      </w:pPr>
      <w:bookmarkStart w:id="5" w:name="O_935890"/>
      <w:bookmarkEnd w:id="5"/>
      <w:r w:rsidRPr="0015561D">
        <w:t>Unit Sector</w:t>
      </w:r>
    </w:p>
    <w:p w:rsidR="00000000" w:rsidRPr="0015561D" w:rsidP="00E03EE2">
      <w:pPr>
        <w:pStyle w:val="BodyText"/>
      </w:pPr>
      <w:r w:rsidRPr="0015561D">
        <w:t>Not applicable</w:t>
      </w:r>
    </w:p>
    <w:p w:rsidR="00000000" w:rsidRPr="0015561D" w:rsidP="0015561D">
      <w:pPr>
        <w:pStyle w:val="Heading1"/>
      </w:pPr>
      <w:bookmarkStart w:id="6" w:name="O_935889"/>
      <w:bookmarkEnd w:id="6"/>
      <w:r w:rsidRPr="0015561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5561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Elements describe the essential outcom</w:t>
            </w:r>
            <w:r w:rsidRPr="0015561D">
              <w:t>es.</w:t>
            </w:r>
          </w:p>
        </w:tc>
        <w:tc>
          <w:tcPr>
            <w:tcW w:w="6380" w:type="dxa"/>
            <w:gridSpan w:val="2"/>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Performance criteria describe the performance needed to demonstrate achievement of the element.</w:t>
            </w:r>
          </w:p>
        </w:tc>
      </w:tr>
      <w:tr w:rsidTr="001556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561D" w:rsidP="0015561D">
            <w:pPr>
              <w:pStyle w:val="BodyText"/>
            </w:pPr>
            <w:r w:rsidRPr="0015561D">
              <w:t>1</w:t>
            </w:r>
          </w:p>
        </w:tc>
        <w:tc>
          <w:tcPr>
            <w:tcW w:w="1962" w:type="dxa"/>
            <w:vMerge w:val="restart"/>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1.1</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Follow standard operating procedures (SOPs)</w:t>
            </w:r>
          </w:p>
        </w:tc>
      </w:tr>
      <w:tr w:rsidTr="001556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1.2</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Comply with work health and safety (WHS) requirements at all times</w:t>
            </w:r>
          </w:p>
        </w:tc>
      </w:tr>
      <w:tr w:rsidTr="001556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1.3</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Use appropriate personal protective equipment (PPE) in accordance with SOPs</w:t>
            </w:r>
          </w:p>
        </w:tc>
      </w:tr>
      <w:tr w:rsidTr="001556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1.4</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Identify job requirements from specifications, drawings, job sheets or work instructions</w:t>
            </w:r>
          </w:p>
        </w:tc>
      </w:tr>
      <w:tr w:rsidTr="001556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561D">
            <w:pPr>
              <w:pStyle w:val="BodyText"/>
              <w:rPr>
                <w:lang w:val="en-NZ"/>
              </w:rPr>
            </w:pPr>
          </w:p>
        </w:tc>
      </w:tr>
      <w:tr w:rsidTr="001556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561D" w:rsidP="0015561D">
            <w:pPr>
              <w:pStyle w:val="BodyText"/>
            </w:pPr>
            <w:r w:rsidRPr="0015561D">
              <w:t>2</w:t>
            </w:r>
          </w:p>
        </w:tc>
        <w:tc>
          <w:tcPr>
            <w:tcW w:w="1962" w:type="dxa"/>
            <w:vMerge w:val="restart"/>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rPr>
                <w:rStyle w:val="SpecialBold"/>
              </w:rPr>
              <w:t>Prepare to operate sole stitcher</w:t>
            </w: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2.1</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Inspect shoes or items, identify repair materials and advise customer on costs prior to commencing shoe repair</w:t>
            </w:r>
          </w:p>
        </w:tc>
      </w:tr>
      <w:tr w:rsidTr="001556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2.2</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Prepare and review job sheet to ensure all requirements are included</w:t>
            </w:r>
          </w:p>
        </w:tc>
      </w:tr>
      <w:tr w:rsidTr="001556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2.3</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 xml:space="preserve">Determine appropriate method of repair, and select, check and </w:t>
            </w:r>
            <w:r w:rsidRPr="0015561D">
              <w:t>prepare appropriate tools and materials</w:t>
            </w:r>
          </w:p>
        </w:tc>
      </w:tr>
      <w:tr w:rsidTr="001556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2.4</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Apply workplace procedures</w:t>
            </w:r>
          </w:p>
        </w:tc>
      </w:tr>
      <w:tr w:rsidTr="001556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2.5</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Clean and check sole stitching machine and prepare shoe</w:t>
            </w:r>
          </w:p>
        </w:tc>
      </w:tr>
      <w:tr w:rsidTr="001556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2.6</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Set up, adjust, switch on and test machine in accordance with manufacturer instructions and workplace procedures</w:t>
            </w:r>
          </w:p>
        </w:tc>
      </w:tr>
      <w:tr w:rsidTr="001556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561D">
            <w:pPr>
              <w:pStyle w:val="BodyText"/>
              <w:rPr>
                <w:lang w:val="en-NZ"/>
              </w:rPr>
            </w:pPr>
          </w:p>
        </w:tc>
      </w:tr>
      <w:tr w:rsidTr="001556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561D" w:rsidP="0015561D">
            <w:pPr>
              <w:pStyle w:val="BodyText"/>
            </w:pPr>
            <w:r w:rsidRPr="0015561D">
              <w:t>3</w:t>
            </w:r>
          </w:p>
        </w:tc>
        <w:tc>
          <w:tcPr>
            <w:tcW w:w="1962" w:type="dxa"/>
            <w:vMerge w:val="restart"/>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rPr>
                <w:rStyle w:val="SpecialBold"/>
              </w:rPr>
              <w:t>Perform stitching</w:t>
            </w: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3.1</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Position shoe accurately and stitch using sole stitcher consistent with manufacturer procedures</w:t>
            </w:r>
          </w:p>
        </w:tc>
      </w:tr>
      <w:tr w:rsidTr="001556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3.2</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Trim and burnish threads, as required</w:t>
            </w:r>
          </w:p>
        </w:tc>
      </w:tr>
      <w:tr w:rsidTr="001556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3.3</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Monitor machine operation and respond to faulty operation with appropriate action</w:t>
            </w:r>
          </w:p>
        </w:tc>
      </w:tr>
      <w:tr w:rsidTr="001556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561D">
            <w:pPr>
              <w:pStyle w:val="BodyText"/>
              <w:rPr>
                <w:lang w:val="en-NZ"/>
              </w:rPr>
            </w:pPr>
          </w:p>
        </w:tc>
      </w:tr>
      <w:tr w:rsidTr="0015561D">
        <w:tblPrEx>
          <w:tblW w:w="0" w:type="auto"/>
          <w:tblLayout w:type="fixed"/>
          <w:tblCellMar>
            <w:left w:w="62" w:type="dxa"/>
            <w:right w:w="62" w:type="dxa"/>
          </w:tblCellMar>
          <w:tblLook w:val="0000"/>
        </w:tblPrEx>
        <w:trPr>
          <w:trHeight w:val="722"/>
        </w:trPr>
        <w:tc>
          <w:tcPr>
            <w:tcW w:w="678" w:type="dxa"/>
            <w:tcBorders>
              <w:top w:val="nil"/>
              <w:left w:val="nil"/>
              <w:bottom w:val="nil"/>
              <w:right w:val="nil"/>
            </w:tcBorders>
            <w:tcMar>
              <w:top w:w="0" w:type="dxa"/>
              <w:left w:w="62" w:type="dxa"/>
              <w:bottom w:w="0" w:type="dxa"/>
              <w:right w:w="62" w:type="dxa"/>
            </w:tcMar>
          </w:tcPr>
          <w:p w:rsidR="00000000" w:rsidRPr="0015561D" w:rsidP="0015561D">
            <w:pPr>
              <w:pStyle w:val="BodyText"/>
            </w:pPr>
            <w:r w:rsidRPr="0015561D">
              <w:t>4</w:t>
            </w:r>
          </w:p>
        </w:tc>
        <w:tc>
          <w:tcPr>
            <w:tcW w:w="1962" w:type="dxa"/>
            <w:vMerge w:val="restart"/>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rPr>
                <w:rStyle w:val="SpecialBold"/>
              </w:rPr>
              <w:t>Check and finish work</w:t>
            </w: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4.1</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Check final product to ensure repair meets enterprise quality requirements</w:t>
            </w:r>
          </w:p>
        </w:tc>
      </w:tr>
      <w:tr w:rsidTr="0015561D">
        <w:tblPrEx>
          <w:tblW w:w="0" w:type="auto"/>
          <w:tblLayout w:type="fixed"/>
          <w:tblCellMar>
            <w:left w:w="62" w:type="dxa"/>
            <w:right w:w="62" w:type="dxa"/>
          </w:tblCellMar>
          <w:tblLook w:val="0000"/>
        </w:tblPrEx>
        <w:trPr>
          <w:trHeight w:val="72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4.2</w:t>
            </w:r>
          </w:p>
        </w:tc>
        <w:tc>
          <w:tcPr>
            <w:tcW w:w="561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 xml:space="preserve">Ink or stain shoes to match original shoe colour as close as possible, polish and finish off </w:t>
            </w:r>
          </w:p>
        </w:tc>
      </w:tr>
      <w:tr w:rsidTr="0015561D">
        <w:tblPrEx>
          <w:tblW w:w="0" w:type="auto"/>
          <w:tblLayout w:type="fixed"/>
          <w:tblCellMar>
            <w:left w:w="62" w:type="dxa"/>
            <w:right w:w="62" w:type="dxa"/>
          </w:tblCellMar>
          <w:tblLook w:val="0000"/>
        </w:tblPrEx>
        <w:trPr>
          <w:trHeight w:val="72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4.3</w:t>
            </w:r>
          </w:p>
        </w:tc>
        <w:tc>
          <w:tcPr>
            <w:tcW w:w="5610" w:type="dxa"/>
            <w:tcBorders>
              <w:top w:val="nil"/>
              <w:left w:val="nil"/>
              <w:bottom w:val="nil"/>
              <w:right w:val="nil"/>
            </w:tcBorders>
            <w:tcMar>
              <w:top w:w="0" w:type="dxa"/>
              <w:left w:w="62" w:type="dxa"/>
              <w:bottom w:w="0" w:type="dxa"/>
              <w:right w:w="62" w:type="dxa"/>
            </w:tcMar>
          </w:tcPr>
          <w:p w:rsidR="00000000" w:rsidRPr="0015561D" w:rsidP="0015561D">
            <w:pPr>
              <w:pStyle w:val="BodyText"/>
            </w:pPr>
            <w:r w:rsidRPr="0015561D">
              <w:t>Package, label and store shoes and maintain records</w:t>
            </w:r>
          </w:p>
        </w:tc>
      </w:tr>
    </w:tbl>
    <w:p w:rsidR="00E03EE2" w:rsidP="0015561D">
      <w:pPr>
        <w:pStyle w:val="BodyText"/>
      </w:pPr>
    </w:p>
    <w:p w:rsidR="00E03EE2" w:rsidP="0015561D">
      <w:pPr>
        <w:pStyle w:val="BodyText"/>
      </w:pPr>
    </w:p>
    <w:p w:rsidR="00000000" w:rsidRPr="0015561D" w:rsidP="0015561D">
      <w:pPr>
        <w:pStyle w:val="Heading1"/>
      </w:pPr>
      <w:bookmarkStart w:id="7" w:name="O_935888"/>
      <w:bookmarkEnd w:id="7"/>
      <w:r w:rsidRPr="0015561D">
        <w:t>Foundation Skills</w:t>
      </w:r>
    </w:p>
    <w:p w:rsidR="00000000" w:rsidRPr="0015561D" w:rsidP="00E03EE2">
      <w:pPr>
        <w:pStyle w:val="BodyText"/>
      </w:pPr>
      <w:r w:rsidRPr="0015561D">
        <w:t>This section describes those required skills (language, literacy and numeracy) that are essential to performance.</w:t>
      </w:r>
    </w:p>
    <w:p w:rsidR="00000000" w:rsidRPr="0015561D" w:rsidP="00E03EE2">
      <w:pPr>
        <w:pStyle w:val="BodyText"/>
      </w:pPr>
      <w:r w:rsidRPr="0015561D">
        <w:t>Foundation skills essential to performance are explicit in the performance criteria of this unit of competency.</w:t>
      </w:r>
    </w:p>
    <w:p w:rsidR="00000000" w:rsidRPr="0015561D" w:rsidP="0015561D">
      <w:pPr>
        <w:pStyle w:val="Heading1"/>
      </w:pPr>
      <w:bookmarkStart w:id="8" w:name="O_935887"/>
      <w:bookmarkEnd w:id="8"/>
      <w:r w:rsidRPr="0015561D">
        <w:t>Range of Con</w:t>
      </w:r>
      <w:r w:rsidRPr="0015561D">
        <w:t>ditions</w:t>
      </w:r>
    </w:p>
    <w:tbl>
      <w:tblPr>
        <w:tblW w:w="0" w:type="auto"/>
        <w:tblCellMar>
          <w:left w:w="62" w:type="dxa"/>
          <w:right w:w="62" w:type="dxa"/>
        </w:tblCellMar>
        <w:tblLook w:val="0000"/>
      </w:tblPr>
      <w:tblGrid>
        <w:gridCol w:w="2163"/>
        <w:gridCol w:w="7033"/>
      </w:tblGrid>
      <w:tr w:rsidTr="00E03EE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t>This field allows for different work environments and conditions that may affect performance. Essential operating conditions that may be present (depending on the work situation, needs of the candidate, accessibility of the item, and local industry</w:t>
            </w:r>
            <w:r w:rsidRPr="0015561D">
              <w:t xml:space="preserve"> and regional contexts) are included.</w:t>
            </w:r>
          </w:p>
        </w:tc>
      </w:tr>
      <w:tr w:rsidTr="00E03E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5561D" w:rsidP="0015561D">
            <w:pPr>
              <w:pStyle w:val="ListBullet"/>
            </w:pPr>
            <w:r w:rsidRPr="0015561D">
              <w:t>requirements prescribed by legislation, awards, agreements and conditions of employment</w:t>
            </w:r>
          </w:p>
          <w:p w:rsidR="00000000" w:rsidRPr="0015561D" w:rsidP="0015561D">
            <w:pPr>
              <w:pStyle w:val="ListBullet"/>
            </w:pPr>
            <w:r w:rsidRPr="0015561D">
              <w:t>SOPs</w:t>
            </w:r>
          </w:p>
          <w:p w:rsidR="00000000" w:rsidRPr="0015561D" w:rsidP="0015561D">
            <w:pPr>
              <w:pStyle w:val="ListBullet"/>
            </w:pPr>
            <w:r w:rsidRPr="0015561D">
              <w:t>work instructions</w:t>
            </w:r>
          </w:p>
          <w:p w:rsidR="00000000" w:rsidRPr="0015561D" w:rsidP="0015561D">
            <w:pPr>
              <w:pStyle w:val="ListBullet"/>
            </w:pPr>
            <w:r w:rsidRPr="0015561D">
              <w:t>oral, written and visual communication</w:t>
            </w:r>
          </w:p>
          <w:p w:rsidR="00000000" w:rsidRPr="0015561D" w:rsidP="0015561D">
            <w:pPr>
              <w:pStyle w:val="ListBullet"/>
            </w:pPr>
            <w:r w:rsidRPr="0015561D">
              <w:t>qualit</w:t>
            </w:r>
            <w:r w:rsidRPr="0015561D">
              <w:t>y practices, including responsibility for maintenance of own work quality and contribution to quality improvement of team or section output</w:t>
            </w:r>
          </w:p>
          <w:p w:rsidR="00000000" w:rsidRPr="0015561D" w:rsidP="0015561D">
            <w:pPr>
              <w:pStyle w:val="ListBullet"/>
            </w:pPr>
            <w:r w:rsidRPr="0015561D">
              <w:t>housekeeping</w:t>
            </w:r>
          </w:p>
          <w:p w:rsidR="00000000" w:rsidRPr="0015561D" w:rsidP="0015561D">
            <w:pPr>
              <w:pStyle w:val="ListBullet"/>
            </w:pPr>
            <w:r w:rsidRPr="0015561D">
              <w:t>tasks related to environmental protection, waste disposal, pollution control and recycling</w:t>
            </w:r>
          </w:p>
          <w:p w:rsidR="00000000" w:rsidRPr="0015561D" w:rsidP="0015561D">
            <w:pPr>
              <w:pStyle w:val="ListBullet"/>
            </w:pPr>
            <w:r w:rsidRPr="0015561D">
              <w:t>WHS practices</w:t>
            </w:r>
          </w:p>
          <w:p w:rsidR="00000000" w:rsidP="0015561D">
            <w:pPr>
              <w:pStyle w:val="BodyText"/>
              <w:rPr>
                <w:lang w:val="en-NZ"/>
              </w:rPr>
            </w:pPr>
          </w:p>
        </w:tc>
      </w:tr>
      <w:tr w:rsidTr="00E03E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5561D" w:rsidP="0015561D">
            <w:pPr>
              <w:pStyle w:val="ListBullet"/>
            </w:pPr>
            <w:r w:rsidRPr="0015561D">
              <w:t>the relevant industry or Australian Standards that are current at the time this unit is being undertaken</w:t>
            </w:r>
          </w:p>
          <w:p w:rsidR="00000000" w:rsidP="0015561D">
            <w:pPr>
              <w:pStyle w:val="BodyText"/>
              <w:rPr>
                <w:lang w:val="en-NZ"/>
              </w:rPr>
            </w:pPr>
          </w:p>
        </w:tc>
      </w:tr>
      <w:tr w:rsidTr="00E03E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rPr>
                <w:rStyle w:val="SpecialBold"/>
              </w:rPr>
              <w:t>Sole stitching 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5561D" w:rsidP="0015561D">
            <w:pPr>
              <w:pStyle w:val="ListBullet"/>
            </w:pPr>
            <w:r w:rsidRPr="0015561D">
              <w:t xml:space="preserve">blake sole stitcher </w:t>
            </w:r>
          </w:p>
          <w:p w:rsidR="00000000" w:rsidRPr="0015561D" w:rsidP="0015561D">
            <w:pPr>
              <w:pStyle w:val="ListBullet"/>
            </w:pPr>
            <w:r w:rsidRPr="0015561D">
              <w:t>welt sole stitcher</w:t>
            </w:r>
          </w:p>
          <w:p w:rsidR="00000000" w:rsidP="0015561D">
            <w:pPr>
              <w:pStyle w:val="BodyText"/>
              <w:rPr>
                <w:lang w:val="en-NZ"/>
              </w:rPr>
            </w:pPr>
          </w:p>
        </w:tc>
      </w:tr>
      <w:tr w:rsidTr="00E03E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rPr>
                <w:rStyle w:val="SpecialBold"/>
              </w:rPr>
              <w:t>Prepare shoe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5561D" w:rsidP="0015561D">
            <w:pPr>
              <w:pStyle w:val="ListBullet"/>
            </w:pPr>
            <w:r w:rsidRPr="0015561D">
              <w:t>securing sole to welting prior to sole stitching, if re-stitching a welt constructed shoe</w:t>
            </w:r>
          </w:p>
          <w:p w:rsidR="00000000" w:rsidRPr="0015561D" w:rsidP="0015561D">
            <w:pPr>
              <w:pStyle w:val="ListBullet"/>
            </w:pPr>
            <w:r w:rsidRPr="0015561D">
              <w:t>securing upper and sole to the inner sole if re-stitching a veldschoen constructed shoe</w:t>
            </w:r>
          </w:p>
          <w:p w:rsidR="00000000" w:rsidP="0015561D">
            <w:pPr>
              <w:pStyle w:val="BodyText"/>
              <w:rPr>
                <w:lang w:val="en-NZ"/>
              </w:rPr>
            </w:pPr>
          </w:p>
        </w:tc>
      </w:tr>
      <w:tr w:rsidTr="00E03E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61D">
            <w:pPr>
              <w:pStyle w:val="BodyText"/>
              <w:rPr>
                <w:lang w:val="en-NZ"/>
              </w:rPr>
            </w:pPr>
            <w:r w:rsidRPr="0015561D">
              <w:rPr>
                <w:rStyle w:val="SpecialBold"/>
              </w:rPr>
              <w:t>Set up machine includes the following:</w:t>
            </w:r>
          </w:p>
        </w:tc>
        <w:tc>
          <w:tcPr>
            <w:tcW w:w="0" w:type="auto"/>
            <w:tcBorders>
              <w:top w:val="nil"/>
              <w:left w:val="nil"/>
              <w:bottom w:val="nil"/>
              <w:right w:val="nil"/>
            </w:tcBorders>
            <w:tcMar>
              <w:top w:w="0" w:type="dxa"/>
              <w:left w:w="62" w:type="dxa"/>
              <w:bottom w:w="0" w:type="dxa"/>
              <w:right w:w="62" w:type="dxa"/>
            </w:tcMar>
          </w:tcPr>
          <w:p w:rsidR="00000000" w:rsidRPr="0015561D" w:rsidP="0015561D">
            <w:pPr>
              <w:pStyle w:val="ListBullet"/>
            </w:pPr>
            <w:r w:rsidRPr="0015561D">
              <w:t>setting tension according to specifications</w:t>
            </w:r>
          </w:p>
          <w:p w:rsidR="00000000" w:rsidRPr="0015561D" w:rsidP="0015561D">
            <w:pPr>
              <w:pStyle w:val="ListBullet"/>
            </w:pPr>
            <w:r w:rsidRPr="0015561D">
              <w:t>checking wax pot</w:t>
            </w:r>
          </w:p>
          <w:p w:rsidR="00000000" w:rsidRPr="0015561D" w:rsidP="0015561D">
            <w:pPr>
              <w:pStyle w:val="ListBullet"/>
            </w:pPr>
            <w:r w:rsidRPr="0015561D">
              <w:t>checking shoe guide for correct distance</w:t>
            </w:r>
          </w:p>
          <w:p w:rsidR="00000000" w:rsidRPr="0015561D" w:rsidP="0015561D">
            <w:pPr>
              <w:pStyle w:val="ListBullet"/>
            </w:pPr>
            <w:r w:rsidRPr="0015561D">
              <w:t>checking channel knife for correct positioning for welt or veldschoen constructed shoe</w:t>
            </w:r>
          </w:p>
          <w:p w:rsidR="00000000" w:rsidRPr="0015561D" w:rsidP="0015561D">
            <w:pPr>
              <w:pStyle w:val="ListBullet"/>
            </w:pPr>
            <w:r w:rsidRPr="0015561D">
              <w:t xml:space="preserve">setting and testing stitch </w:t>
            </w:r>
            <w:r w:rsidRPr="0015561D">
              <w:t>length against required specifications</w:t>
            </w:r>
          </w:p>
        </w:tc>
      </w:tr>
    </w:tbl>
    <w:p w:rsidR="00000000" w:rsidRPr="0015561D" w:rsidP="0015561D">
      <w:pPr>
        <w:pStyle w:val="BodyText"/>
      </w:pPr>
    </w:p>
    <w:p w:rsidR="00000000" w:rsidRPr="0015561D" w:rsidP="0015561D">
      <w:pPr>
        <w:pStyle w:val="AllowPageBreak"/>
      </w:pPr>
    </w:p>
    <w:p w:rsidR="00000000" w:rsidRPr="0015561D" w:rsidP="0015561D">
      <w:pPr>
        <w:pStyle w:val="Heading1"/>
      </w:pPr>
      <w:bookmarkStart w:id="9" w:name="O_935886"/>
      <w:bookmarkEnd w:id="9"/>
      <w:r w:rsidRPr="0015561D">
        <w:t>Unit Mapping Information</w:t>
      </w:r>
    </w:p>
    <w:p w:rsidR="00000000" w:rsidRPr="0015561D" w:rsidP="00E03EE2">
      <w:pPr>
        <w:pStyle w:val="BodyText"/>
      </w:pPr>
      <w:r w:rsidRPr="0015561D">
        <w:t>Release 1. Supersedes and is equivalent to LMTFR3002A Operate sole stitcher</w:t>
      </w:r>
    </w:p>
    <w:p w:rsidR="00000000" w:rsidRPr="0015561D" w:rsidP="0015561D">
      <w:pPr>
        <w:pStyle w:val="Heading1"/>
      </w:pPr>
      <w:bookmarkStart w:id="10" w:name="O_935879"/>
      <w:bookmarkEnd w:id="10"/>
      <w:r w:rsidRPr="0015561D">
        <w:t>Links</w:t>
      </w:r>
    </w:p>
    <w:p w:rsidR="00000000" w:rsidRPr="0015561D" w:rsidP="00E03EE2">
      <w:pPr>
        <w:pStyle w:val="BodyText"/>
      </w:pPr>
      <w:r w:rsidRPr="0015561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00F0E">
        <w:rPr>
          <w:rStyle w:val="Hyperlink"/>
        </w:rPr>
        <w:t>https://vetnet.gov.au/Pages/TrainingDocs.aspx?q=a203ec5c-de7d-406b-b3e1-8f1a9b76e92e</w:t>
      </w:r>
      <w:r>
        <w:fldChar w:fldCharType="end"/>
      </w:r>
    </w:p>
    <w:p w:rsidR="00000000" w:rsidRPr="0015561D" w:rsidP="0015561D"/>
    <w:sectPr w:rsidSect="001556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61D" w:rsidRPr="00E03EE2" w:rsidP="00E03E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E2" w:rsidP="00155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3EE2" w:rsidP="0015561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3EE2" w:rsidP="00155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61D" w:rsidRPr="00E03EE2" w:rsidP="00E03E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E2" w:rsidRPr="002D2AF8" w:rsidP="0015561D">
    <w:pPr>
      <w:pStyle w:val="Header"/>
      <w:framePr w:wrap="around"/>
    </w:pPr>
    <w:r>
      <w:fldChar w:fldCharType="begin"/>
    </w:r>
    <w:r>
      <w:instrText xml:space="preserve"> TITLE   \* MERGEFORMAT </w:instrText>
    </w:r>
    <w:r>
      <w:fldChar w:fldCharType="separate"/>
    </w:r>
    <w:r>
      <w:t>MSTFR3002 Operate sole stitcher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E03EE2" w:rsidP="00155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0078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9E64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61D"/>
    <w:pPr>
      <w:spacing w:before="360" w:after="60"/>
      <w:outlineLvl w:val="0"/>
    </w:pPr>
    <w:rPr>
      <w:sz w:val="32"/>
    </w:rPr>
  </w:style>
  <w:style w:type="paragraph" w:styleId="Heading2">
    <w:name w:val="heading 2"/>
    <w:basedOn w:val="HeadingBase"/>
    <w:next w:val="BodyText"/>
    <w:link w:val="Heading2Char"/>
    <w:qFormat/>
    <w:rsid w:val="0015561D"/>
    <w:pPr>
      <w:keepLines/>
      <w:spacing w:before="240" w:after="120"/>
      <w:outlineLvl w:val="1"/>
    </w:pPr>
    <w:rPr>
      <w:sz w:val="28"/>
      <w:szCs w:val="40"/>
    </w:rPr>
  </w:style>
  <w:style w:type="paragraph" w:styleId="Heading3">
    <w:name w:val="heading 3"/>
    <w:basedOn w:val="HeadingBase"/>
    <w:next w:val="BodyText"/>
    <w:link w:val="Heading3Char"/>
    <w:qFormat/>
    <w:rsid w:val="0015561D"/>
    <w:pPr>
      <w:spacing w:before="180" w:after="120"/>
      <w:outlineLvl w:val="2"/>
    </w:pPr>
    <w:rPr>
      <w:spacing w:val="-10"/>
      <w:kern w:val="32"/>
    </w:rPr>
  </w:style>
  <w:style w:type="paragraph" w:styleId="Heading4">
    <w:name w:val="heading 4"/>
    <w:basedOn w:val="HeadingBase"/>
    <w:next w:val="BodyText"/>
    <w:link w:val="Heading4Char"/>
    <w:qFormat/>
    <w:rsid w:val="0015561D"/>
    <w:pPr>
      <w:spacing w:before="160" w:after="120"/>
      <w:outlineLvl w:val="3"/>
    </w:pPr>
    <w:rPr>
      <w:sz w:val="22"/>
    </w:rPr>
  </w:style>
  <w:style w:type="paragraph" w:styleId="Heading5">
    <w:name w:val="heading 5"/>
    <w:basedOn w:val="HeadingBase"/>
    <w:next w:val="Normal"/>
    <w:link w:val="Heading5Char"/>
    <w:qFormat/>
    <w:rsid w:val="0015561D"/>
    <w:pPr>
      <w:spacing w:before="80"/>
      <w:outlineLvl w:val="4"/>
    </w:pPr>
    <w:rPr>
      <w:color w:val="918585"/>
      <w:sz w:val="20"/>
    </w:rPr>
  </w:style>
  <w:style w:type="paragraph" w:styleId="Heading6">
    <w:name w:val="heading 6"/>
    <w:basedOn w:val="HeadingBase"/>
    <w:next w:val="Normal"/>
    <w:link w:val="Heading6Char"/>
    <w:qFormat/>
    <w:rsid w:val="0015561D"/>
    <w:pPr>
      <w:spacing w:before="60"/>
      <w:outlineLvl w:val="5"/>
    </w:pPr>
    <w:rPr>
      <w:color w:val="918585"/>
      <w:sz w:val="20"/>
    </w:rPr>
  </w:style>
  <w:style w:type="paragraph" w:styleId="Heading7">
    <w:name w:val="heading 7"/>
    <w:basedOn w:val="Normal"/>
    <w:next w:val="Normal"/>
    <w:link w:val="Heading7Char"/>
    <w:qFormat/>
    <w:rsid w:val="0015561D"/>
    <w:pPr>
      <w:ind w:left="720"/>
      <w:outlineLvl w:val="6"/>
    </w:pPr>
    <w:rPr>
      <w:i/>
    </w:rPr>
  </w:style>
  <w:style w:type="paragraph" w:styleId="Heading8">
    <w:name w:val="heading 8"/>
    <w:basedOn w:val="Normal"/>
    <w:next w:val="Normal"/>
    <w:link w:val="Heading8Char"/>
    <w:qFormat/>
    <w:rsid w:val="0015561D"/>
    <w:pPr>
      <w:ind w:left="720"/>
      <w:outlineLvl w:val="7"/>
    </w:pPr>
    <w:rPr>
      <w:i/>
    </w:rPr>
  </w:style>
  <w:style w:type="paragraph" w:styleId="Heading9">
    <w:name w:val="heading 9"/>
    <w:basedOn w:val="Normal"/>
    <w:next w:val="Normal"/>
    <w:link w:val="Heading9Char"/>
    <w:qFormat/>
    <w:rsid w:val="0015561D"/>
    <w:pPr>
      <w:ind w:left="720"/>
      <w:outlineLvl w:val="8"/>
    </w:pPr>
    <w:rPr>
      <w:i/>
    </w:rPr>
  </w:style>
  <w:style w:type="character" w:default="1" w:styleId="DefaultParagraphFont">
    <w:name w:val="Default Paragraph Font"/>
    <w:uiPriority w:val="1"/>
    <w:unhideWhenUsed/>
    <w:rsid w:val="00155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61D"/>
  </w:style>
  <w:style w:type="character" w:customStyle="1" w:styleId="Heading1Char">
    <w:name w:val="Heading 1 Char"/>
    <w:basedOn w:val="DefaultParagraphFont"/>
    <w:link w:val="Heading1"/>
    <w:rsid w:val="0015561D"/>
    <w:rPr>
      <w:rFonts w:ascii="Times New Roman" w:eastAsia="Times New Roman" w:hAnsi="Times New Roman" w:cs="Times New Roman"/>
      <w:b/>
      <w:sz w:val="32"/>
      <w:szCs w:val="20"/>
      <w:lang w:eastAsia="en-US"/>
    </w:rPr>
  </w:style>
  <w:style w:type="paragraph" w:styleId="BodyText">
    <w:name w:val="Body Text"/>
    <w:basedOn w:val="Normal"/>
    <w:link w:val="BodyTextChar"/>
    <w:rsid w:val="001556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61D"/>
    <w:rPr>
      <w:rFonts w:ascii="Times New Roman" w:eastAsia="Times New Roman" w:hAnsi="Times New Roman" w:cs="Times New Roman"/>
      <w:sz w:val="24"/>
      <w:lang w:eastAsia="en-US"/>
    </w:rPr>
  </w:style>
  <w:style w:type="paragraph" w:styleId="ListBullet">
    <w:name w:val="List Bullet"/>
    <w:basedOn w:val="List"/>
    <w:rsid w:val="0015561D"/>
    <w:pPr>
      <w:numPr>
        <w:numId w:val="11"/>
      </w:numPr>
      <w:tabs>
        <w:tab w:val="clear" w:pos="340"/>
      </w:tabs>
      <w:spacing w:before="40" w:after="40"/>
    </w:pPr>
  </w:style>
  <w:style w:type="character" w:customStyle="1" w:styleId="SpecialBold">
    <w:name w:val="Special Bold"/>
    <w:basedOn w:val="DefaultParagraphFont"/>
    <w:rsid w:val="0015561D"/>
    <w:rPr>
      <w:b/>
      <w:spacing w:val="0"/>
    </w:rPr>
  </w:style>
  <w:style w:type="paragraph" w:customStyle="1" w:styleId="SuperHeading">
    <w:name w:val="SuperHeading"/>
    <w:basedOn w:val="Normal"/>
    <w:rsid w:val="0015561D"/>
    <w:pPr>
      <w:spacing w:before="240" w:after="120"/>
      <w:outlineLvl w:val="0"/>
    </w:pPr>
    <w:rPr>
      <w:rFonts w:ascii="Times New Roman" w:hAnsi="Times New Roman"/>
      <w:b/>
      <w:sz w:val="32"/>
    </w:rPr>
  </w:style>
  <w:style w:type="paragraph" w:customStyle="1" w:styleId="AllowPageBreak">
    <w:name w:val="AllowPageBreak"/>
    <w:rsid w:val="001556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61D"/>
    <w:rPr>
      <w:rFonts w:ascii="Courier New" w:eastAsia="Times New Roman" w:hAnsi="Courier New" w:cs="Times New Roman"/>
      <w:i/>
      <w:szCs w:val="20"/>
      <w:lang w:eastAsia="en-US"/>
    </w:rPr>
  </w:style>
  <w:style w:type="paragraph" w:customStyle="1" w:styleId="HeadingBase">
    <w:name w:val="Heading Base"/>
    <w:rsid w:val="00155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61D"/>
    <w:pPr>
      <w:tabs>
        <w:tab w:val="right" w:leader="dot" w:pos="9072"/>
      </w:tabs>
      <w:ind w:left="567"/>
    </w:pPr>
    <w:rPr>
      <w:szCs w:val="22"/>
    </w:rPr>
  </w:style>
  <w:style w:type="paragraph" w:customStyle="1" w:styleId="TOCBase">
    <w:name w:val="TOC Base"/>
    <w:rsid w:val="00155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61D"/>
    <w:pPr>
      <w:tabs>
        <w:tab w:val="right" w:leader="dot" w:pos="9072"/>
      </w:tabs>
      <w:spacing w:before="40" w:after="40"/>
      <w:ind w:left="284"/>
    </w:pPr>
    <w:rPr>
      <w:rFonts w:ascii="Times New Roman" w:hAnsi="Times New Roman"/>
    </w:rPr>
  </w:style>
  <w:style w:type="paragraph" w:styleId="TOC1">
    <w:name w:val="toc 1"/>
    <w:basedOn w:val="TOCBase"/>
    <w:next w:val="Normal"/>
    <w:rsid w:val="00155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61D"/>
    <w:rPr>
      <w:rFonts w:ascii="Times New Roman" w:eastAsia="Times New Roman" w:hAnsi="Times New Roman" w:cs="Times New Roman"/>
      <w:sz w:val="16"/>
      <w:lang w:eastAsia="en-US"/>
    </w:rPr>
  </w:style>
  <w:style w:type="paragraph" w:styleId="Title">
    <w:name w:val="Title"/>
    <w:basedOn w:val="HeadingBase"/>
    <w:link w:val="TitleChar"/>
    <w:qFormat/>
    <w:rsid w:val="0015561D"/>
    <w:pPr>
      <w:spacing w:before="5040"/>
      <w:jc w:val="center"/>
    </w:pPr>
    <w:rPr>
      <w:sz w:val="48"/>
      <w:szCs w:val="72"/>
      <w:lang w:val="en-US"/>
    </w:rPr>
  </w:style>
  <w:style w:type="character" w:customStyle="1" w:styleId="TitleChar">
    <w:name w:val="Title Char"/>
    <w:basedOn w:val="DefaultParagraphFont"/>
    <w:link w:val="Title"/>
    <w:rsid w:val="00155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61D"/>
    <w:pPr>
      <w:tabs>
        <w:tab w:val="left" w:pos="3600"/>
        <w:tab w:val="left" w:pos="3958"/>
      </w:tabs>
    </w:pPr>
  </w:style>
  <w:style w:type="paragraph" w:styleId="List">
    <w:name w:val="List"/>
    <w:basedOn w:val="BodyText"/>
    <w:next w:val="BodyText"/>
    <w:rsid w:val="0015561D"/>
    <w:pPr>
      <w:tabs>
        <w:tab w:val="left" w:pos="340"/>
      </w:tabs>
      <w:spacing w:before="60" w:after="60"/>
      <w:ind w:left="340" w:hanging="340"/>
    </w:pPr>
  </w:style>
  <w:style w:type="paragraph" w:customStyle="1" w:styleId="Note">
    <w:name w:val="Note"/>
    <w:basedOn w:val="BodyText"/>
    <w:rsid w:val="00155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61D"/>
    <w:pPr>
      <w:framePr w:wrap="auto" w:hAnchor="text" w:y="6049"/>
    </w:pPr>
    <w:rPr>
      <w:color w:val="000000"/>
      <w:sz w:val="40"/>
    </w:rPr>
  </w:style>
  <w:style w:type="paragraph" w:customStyle="1" w:styleId="TOCTitle">
    <w:name w:val="TOCTitle"/>
    <w:basedOn w:val="Heading1"/>
    <w:rsid w:val="0015561D"/>
    <w:pPr>
      <w:spacing w:after="240"/>
      <w:jc w:val="center"/>
      <w:outlineLvl w:val="9"/>
    </w:pPr>
    <w:rPr>
      <w:caps/>
    </w:rPr>
  </w:style>
  <w:style w:type="paragraph" w:customStyle="1" w:styleId="Version">
    <w:name w:val="Version"/>
    <w:rsid w:val="001556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61D"/>
    <w:pPr>
      <w:numPr>
        <w:numId w:val="12"/>
      </w:numPr>
      <w:tabs>
        <w:tab w:val="clear" w:pos="680"/>
      </w:tabs>
    </w:pPr>
  </w:style>
  <w:style w:type="paragraph" w:styleId="Index1">
    <w:name w:val="index 1"/>
    <w:basedOn w:val="Normal"/>
    <w:next w:val="Normal"/>
    <w:semiHidden/>
    <w:rsid w:val="0015561D"/>
    <w:pPr>
      <w:keepNext w:val="0"/>
      <w:tabs>
        <w:tab w:val="right" w:pos="4176"/>
      </w:tabs>
      <w:ind w:left="198" w:hanging="198"/>
    </w:pPr>
    <w:rPr>
      <w:rFonts w:ascii="Garamond" w:hAnsi="Garamond"/>
    </w:rPr>
  </w:style>
  <w:style w:type="paragraph" w:styleId="IndexHeading">
    <w:name w:val="index heading"/>
    <w:basedOn w:val="Normal"/>
    <w:next w:val="Index1"/>
    <w:semiHidden/>
    <w:rsid w:val="0015561D"/>
    <w:pPr>
      <w:spacing w:before="120" w:after="120"/>
    </w:pPr>
    <w:rPr>
      <w:rFonts w:ascii="Arial" w:hAnsi="Arial"/>
      <w:b/>
      <w:color w:val="918585"/>
      <w:sz w:val="24"/>
    </w:rPr>
  </w:style>
  <w:style w:type="paragraph" w:styleId="Header">
    <w:name w:val="header"/>
    <w:basedOn w:val="Normal"/>
    <w:link w:val="HeaderChar"/>
    <w:rsid w:val="00155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61D"/>
    <w:rPr>
      <w:rFonts w:ascii="Times New Roman" w:eastAsia="Times New Roman" w:hAnsi="Times New Roman" w:cs="Times New Roman"/>
      <w:sz w:val="16"/>
      <w:szCs w:val="20"/>
      <w:lang w:val="en-GB" w:eastAsia="en-US"/>
    </w:rPr>
  </w:style>
  <w:style w:type="paragraph" w:customStyle="1" w:styleId="Chapter">
    <w:name w:val="Chapter"/>
    <w:basedOn w:val="Normal"/>
    <w:rsid w:val="0015561D"/>
    <w:pPr>
      <w:spacing w:before="240"/>
    </w:pPr>
    <w:rPr>
      <w:rFonts w:ascii="Times New Roman" w:hAnsi="Times New Roman"/>
      <w:smallCaps/>
      <w:spacing w:val="80"/>
      <w:sz w:val="28"/>
    </w:rPr>
  </w:style>
  <w:style w:type="paragraph" w:customStyle="1" w:styleId="InChapter">
    <w:name w:val="InChapter"/>
    <w:basedOn w:val="Heading3"/>
    <w:rsid w:val="0015561D"/>
    <w:pPr>
      <w:spacing w:after="240"/>
      <w:outlineLvl w:val="9"/>
    </w:pPr>
    <w:rPr>
      <w:noProof/>
    </w:rPr>
  </w:style>
  <w:style w:type="paragraph" w:styleId="Index2">
    <w:name w:val="index 2"/>
    <w:basedOn w:val="Normal"/>
    <w:next w:val="Normal"/>
    <w:semiHidden/>
    <w:rsid w:val="0015561D"/>
    <w:pPr>
      <w:tabs>
        <w:tab w:val="right" w:pos="4176"/>
      </w:tabs>
      <w:ind w:left="568" w:hanging="284"/>
    </w:pPr>
    <w:rPr>
      <w:rFonts w:ascii="Garamond" w:hAnsi="Garamond"/>
    </w:rPr>
  </w:style>
  <w:style w:type="paragraph" w:customStyle="1" w:styleId="Byline">
    <w:name w:val="Byline"/>
    <w:rsid w:val="00155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61D"/>
    <w:pPr>
      <w:tabs>
        <w:tab w:val="clear" w:pos="3600"/>
        <w:tab w:val="clear" w:pos="3958"/>
      </w:tabs>
      <w:jc w:val="right"/>
    </w:pPr>
  </w:style>
  <w:style w:type="character" w:styleId="Emphasis">
    <w:name w:val="Emphasis"/>
    <w:basedOn w:val="DefaultParagraphFont"/>
    <w:qFormat/>
    <w:rsid w:val="0015561D"/>
    <w:rPr>
      <w:i/>
    </w:rPr>
  </w:style>
  <w:style w:type="paragraph" w:styleId="Caption">
    <w:name w:val="caption"/>
    <w:basedOn w:val="BodyText"/>
    <w:next w:val="Normal"/>
    <w:qFormat/>
    <w:rsid w:val="0015561D"/>
    <w:pPr>
      <w:framePr w:w="2268" w:hSpace="181" w:vSpace="181" w:wrap="around" w:vAnchor="text" w:hAnchor="page" w:x="1135" w:y="285" w:anchorLock="1"/>
    </w:pPr>
    <w:rPr>
      <w:i/>
    </w:rPr>
  </w:style>
  <w:style w:type="paragraph" w:customStyle="1" w:styleId="MiniTOCTitle">
    <w:name w:val="MiniTOCTitle"/>
    <w:basedOn w:val="Heading4"/>
    <w:rsid w:val="0015561D"/>
    <w:pPr>
      <w:spacing w:before="240"/>
      <w:outlineLvl w:val="9"/>
    </w:pPr>
    <w:rPr>
      <w:noProof/>
      <w:sz w:val="24"/>
    </w:rPr>
  </w:style>
  <w:style w:type="paragraph" w:customStyle="1" w:styleId="MiniTOCItem">
    <w:name w:val="MiniTOCItem"/>
    <w:basedOn w:val="ListBullet"/>
    <w:rsid w:val="0015561D"/>
    <w:pPr>
      <w:numPr>
        <w:numId w:val="0"/>
      </w:numPr>
      <w:tabs>
        <w:tab w:val="right" w:leader="dot" w:pos="6521"/>
      </w:tabs>
      <w:spacing w:before="0" w:after="0"/>
    </w:pPr>
  </w:style>
  <w:style w:type="paragraph" w:customStyle="1" w:styleId="TOFTitle">
    <w:name w:val="TOFTitle"/>
    <w:basedOn w:val="TOCTitle"/>
    <w:rsid w:val="0015561D"/>
  </w:style>
  <w:style w:type="paragraph" w:styleId="TableofFigures">
    <w:name w:val="table of figures"/>
    <w:basedOn w:val="Normal"/>
    <w:next w:val="Normal"/>
    <w:semiHidden/>
    <w:rsid w:val="0015561D"/>
    <w:pPr>
      <w:tabs>
        <w:tab w:val="right" w:leader="dot" w:pos="9072"/>
      </w:tabs>
      <w:ind w:left="970" w:hanging="403"/>
    </w:pPr>
    <w:rPr>
      <w:rFonts w:ascii="Times New Roman" w:hAnsi="Times New Roman"/>
      <w:b/>
    </w:rPr>
  </w:style>
  <w:style w:type="paragraph" w:styleId="ListNumber">
    <w:name w:val="List Number"/>
    <w:basedOn w:val="List"/>
    <w:rsid w:val="0015561D"/>
    <w:pPr>
      <w:numPr>
        <w:numId w:val="14"/>
      </w:numPr>
      <w:tabs>
        <w:tab w:val="clear" w:pos="340"/>
      </w:tabs>
    </w:pPr>
  </w:style>
  <w:style w:type="character" w:customStyle="1" w:styleId="WingdingSymbols">
    <w:name w:val="Wingding Symbols"/>
    <w:rsid w:val="0015561D"/>
    <w:rPr>
      <w:rFonts w:ascii="Wingdings" w:hAnsi="Wingdings"/>
    </w:rPr>
  </w:style>
  <w:style w:type="paragraph" w:customStyle="1" w:styleId="TableHeading">
    <w:name w:val="Table Heading"/>
    <w:basedOn w:val="HeadingBase"/>
    <w:rsid w:val="0015561D"/>
    <w:pPr>
      <w:keepLines/>
      <w:pBdr>
        <w:bottom w:val="single" w:sz="6" w:space="1" w:color="918585"/>
      </w:pBdr>
      <w:spacing w:before="240"/>
    </w:pPr>
  </w:style>
  <w:style w:type="character" w:customStyle="1" w:styleId="HotSpot">
    <w:name w:val="HotSpot"/>
    <w:rsid w:val="0015561D"/>
    <w:rPr>
      <w:color w:val="0033CC"/>
      <w:u w:val="none"/>
    </w:rPr>
  </w:style>
  <w:style w:type="paragraph" w:customStyle="1" w:styleId="BodyTextRight">
    <w:name w:val="Body Text Right"/>
    <w:basedOn w:val="BodyText"/>
    <w:rsid w:val="0015561D"/>
    <w:pPr>
      <w:spacing w:before="0" w:after="0"/>
      <w:jc w:val="right"/>
    </w:pPr>
  </w:style>
  <w:style w:type="paragraph" w:styleId="Index3">
    <w:name w:val="index 3"/>
    <w:basedOn w:val="ListNumber2"/>
    <w:next w:val="Normal"/>
    <w:semiHidden/>
    <w:rsid w:val="0015561D"/>
    <w:pPr>
      <w:numPr>
        <w:numId w:val="0"/>
      </w:numPr>
      <w:tabs>
        <w:tab w:val="right" w:leader="dot" w:pos="4176"/>
      </w:tabs>
    </w:pPr>
  </w:style>
  <w:style w:type="paragraph" w:styleId="ListNumber2">
    <w:name w:val="List Number 2"/>
    <w:basedOn w:val="List2"/>
    <w:rsid w:val="0015561D"/>
    <w:pPr>
      <w:numPr>
        <w:numId w:val="9"/>
      </w:numPr>
      <w:tabs>
        <w:tab w:val="clear" w:pos="1060"/>
      </w:tabs>
    </w:pPr>
  </w:style>
  <w:style w:type="paragraph" w:customStyle="1" w:styleId="MarginNote">
    <w:name w:val="Margin Note"/>
    <w:basedOn w:val="BodyText"/>
    <w:rsid w:val="00155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61D"/>
    <w:rPr>
      <w:sz w:val="32"/>
    </w:rPr>
  </w:style>
  <w:style w:type="paragraph" w:customStyle="1" w:styleId="HeadingProcedure">
    <w:name w:val="Heading Procedure"/>
    <w:basedOn w:val="HeadingBase"/>
    <w:next w:val="Normal"/>
    <w:rsid w:val="0015561D"/>
    <w:pPr>
      <w:tabs>
        <w:tab w:val="left" w:pos="0"/>
      </w:tabs>
      <w:spacing w:before="120" w:after="60"/>
    </w:pPr>
    <w:rPr>
      <w:i/>
      <w:color w:val="918585"/>
      <w:sz w:val="22"/>
    </w:rPr>
  </w:style>
  <w:style w:type="paragraph" w:customStyle="1" w:styleId="TableBodyText">
    <w:name w:val="Table Body Text"/>
    <w:basedOn w:val="BodyText"/>
    <w:rsid w:val="0015561D"/>
    <w:pPr>
      <w:spacing w:before="60" w:after="60"/>
    </w:pPr>
  </w:style>
  <w:style w:type="paragraph" w:styleId="ListContinue">
    <w:name w:val="List Continue"/>
    <w:basedOn w:val="List"/>
    <w:rsid w:val="0015561D"/>
    <w:pPr>
      <w:ind w:firstLine="0"/>
    </w:pPr>
  </w:style>
  <w:style w:type="paragraph" w:customStyle="1" w:styleId="ListNote">
    <w:name w:val="List Note"/>
    <w:basedOn w:val="List"/>
    <w:rsid w:val="0015561D"/>
    <w:pPr>
      <w:pBdr>
        <w:top w:val="single" w:sz="6" w:space="2" w:color="918585"/>
        <w:bottom w:val="single" w:sz="6" w:space="2" w:color="918585"/>
      </w:pBdr>
      <w:tabs>
        <w:tab w:val="left" w:pos="1021"/>
      </w:tabs>
      <w:ind w:firstLine="0"/>
    </w:pPr>
  </w:style>
  <w:style w:type="paragraph" w:customStyle="1" w:styleId="Warning">
    <w:name w:val="Warning"/>
    <w:basedOn w:val="BodyText"/>
    <w:rsid w:val="0015561D"/>
    <w:pPr>
      <w:shd w:val="clear" w:color="auto" w:fill="D9D9D9"/>
      <w:tabs>
        <w:tab w:val="left" w:pos="992"/>
      </w:tabs>
      <w:ind w:left="119" w:right="119"/>
    </w:pPr>
    <w:rPr>
      <w:sz w:val="20"/>
    </w:rPr>
  </w:style>
  <w:style w:type="paragraph" w:customStyle="1" w:styleId="MarginIcons">
    <w:name w:val="Margin Icons"/>
    <w:basedOn w:val="BodyText"/>
    <w:rsid w:val="00155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61D"/>
    <w:rPr>
      <w:rFonts w:ascii="Courier New" w:hAnsi="Courier New"/>
    </w:rPr>
  </w:style>
  <w:style w:type="paragraph" w:customStyle="1" w:styleId="NoteBullet">
    <w:name w:val="Note Bullet"/>
    <w:basedOn w:val="Note"/>
    <w:rsid w:val="0015561D"/>
    <w:pPr>
      <w:tabs>
        <w:tab w:val="clear" w:pos="680"/>
      </w:tabs>
      <w:spacing w:before="60" w:after="60"/>
    </w:pPr>
  </w:style>
  <w:style w:type="paragraph" w:customStyle="1" w:styleId="SubHeading2">
    <w:name w:val="SubHeading2"/>
    <w:basedOn w:val="HeadingBase"/>
    <w:rsid w:val="0015561D"/>
    <w:pPr>
      <w:spacing w:before="240" w:after="60"/>
    </w:pPr>
    <w:rPr>
      <w:sz w:val="20"/>
    </w:rPr>
  </w:style>
  <w:style w:type="paragraph" w:customStyle="1" w:styleId="SubHeading1">
    <w:name w:val="SubHeading1"/>
    <w:basedOn w:val="HeadingBase"/>
    <w:rsid w:val="0015561D"/>
    <w:pPr>
      <w:spacing w:before="240" w:after="60"/>
    </w:pPr>
    <w:rPr>
      <w:color w:val="918585"/>
      <w:sz w:val="22"/>
    </w:rPr>
  </w:style>
  <w:style w:type="paragraph" w:customStyle="1" w:styleId="SideHeading">
    <w:name w:val="Side Heading"/>
    <w:basedOn w:val="HeadingBase"/>
    <w:rsid w:val="00155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61D"/>
    <w:pPr>
      <w:numPr>
        <w:numId w:val="10"/>
      </w:numPr>
    </w:pPr>
  </w:style>
  <w:style w:type="paragraph" w:styleId="PlainText">
    <w:name w:val="Plain Text"/>
    <w:basedOn w:val="Normal"/>
    <w:link w:val="PlainTextChar"/>
    <w:rsid w:val="0015561D"/>
    <w:rPr>
      <w:sz w:val="20"/>
    </w:rPr>
  </w:style>
  <w:style w:type="character" w:customStyle="1" w:styleId="PlainTextChar">
    <w:name w:val="Plain Text Char"/>
    <w:basedOn w:val="DefaultParagraphFont"/>
    <w:link w:val="PlainText"/>
    <w:rsid w:val="0015561D"/>
    <w:rPr>
      <w:rFonts w:ascii="Courier New" w:eastAsia="Times New Roman" w:hAnsi="Courier New" w:cs="Times New Roman"/>
      <w:sz w:val="20"/>
      <w:szCs w:val="20"/>
      <w:lang w:eastAsia="en-US"/>
    </w:rPr>
  </w:style>
  <w:style w:type="character" w:customStyle="1" w:styleId="MenuOption">
    <w:name w:val="Menu Option"/>
    <w:basedOn w:val="DefaultParagraphFont"/>
    <w:rsid w:val="0015561D"/>
    <w:rPr>
      <w:b/>
      <w:smallCaps/>
    </w:rPr>
  </w:style>
  <w:style w:type="paragraph" w:customStyle="1" w:styleId="TableListNumber">
    <w:name w:val="Table List Number"/>
    <w:basedOn w:val="ListNumber"/>
    <w:rsid w:val="0015561D"/>
    <w:pPr>
      <w:numPr>
        <w:numId w:val="0"/>
      </w:numPr>
    </w:pPr>
  </w:style>
  <w:style w:type="paragraph" w:styleId="TOC4">
    <w:name w:val="toc 4"/>
    <w:basedOn w:val="TOCBase"/>
    <w:next w:val="Normal"/>
    <w:semiHidden/>
    <w:rsid w:val="0015561D"/>
    <w:pPr>
      <w:tabs>
        <w:tab w:val="right" w:leader="dot" w:pos="9071"/>
      </w:tabs>
      <w:ind w:left="1701"/>
    </w:pPr>
  </w:style>
  <w:style w:type="paragraph" w:customStyle="1" w:styleId="ListAlpha">
    <w:name w:val="List Alpha"/>
    <w:basedOn w:val="List"/>
    <w:rsid w:val="0015561D"/>
    <w:pPr>
      <w:numPr>
        <w:numId w:val="8"/>
      </w:numPr>
    </w:pPr>
  </w:style>
  <w:style w:type="paragraph" w:customStyle="1" w:styleId="ListAlpha2">
    <w:name w:val="List Alpha 2"/>
    <w:basedOn w:val="List2"/>
    <w:rsid w:val="0015561D"/>
    <w:pPr>
      <w:numPr>
        <w:numId w:val="7"/>
      </w:numPr>
    </w:pPr>
  </w:style>
  <w:style w:type="paragraph" w:styleId="List2">
    <w:name w:val="List 2"/>
    <w:basedOn w:val="BodyText"/>
    <w:rsid w:val="0015561D"/>
    <w:pPr>
      <w:tabs>
        <w:tab w:val="left" w:pos="680"/>
      </w:tabs>
      <w:spacing w:before="60" w:after="60"/>
      <w:ind w:left="680" w:hanging="340"/>
    </w:pPr>
  </w:style>
  <w:style w:type="paragraph" w:styleId="List3">
    <w:name w:val="List 3"/>
    <w:basedOn w:val="BodyText"/>
    <w:rsid w:val="0015561D"/>
    <w:pPr>
      <w:tabs>
        <w:tab w:val="left" w:pos="1021"/>
      </w:tabs>
      <w:spacing w:before="60" w:after="60"/>
      <w:ind w:left="1020" w:hanging="340"/>
    </w:pPr>
  </w:style>
  <w:style w:type="paragraph" w:styleId="List4">
    <w:name w:val="List 4"/>
    <w:basedOn w:val="BodyText"/>
    <w:rsid w:val="0015561D"/>
    <w:pPr>
      <w:tabs>
        <w:tab w:val="left" w:pos="1361"/>
      </w:tabs>
      <w:spacing w:before="60" w:after="60"/>
      <w:ind w:left="1361" w:hanging="340"/>
    </w:pPr>
  </w:style>
  <w:style w:type="paragraph" w:styleId="List5">
    <w:name w:val="List 5"/>
    <w:basedOn w:val="BodyText"/>
    <w:rsid w:val="0015561D"/>
    <w:pPr>
      <w:tabs>
        <w:tab w:val="left" w:pos="1701"/>
      </w:tabs>
      <w:spacing w:before="60" w:after="60"/>
      <w:ind w:left="1701" w:hanging="340"/>
    </w:pPr>
  </w:style>
  <w:style w:type="paragraph" w:styleId="ListBullet3">
    <w:name w:val="List Bullet 3"/>
    <w:basedOn w:val="List3"/>
    <w:rsid w:val="0015561D"/>
    <w:pPr>
      <w:numPr>
        <w:numId w:val="13"/>
      </w:numPr>
      <w:tabs>
        <w:tab w:val="clear" w:pos="1021"/>
      </w:tabs>
      <w:ind w:left="1037" w:hanging="357"/>
    </w:pPr>
  </w:style>
  <w:style w:type="paragraph" w:styleId="ListBullet4">
    <w:name w:val="List Bullet 4"/>
    <w:basedOn w:val="List4"/>
    <w:rsid w:val="0015561D"/>
    <w:pPr>
      <w:numPr>
        <w:numId w:val="2"/>
      </w:numPr>
      <w:tabs>
        <w:tab w:val="clear" w:pos="1361"/>
      </w:tabs>
    </w:pPr>
  </w:style>
  <w:style w:type="paragraph" w:styleId="ListBullet5">
    <w:name w:val="List Bullet 5"/>
    <w:basedOn w:val="List5"/>
    <w:rsid w:val="0015561D"/>
    <w:pPr>
      <w:numPr>
        <w:numId w:val="3"/>
      </w:numPr>
    </w:pPr>
  </w:style>
  <w:style w:type="paragraph" w:styleId="ListContinue2">
    <w:name w:val="List Continue 2"/>
    <w:basedOn w:val="List2"/>
    <w:rsid w:val="0015561D"/>
    <w:pPr>
      <w:ind w:firstLine="0"/>
    </w:pPr>
  </w:style>
  <w:style w:type="paragraph" w:styleId="ListContinue3">
    <w:name w:val="List Continue 3"/>
    <w:basedOn w:val="List3"/>
    <w:rsid w:val="0015561D"/>
    <w:pPr>
      <w:ind w:left="1021" w:firstLine="0"/>
    </w:pPr>
  </w:style>
  <w:style w:type="paragraph" w:styleId="ListContinue4">
    <w:name w:val="List Continue 4"/>
    <w:basedOn w:val="List4"/>
    <w:rsid w:val="0015561D"/>
    <w:pPr>
      <w:ind w:firstLine="0"/>
    </w:pPr>
  </w:style>
  <w:style w:type="paragraph" w:styleId="ListContinue5">
    <w:name w:val="List Continue 5"/>
    <w:basedOn w:val="List5"/>
    <w:rsid w:val="0015561D"/>
    <w:pPr>
      <w:ind w:firstLine="0"/>
    </w:pPr>
  </w:style>
  <w:style w:type="paragraph" w:styleId="ListNumber3">
    <w:name w:val="List Number 3"/>
    <w:basedOn w:val="List3"/>
    <w:rsid w:val="0015561D"/>
    <w:pPr>
      <w:numPr>
        <w:numId w:val="4"/>
      </w:numPr>
    </w:pPr>
  </w:style>
  <w:style w:type="paragraph" w:styleId="ListNumber4">
    <w:name w:val="List Number 4"/>
    <w:basedOn w:val="List4"/>
    <w:rsid w:val="0015561D"/>
    <w:pPr>
      <w:numPr>
        <w:numId w:val="5"/>
      </w:numPr>
    </w:pPr>
  </w:style>
  <w:style w:type="paragraph" w:styleId="ListNumber5">
    <w:name w:val="List Number 5"/>
    <w:basedOn w:val="List5"/>
    <w:rsid w:val="0015561D"/>
    <w:pPr>
      <w:numPr>
        <w:numId w:val="6"/>
      </w:numPr>
    </w:pPr>
  </w:style>
  <w:style w:type="paragraph" w:styleId="BlockText">
    <w:name w:val="Block Text"/>
    <w:basedOn w:val="Normal"/>
    <w:rsid w:val="0015561D"/>
    <w:pPr>
      <w:spacing w:after="120"/>
      <w:ind w:left="1440" w:right="1440"/>
    </w:pPr>
  </w:style>
  <w:style w:type="character" w:customStyle="1" w:styleId="Subscript">
    <w:name w:val="Subscript"/>
    <w:basedOn w:val="DefaultParagraphFont"/>
    <w:rsid w:val="0015561D"/>
    <w:rPr>
      <w:sz w:val="16"/>
      <w:vertAlign w:val="subscript"/>
    </w:rPr>
  </w:style>
  <w:style w:type="character" w:customStyle="1" w:styleId="Superscript">
    <w:name w:val="Superscript"/>
    <w:basedOn w:val="DefaultParagraphFont"/>
    <w:rsid w:val="0015561D"/>
    <w:rPr>
      <w:sz w:val="16"/>
      <w:vertAlign w:val="superscript"/>
    </w:rPr>
  </w:style>
  <w:style w:type="character" w:customStyle="1" w:styleId="Symbols">
    <w:name w:val="Symbols"/>
    <w:basedOn w:val="DefaultParagraphFont"/>
    <w:rsid w:val="0015561D"/>
    <w:rPr>
      <w:rFonts w:ascii="Symbol" w:hAnsi="Symbol"/>
    </w:rPr>
  </w:style>
  <w:style w:type="character" w:customStyle="1" w:styleId="MenuOptions">
    <w:name w:val="Menu Options"/>
    <w:basedOn w:val="DefaultParagraphFont"/>
    <w:rsid w:val="0015561D"/>
    <w:rPr>
      <w:rFonts w:ascii="Arial Narrow" w:hAnsi="Arial Narrow"/>
      <w:smallCaps/>
    </w:rPr>
  </w:style>
  <w:style w:type="character" w:customStyle="1" w:styleId="Buttons">
    <w:name w:val="Buttons"/>
    <w:basedOn w:val="DefaultParagraphFont"/>
    <w:rsid w:val="0015561D"/>
    <w:rPr>
      <w:b/>
    </w:rPr>
  </w:style>
  <w:style w:type="character" w:customStyle="1" w:styleId="Underlined">
    <w:name w:val="Underlined"/>
    <w:basedOn w:val="DefaultParagraphFont"/>
    <w:rsid w:val="0015561D"/>
    <w:rPr>
      <w:u w:val="single"/>
    </w:rPr>
  </w:style>
  <w:style w:type="paragraph" w:customStyle="1" w:styleId="TableBodyTextRight">
    <w:name w:val="Table Body Text Right"/>
    <w:basedOn w:val="TableBodyText"/>
    <w:rsid w:val="0015561D"/>
    <w:pPr>
      <w:widowControl w:val="0"/>
      <w:autoSpaceDE w:val="0"/>
      <w:autoSpaceDN w:val="0"/>
      <w:adjustRightInd w:val="0"/>
      <w:jc w:val="right"/>
    </w:pPr>
    <w:rPr>
      <w:rFonts w:cs="Arial"/>
      <w:szCs w:val="18"/>
    </w:rPr>
  </w:style>
  <w:style w:type="paragraph" w:customStyle="1" w:styleId="CopyrightText">
    <w:name w:val="Copyright Text"/>
    <w:basedOn w:val="BodyText"/>
    <w:rsid w:val="0015561D"/>
    <w:rPr>
      <w:sz w:val="18"/>
    </w:rPr>
  </w:style>
  <w:style w:type="paragraph" w:customStyle="1" w:styleId="BodySmallRight">
    <w:name w:val="Body Small Right"/>
    <w:basedOn w:val="BodyTextRight"/>
    <w:rsid w:val="0015561D"/>
    <w:rPr>
      <w:sz w:val="18"/>
      <w:szCs w:val="18"/>
    </w:rPr>
  </w:style>
  <w:style w:type="paragraph" w:customStyle="1" w:styleId="MarginEdition">
    <w:name w:val="Margin Edition"/>
    <w:basedOn w:val="MarginNote"/>
    <w:rsid w:val="0015561D"/>
    <w:pPr>
      <w:spacing w:before="0" w:after="0"/>
    </w:pPr>
    <w:rPr>
      <w:rFonts w:ascii="Times New Roman" w:hAnsi="Times New Roman"/>
      <w:color w:val="999999"/>
    </w:rPr>
  </w:style>
  <w:style w:type="paragraph" w:customStyle="1" w:styleId="Spacer">
    <w:name w:val="Spacer"/>
    <w:basedOn w:val="Normal"/>
    <w:rsid w:val="0015561D"/>
    <w:rPr>
      <w:sz w:val="2"/>
      <w:szCs w:val="2"/>
    </w:rPr>
  </w:style>
  <w:style w:type="character" w:customStyle="1" w:styleId="Small">
    <w:name w:val="Small"/>
    <w:basedOn w:val="DefaultParagraphFont"/>
    <w:rsid w:val="0015561D"/>
    <w:rPr>
      <w:sz w:val="16"/>
    </w:rPr>
  </w:style>
  <w:style w:type="paragraph" w:customStyle="1" w:styleId="WideTable">
    <w:name w:val="Wide Table"/>
    <w:basedOn w:val="Normal"/>
    <w:rsid w:val="0015561D"/>
    <w:pPr>
      <w:ind w:left="-1418"/>
    </w:pPr>
    <w:rPr>
      <w:sz w:val="2"/>
      <w:szCs w:val="2"/>
    </w:rPr>
  </w:style>
  <w:style w:type="character" w:styleId="PageNumber">
    <w:name w:val="page number"/>
    <w:basedOn w:val="DefaultParagraphFont"/>
    <w:rsid w:val="0015561D"/>
  </w:style>
  <w:style w:type="paragraph" w:styleId="Quote">
    <w:name w:val="Quote"/>
    <w:basedOn w:val="Heading1"/>
    <w:link w:val="QuoteChar"/>
    <w:qFormat/>
    <w:rsid w:val="0015561D"/>
    <w:rPr>
      <w:b w:val="0"/>
      <w:sz w:val="72"/>
      <w:szCs w:val="72"/>
      <w:lang w:val="en-NZ"/>
    </w:rPr>
  </w:style>
  <w:style w:type="character" w:customStyle="1" w:styleId="QuoteChar">
    <w:name w:val="Quote Char"/>
    <w:basedOn w:val="DefaultParagraphFont"/>
    <w:link w:val="Quote"/>
    <w:rsid w:val="00155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61D"/>
    <w:pPr>
      <w:pageBreakBefore/>
    </w:pPr>
  </w:style>
  <w:style w:type="paragraph" w:customStyle="1" w:styleId="Border">
    <w:name w:val="Border"/>
    <w:basedOn w:val="Normal"/>
    <w:qFormat/>
    <w:rsid w:val="00155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61D"/>
    <w:rPr>
      <w:b/>
      <w:bCs/>
      <w:i/>
      <w:iCs/>
      <w:color w:val="auto"/>
    </w:rPr>
  </w:style>
  <w:style w:type="paragraph" w:styleId="IntenseQuote">
    <w:name w:val="Intense Quote"/>
    <w:basedOn w:val="Normal"/>
    <w:next w:val="Normal"/>
    <w:link w:val="IntenseQuoteChar"/>
    <w:uiPriority w:val="30"/>
    <w:qFormat/>
    <w:rsid w:val="00155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61D"/>
    <w:rPr>
      <w:smallCaps/>
      <w:color w:val="auto"/>
      <w:u w:val="single"/>
    </w:rPr>
  </w:style>
  <w:style w:type="character" w:styleId="IntenseReference">
    <w:name w:val="Intense Reference"/>
    <w:basedOn w:val="DefaultParagraphFont"/>
    <w:uiPriority w:val="32"/>
    <w:qFormat/>
    <w:rsid w:val="0015561D"/>
    <w:rPr>
      <w:b/>
      <w:bCs/>
      <w:smallCaps/>
      <w:color w:val="auto"/>
      <w:spacing w:val="5"/>
      <w:u w:val="single"/>
    </w:rPr>
  </w:style>
  <w:style w:type="paragraph" w:customStyle="1" w:styleId="2ColumnHeading">
    <w:name w:val="2Column Heading"/>
    <w:basedOn w:val="BodyText"/>
    <w:qFormat/>
    <w:rsid w:val="0015561D"/>
    <w:pPr>
      <w:spacing w:after="60"/>
      <w:ind w:left="-2268"/>
    </w:pPr>
    <w:rPr>
      <w:b/>
    </w:rPr>
  </w:style>
  <w:style w:type="paragraph" w:customStyle="1" w:styleId="Heading1TOC">
    <w:name w:val="Heading1 TOC"/>
    <w:basedOn w:val="Normal"/>
    <w:qFormat/>
    <w:rsid w:val="0015561D"/>
    <w:pPr>
      <w:spacing w:before="240" w:after="120"/>
    </w:pPr>
    <w:rPr>
      <w:rFonts w:ascii="Times New Roman" w:hAnsi="Times New Roman"/>
      <w:b/>
      <w:sz w:val="32"/>
    </w:rPr>
  </w:style>
  <w:style w:type="paragraph" w:customStyle="1" w:styleId="Heading2TOC">
    <w:name w:val="Heading2 TOC"/>
    <w:basedOn w:val="Normal"/>
    <w:qFormat/>
    <w:rsid w:val="0015561D"/>
    <w:pPr>
      <w:spacing w:before="240" w:after="60"/>
    </w:pPr>
    <w:rPr>
      <w:rFonts w:ascii="Times New Roman" w:hAnsi="Times New Roman"/>
      <w:b/>
      <w:sz w:val="28"/>
    </w:rPr>
  </w:style>
  <w:style w:type="character" w:customStyle="1" w:styleId="Underline">
    <w:name w:val="Underline"/>
    <w:basedOn w:val="DefaultParagraphFont"/>
    <w:qFormat/>
    <w:rsid w:val="0015561D"/>
    <w:rPr>
      <w:u w:val="single"/>
    </w:rPr>
  </w:style>
  <w:style w:type="character" w:customStyle="1" w:styleId="BoldandItalics">
    <w:name w:val="Bold and Italics"/>
    <w:qFormat/>
    <w:rsid w:val="0015561D"/>
    <w:rPr>
      <w:b/>
      <w:i/>
      <w:u w:val="none"/>
    </w:rPr>
  </w:style>
  <w:style w:type="paragraph" w:styleId="BalloonText">
    <w:name w:val="Balloon Text"/>
    <w:basedOn w:val="Normal"/>
    <w:link w:val="BalloonTextChar"/>
    <w:rsid w:val="0015561D"/>
    <w:rPr>
      <w:rFonts w:ascii="Tahoma" w:hAnsi="Tahoma" w:cs="Tahoma"/>
      <w:sz w:val="16"/>
      <w:szCs w:val="16"/>
    </w:rPr>
  </w:style>
  <w:style w:type="character" w:customStyle="1" w:styleId="BalloonTextChar">
    <w:name w:val="Balloon Text Char"/>
    <w:basedOn w:val="DefaultParagraphFont"/>
    <w:link w:val="BalloonText"/>
    <w:rsid w:val="00155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6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61D"/>
    <w:rPr>
      <w:b/>
      <w:color w:val="660033"/>
      <w:spacing w:val="0"/>
    </w:rPr>
  </w:style>
  <w:style w:type="paragraph" w:customStyle="1" w:styleId="Nameditemlist">
    <w:name w:val="Named item list"/>
    <w:basedOn w:val="BodyText"/>
    <w:qFormat/>
    <w:rsid w:val="0015561D"/>
    <w:pPr>
      <w:tabs>
        <w:tab w:val="left" w:pos="2835"/>
      </w:tabs>
      <w:ind w:left="2835" w:hanging="2835"/>
    </w:pPr>
  </w:style>
  <w:style w:type="paragraph" w:customStyle="1" w:styleId="BodyTextnopadding">
    <w:name w:val="Body Text no padding"/>
    <w:basedOn w:val="BodyText"/>
    <w:qFormat/>
    <w:rsid w:val="0015561D"/>
    <w:pPr>
      <w:spacing w:before="0" w:after="0"/>
    </w:pPr>
  </w:style>
  <w:style w:type="paragraph" w:customStyle="1" w:styleId="BodyTextBold">
    <w:name w:val="Body Text Bold"/>
    <w:basedOn w:val="BodyText"/>
    <w:qFormat/>
    <w:rsid w:val="0015561D"/>
    <w:rPr>
      <w:b/>
    </w:rPr>
  </w:style>
  <w:style w:type="character" w:styleId="Hyperlink">
    <w:name w:val="Hyperlink"/>
    <w:basedOn w:val="DefaultParagraphFont"/>
    <w:uiPriority w:val="99"/>
    <w:unhideWhenUsed/>
    <w:rsid w:val="00E03E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3859</Characters>
  <Application>Microsoft Office Word</Application>
  <DocSecurity>0</DocSecurity>
  <Lines>192</Lines>
  <Paragraphs>109</Paragraphs>
  <ScaleCrop>false</ScaleCrop>
  <Company>Author-it Software Corporation Ltd.</Company>
  <LinksUpToDate>false</LinksUpToDate>
  <CharactersWithSpaces>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MSTFR3002 Operate sole stitcher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2020-07-29T04:19:00Z</dcterms:created>
  <dcterms:modified xsi:type="dcterms:W3CDTF">2020-07-29T04:19:00Z</dcterms:modified>
</cp:coreProperties>
</file>