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016F4" w:rsidP="002016F4">
      <w:pPr>
        <w:pStyle w:val="Title"/>
      </w:pPr>
      <w:r>
        <w:fldChar w:fldCharType="begin"/>
      </w:r>
      <w:r>
        <w:instrText xml:space="preserve"> TITLE   \* MERGEFORMAT </w:instrText>
      </w:r>
      <w:r>
        <w:fldChar w:fldCharType="separate"/>
      </w:r>
      <w:r>
        <w:t>MSTFR3001 Replace full sole and heel</w:t>
      </w:r>
      <w:r>
        <w:fldChar w:fldCharType="end"/>
      </w:r>
    </w:p>
    <w:p w:rsidR="002016F4" w:rsidP="002016F4">
      <w:pPr>
        <w:pStyle w:val="Version"/>
        <w:sectPr w:rsidSect="007A3FB8">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A3FB8" w:rsidP="007A3FB8">
      <w:pPr>
        <w:pStyle w:val="SuperHeading"/>
      </w:pPr>
      <w:r w:rsidRPr="007A3FB8">
        <w:t>MSTFR3001 Replace full sole and heel</w:t>
      </w:r>
    </w:p>
    <w:p w:rsidR="00000000" w:rsidRPr="007A3FB8" w:rsidP="007A3FB8">
      <w:pPr>
        <w:pStyle w:val="Heading1"/>
      </w:pPr>
      <w:bookmarkStart w:id="1" w:name="O_935866"/>
      <w:bookmarkEnd w:id="1"/>
      <w:r w:rsidRPr="007A3FB8">
        <w:t>Modification History</w:t>
      </w:r>
    </w:p>
    <w:p w:rsidR="00000000" w:rsidRPr="007A3FB8" w:rsidP="002016F4">
      <w:pPr>
        <w:pStyle w:val="BodyText"/>
      </w:pPr>
      <w:r w:rsidRPr="007A3FB8">
        <w:t>Release 1. Supersedes and is equivalent to LMTFR3001A Replace full sole and heel</w:t>
      </w:r>
    </w:p>
    <w:p w:rsidR="00000000" w:rsidRPr="007A3FB8" w:rsidP="007A3FB8">
      <w:pPr>
        <w:pStyle w:val="Heading1"/>
      </w:pPr>
      <w:bookmarkStart w:id="2" w:name="O_935874"/>
      <w:bookmarkEnd w:id="2"/>
      <w:r w:rsidRPr="007A3FB8">
        <w:t>Application</w:t>
      </w:r>
    </w:p>
    <w:p w:rsidR="00000000" w:rsidRPr="007A3FB8" w:rsidP="002016F4">
      <w:pPr>
        <w:pStyle w:val="BodyText"/>
      </w:pPr>
      <w:r w:rsidRPr="007A3FB8">
        <w:t xml:space="preserve">This unit of competency covers the skills and knowledge required for the replacement of a shoe sole and heel using a variety </w:t>
      </w:r>
      <w:r w:rsidRPr="007A3FB8">
        <w:t>of replacement or repair methods.</w:t>
      </w:r>
    </w:p>
    <w:p w:rsidR="00000000" w:rsidRPr="007A3FB8" w:rsidP="002016F4">
      <w:pPr>
        <w:pStyle w:val="BodyText"/>
      </w:pPr>
      <w:r w:rsidRPr="007A3FB8">
        <w:t>This unit of competency applies to the replacement of a full sole and heel on a variety of shoe styles and replacement materials.</w:t>
      </w:r>
    </w:p>
    <w:p w:rsidR="00000000" w:rsidRPr="007A3FB8" w:rsidP="002016F4">
      <w:pPr>
        <w:pStyle w:val="BodyText"/>
      </w:pPr>
      <w:r w:rsidRPr="007A3FB8">
        <w:t>Work may be conducted in small to large scale enterprises and may involve individual and t</w:t>
      </w:r>
      <w:r w:rsidRPr="007A3FB8">
        <w:t xml:space="preserve">eam activities. Work is performed within defined procedures under direct supervision. </w:t>
      </w:r>
    </w:p>
    <w:p w:rsidR="00000000" w:rsidRPr="007A3FB8" w:rsidP="002016F4">
      <w:pPr>
        <w:pStyle w:val="BodyText"/>
      </w:pPr>
      <w:r w:rsidRPr="007A3FB8">
        <w:t>No licensing, legislative or certification requirements apply to this unit at the time of publication.</w:t>
      </w:r>
    </w:p>
    <w:p w:rsidR="00000000" w:rsidRPr="007A3FB8" w:rsidP="007A3FB8">
      <w:pPr>
        <w:pStyle w:val="Heading1"/>
      </w:pPr>
      <w:bookmarkStart w:id="3" w:name="O_935873"/>
      <w:bookmarkEnd w:id="3"/>
      <w:r w:rsidRPr="007A3FB8">
        <w:t>Pre-requisite Unit</w:t>
      </w:r>
    </w:p>
    <w:p w:rsidR="00000000" w:rsidRPr="007A3FB8" w:rsidP="002016F4">
      <w:pPr>
        <w:pStyle w:val="BodyText"/>
      </w:pPr>
      <w:r w:rsidRPr="007A3FB8">
        <w:t>Nil</w:t>
      </w:r>
    </w:p>
    <w:p w:rsidR="00000000" w:rsidRPr="007A3FB8" w:rsidP="007A3FB8">
      <w:pPr>
        <w:pStyle w:val="Heading1"/>
      </w:pPr>
      <w:bookmarkStart w:id="4" w:name="O_935872"/>
      <w:bookmarkEnd w:id="4"/>
      <w:r w:rsidRPr="007A3FB8">
        <w:t>Competen</w:t>
      </w:r>
      <w:r w:rsidRPr="007A3FB8">
        <w:t>cy Field</w:t>
      </w:r>
    </w:p>
    <w:p w:rsidR="00000000" w:rsidRPr="007A3FB8" w:rsidP="002016F4">
      <w:pPr>
        <w:pStyle w:val="BodyText"/>
      </w:pPr>
      <w:r w:rsidRPr="007A3FB8">
        <w:t>Footwear repair</w:t>
      </w:r>
    </w:p>
    <w:p w:rsidR="00000000" w:rsidRPr="007A3FB8" w:rsidP="007A3FB8">
      <w:pPr>
        <w:pStyle w:val="Heading1"/>
      </w:pPr>
      <w:bookmarkStart w:id="5" w:name="O_935871"/>
      <w:bookmarkEnd w:id="5"/>
      <w:r w:rsidRPr="007A3FB8">
        <w:t>Unit Sector</w:t>
      </w:r>
    </w:p>
    <w:p w:rsidR="00000000" w:rsidRPr="007A3FB8" w:rsidP="002016F4">
      <w:pPr>
        <w:pStyle w:val="BodyText"/>
      </w:pPr>
      <w:r w:rsidRPr="007A3FB8">
        <w:t>Not applicable</w:t>
      </w:r>
    </w:p>
    <w:p w:rsidR="00000000" w:rsidRPr="007A3FB8" w:rsidP="007A3FB8">
      <w:pPr>
        <w:pStyle w:val="Heading1"/>
      </w:pPr>
      <w:bookmarkStart w:id="6" w:name="O_935870"/>
      <w:bookmarkEnd w:id="6"/>
      <w:r w:rsidRPr="007A3FB8">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7A3FB8">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rsidP="007A3FB8">
            <w:pPr>
              <w:pStyle w:val="BodyText"/>
              <w:rPr>
                <w:lang w:val="en-NZ"/>
              </w:rPr>
            </w:pPr>
            <w:r w:rsidRPr="007A3FB8">
              <w:t>Elements describe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7A3FB8">
            <w:pPr>
              <w:pStyle w:val="BodyText"/>
              <w:rPr>
                <w:lang w:val="en-NZ"/>
              </w:rPr>
            </w:pPr>
            <w:r w:rsidRPr="007A3FB8">
              <w:t>Performance criteria describe the performance needed to demonstrate achievement of the elemen</w:t>
            </w:r>
            <w:r w:rsidRPr="007A3FB8">
              <w:t>t.</w:t>
            </w:r>
          </w:p>
        </w:tc>
      </w:tr>
      <w:tr w:rsidTr="007A3FB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7A3FB8" w:rsidP="007A3FB8">
            <w:pPr>
              <w:pStyle w:val="BodyText"/>
            </w:pPr>
            <w:r w:rsidRPr="007A3FB8">
              <w:t>1</w:t>
            </w:r>
          </w:p>
        </w:tc>
        <w:tc>
          <w:tcPr>
            <w:tcW w:w="1962" w:type="dxa"/>
            <w:vMerge w:val="restart"/>
            <w:tcBorders>
              <w:top w:val="nil"/>
              <w:left w:val="nil"/>
              <w:bottom w:val="nil"/>
              <w:right w:val="nil"/>
            </w:tcBorders>
            <w:tcMar>
              <w:top w:w="0" w:type="dxa"/>
              <w:left w:w="62" w:type="dxa"/>
              <w:bottom w:w="0" w:type="dxa"/>
              <w:right w:w="62" w:type="dxa"/>
            </w:tcMar>
          </w:tcPr>
          <w:p w:rsidR="00000000" w:rsidP="007A3FB8">
            <w:pPr>
              <w:pStyle w:val="BodyText"/>
              <w:rPr>
                <w:lang w:val="en-NZ"/>
              </w:rPr>
            </w:pPr>
            <w:r w:rsidRPr="007A3FB8">
              <w:rPr>
                <w:rStyle w:val="SpecialBold"/>
              </w:rPr>
              <w:t>Determine job requirements</w:t>
            </w:r>
          </w:p>
        </w:tc>
        <w:tc>
          <w:tcPr>
            <w:tcW w:w="770" w:type="dxa"/>
            <w:tcBorders>
              <w:top w:val="nil"/>
              <w:left w:val="nil"/>
              <w:bottom w:val="nil"/>
              <w:right w:val="nil"/>
            </w:tcBorders>
            <w:tcMar>
              <w:top w:w="0" w:type="dxa"/>
              <w:left w:w="62" w:type="dxa"/>
              <w:bottom w:w="0" w:type="dxa"/>
              <w:right w:w="62" w:type="dxa"/>
            </w:tcMar>
          </w:tcPr>
          <w:p w:rsidR="00000000" w:rsidP="007A3FB8">
            <w:pPr>
              <w:pStyle w:val="BodyText"/>
              <w:rPr>
                <w:lang w:val="en-NZ"/>
              </w:rPr>
            </w:pPr>
            <w:r w:rsidRPr="007A3FB8">
              <w:t>1.1</w:t>
            </w:r>
          </w:p>
        </w:tc>
        <w:tc>
          <w:tcPr>
            <w:tcW w:w="5610" w:type="dxa"/>
            <w:tcBorders>
              <w:top w:val="nil"/>
              <w:left w:val="nil"/>
              <w:bottom w:val="nil"/>
              <w:right w:val="nil"/>
            </w:tcBorders>
            <w:tcMar>
              <w:top w:w="0" w:type="dxa"/>
              <w:left w:w="62" w:type="dxa"/>
              <w:bottom w:w="0" w:type="dxa"/>
              <w:right w:w="62" w:type="dxa"/>
            </w:tcMar>
          </w:tcPr>
          <w:p w:rsidR="00000000" w:rsidP="007A3FB8">
            <w:pPr>
              <w:pStyle w:val="BodyText"/>
              <w:rPr>
                <w:lang w:val="en-NZ"/>
              </w:rPr>
            </w:pPr>
            <w:r w:rsidRPr="007A3FB8">
              <w:t>Follow standard operating procedures (SOPs)</w:t>
            </w:r>
          </w:p>
        </w:tc>
      </w:tr>
      <w:tr w:rsidTr="007A3FB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A3FB8">
            <w:pPr>
              <w:pStyle w:val="BodyText"/>
              <w:rPr>
                <w:lang w:val="en-NZ"/>
              </w:rPr>
            </w:pPr>
            <w:r w:rsidRPr="007A3FB8">
              <w:t>1.2</w:t>
            </w:r>
          </w:p>
        </w:tc>
        <w:tc>
          <w:tcPr>
            <w:tcW w:w="5610" w:type="dxa"/>
            <w:tcBorders>
              <w:top w:val="nil"/>
              <w:left w:val="nil"/>
              <w:bottom w:val="nil"/>
              <w:right w:val="nil"/>
            </w:tcBorders>
            <w:tcMar>
              <w:top w:w="0" w:type="dxa"/>
              <w:left w:w="62" w:type="dxa"/>
              <w:bottom w:w="0" w:type="dxa"/>
              <w:right w:w="62" w:type="dxa"/>
            </w:tcMar>
          </w:tcPr>
          <w:p w:rsidR="00000000" w:rsidP="007A3FB8">
            <w:pPr>
              <w:pStyle w:val="BodyText"/>
              <w:rPr>
                <w:lang w:val="en-NZ"/>
              </w:rPr>
            </w:pPr>
            <w:r w:rsidRPr="007A3FB8">
              <w:t>Comply with work health and safety (WHS) requirements at all times</w:t>
            </w:r>
          </w:p>
        </w:tc>
      </w:tr>
      <w:tr w:rsidTr="007A3FB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A3FB8">
            <w:pPr>
              <w:pStyle w:val="BodyText"/>
              <w:rPr>
                <w:lang w:val="en-NZ"/>
              </w:rPr>
            </w:pPr>
            <w:r w:rsidRPr="007A3FB8">
              <w:t>1.3</w:t>
            </w:r>
          </w:p>
        </w:tc>
        <w:tc>
          <w:tcPr>
            <w:tcW w:w="5610" w:type="dxa"/>
            <w:tcBorders>
              <w:top w:val="nil"/>
              <w:left w:val="nil"/>
              <w:bottom w:val="nil"/>
              <w:right w:val="nil"/>
            </w:tcBorders>
            <w:tcMar>
              <w:top w:w="0" w:type="dxa"/>
              <w:left w:w="62" w:type="dxa"/>
              <w:bottom w:w="0" w:type="dxa"/>
              <w:right w:w="62" w:type="dxa"/>
            </w:tcMar>
          </w:tcPr>
          <w:p w:rsidR="00000000" w:rsidP="007A3FB8">
            <w:pPr>
              <w:pStyle w:val="BodyText"/>
              <w:rPr>
                <w:lang w:val="en-NZ"/>
              </w:rPr>
            </w:pPr>
            <w:r w:rsidRPr="007A3FB8">
              <w:t>Use appropriate personal protective equipment (PPE) in accordance with SOPs</w:t>
            </w:r>
          </w:p>
        </w:tc>
      </w:tr>
      <w:tr w:rsidTr="007A3FB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A3FB8">
            <w:pPr>
              <w:pStyle w:val="BodyText"/>
              <w:rPr>
                <w:lang w:val="en-NZ"/>
              </w:rPr>
            </w:pPr>
            <w:r w:rsidRPr="007A3FB8">
              <w:t>1.4</w:t>
            </w:r>
          </w:p>
        </w:tc>
        <w:tc>
          <w:tcPr>
            <w:tcW w:w="5610" w:type="dxa"/>
            <w:tcBorders>
              <w:top w:val="nil"/>
              <w:left w:val="nil"/>
              <w:bottom w:val="nil"/>
              <w:right w:val="nil"/>
            </w:tcBorders>
            <w:tcMar>
              <w:top w:w="0" w:type="dxa"/>
              <w:left w:w="62" w:type="dxa"/>
              <w:bottom w:w="0" w:type="dxa"/>
              <w:right w:w="62" w:type="dxa"/>
            </w:tcMar>
          </w:tcPr>
          <w:p w:rsidR="00000000" w:rsidP="007A3FB8">
            <w:pPr>
              <w:pStyle w:val="BodyText"/>
              <w:rPr>
                <w:lang w:val="en-NZ"/>
              </w:rPr>
            </w:pPr>
            <w:r w:rsidRPr="007A3FB8">
              <w:t>Identify job requirements from specifications, drawings, job sheets or work instructions</w:t>
            </w:r>
          </w:p>
        </w:tc>
      </w:tr>
      <w:tr w:rsidTr="007A3FB8">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7A3FB8">
            <w:pPr>
              <w:pStyle w:val="BodyText"/>
              <w:rPr>
                <w:lang w:val="en-NZ"/>
              </w:rPr>
            </w:pPr>
          </w:p>
        </w:tc>
      </w:tr>
      <w:tr w:rsidTr="007A3FB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7A3FB8" w:rsidP="007A3FB8">
            <w:pPr>
              <w:pStyle w:val="BodyText"/>
            </w:pPr>
            <w:r w:rsidRPr="007A3FB8">
              <w:t>2</w:t>
            </w:r>
          </w:p>
        </w:tc>
        <w:tc>
          <w:tcPr>
            <w:tcW w:w="1962" w:type="dxa"/>
            <w:vMerge w:val="restart"/>
            <w:tcBorders>
              <w:top w:val="nil"/>
              <w:left w:val="nil"/>
              <w:bottom w:val="nil"/>
              <w:right w:val="nil"/>
            </w:tcBorders>
            <w:tcMar>
              <w:top w:w="0" w:type="dxa"/>
              <w:left w:w="62" w:type="dxa"/>
              <w:bottom w:w="0" w:type="dxa"/>
              <w:right w:w="62" w:type="dxa"/>
            </w:tcMar>
          </w:tcPr>
          <w:p w:rsidR="00000000" w:rsidP="007A3FB8">
            <w:pPr>
              <w:pStyle w:val="BodyText"/>
              <w:rPr>
                <w:lang w:val="en-NZ"/>
              </w:rPr>
            </w:pPr>
            <w:r w:rsidRPr="007A3FB8">
              <w:rPr>
                <w:rStyle w:val="SpecialBold"/>
              </w:rPr>
              <w:t>Prepare to replace full sole and heel</w:t>
            </w:r>
          </w:p>
        </w:tc>
        <w:tc>
          <w:tcPr>
            <w:tcW w:w="770" w:type="dxa"/>
            <w:tcBorders>
              <w:top w:val="nil"/>
              <w:left w:val="nil"/>
              <w:bottom w:val="nil"/>
              <w:right w:val="nil"/>
            </w:tcBorders>
            <w:tcMar>
              <w:top w:w="0" w:type="dxa"/>
              <w:left w:w="62" w:type="dxa"/>
              <w:bottom w:w="0" w:type="dxa"/>
              <w:right w:w="62" w:type="dxa"/>
            </w:tcMar>
          </w:tcPr>
          <w:p w:rsidR="00000000" w:rsidP="007A3FB8">
            <w:pPr>
              <w:pStyle w:val="BodyText"/>
              <w:rPr>
                <w:lang w:val="en-NZ"/>
              </w:rPr>
            </w:pPr>
            <w:r w:rsidRPr="007A3FB8">
              <w:t>2.1</w:t>
            </w:r>
          </w:p>
        </w:tc>
        <w:tc>
          <w:tcPr>
            <w:tcW w:w="5610" w:type="dxa"/>
            <w:tcBorders>
              <w:top w:val="nil"/>
              <w:left w:val="nil"/>
              <w:bottom w:val="nil"/>
              <w:right w:val="nil"/>
            </w:tcBorders>
            <w:tcMar>
              <w:top w:w="0" w:type="dxa"/>
              <w:left w:w="62" w:type="dxa"/>
              <w:bottom w:w="0" w:type="dxa"/>
              <w:right w:w="62" w:type="dxa"/>
            </w:tcMar>
          </w:tcPr>
          <w:p w:rsidR="00000000" w:rsidP="007A3FB8">
            <w:pPr>
              <w:pStyle w:val="BodyText"/>
              <w:rPr>
                <w:lang w:val="en-NZ"/>
              </w:rPr>
            </w:pPr>
            <w:r w:rsidRPr="007A3FB8">
              <w:t>Inspect shoes, identify repair materials and advise customer on costs prior to commencing shoe repair</w:t>
            </w:r>
          </w:p>
        </w:tc>
      </w:tr>
      <w:tr w:rsidTr="007A3FB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A3FB8">
            <w:pPr>
              <w:pStyle w:val="BodyText"/>
              <w:rPr>
                <w:lang w:val="en-NZ"/>
              </w:rPr>
            </w:pPr>
            <w:r w:rsidRPr="007A3FB8">
              <w:t>2.2</w:t>
            </w:r>
          </w:p>
        </w:tc>
        <w:tc>
          <w:tcPr>
            <w:tcW w:w="5610" w:type="dxa"/>
            <w:tcBorders>
              <w:top w:val="nil"/>
              <w:left w:val="nil"/>
              <w:bottom w:val="nil"/>
              <w:right w:val="nil"/>
            </w:tcBorders>
            <w:tcMar>
              <w:top w:w="0" w:type="dxa"/>
              <w:left w:w="62" w:type="dxa"/>
              <w:bottom w:w="0" w:type="dxa"/>
              <w:right w:w="62" w:type="dxa"/>
            </w:tcMar>
          </w:tcPr>
          <w:p w:rsidR="00000000" w:rsidP="007A3FB8">
            <w:pPr>
              <w:pStyle w:val="BodyText"/>
              <w:rPr>
                <w:lang w:val="en-NZ"/>
              </w:rPr>
            </w:pPr>
            <w:r w:rsidRPr="007A3FB8">
              <w:t>Prepare and review job sheet to ensure all requirements are included</w:t>
            </w:r>
          </w:p>
        </w:tc>
      </w:tr>
      <w:tr w:rsidTr="007A3FB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A3FB8">
            <w:pPr>
              <w:pStyle w:val="BodyText"/>
              <w:rPr>
                <w:lang w:val="en-NZ"/>
              </w:rPr>
            </w:pPr>
            <w:r w:rsidRPr="007A3FB8">
              <w:t>2.3</w:t>
            </w:r>
          </w:p>
        </w:tc>
        <w:tc>
          <w:tcPr>
            <w:tcW w:w="5610" w:type="dxa"/>
            <w:tcBorders>
              <w:top w:val="nil"/>
              <w:left w:val="nil"/>
              <w:bottom w:val="nil"/>
              <w:right w:val="nil"/>
            </w:tcBorders>
            <w:tcMar>
              <w:top w:w="0" w:type="dxa"/>
              <w:left w:w="62" w:type="dxa"/>
              <w:bottom w:w="0" w:type="dxa"/>
              <w:right w:w="62" w:type="dxa"/>
            </w:tcMar>
          </w:tcPr>
          <w:p w:rsidR="00000000" w:rsidP="007A3FB8">
            <w:pPr>
              <w:pStyle w:val="BodyText"/>
              <w:rPr>
                <w:lang w:val="en-NZ"/>
              </w:rPr>
            </w:pPr>
            <w:r w:rsidRPr="007A3FB8">
              <w:t>Determine appropriate method of replacing sole, and select, check and prepare appropriate tools and materials</w:t>
            </w:r>
          </w:p>
        </w:tc>
      </w:tr>
      <w:tr w:rsidTr="007A3FB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A3FB8">
            <w:pPr>
              <w:pStyle w:val="BodyText"/>
              <w:rPr>
                <w:lang w:val="en-NZ"/>
              </w:rPr>
            </w:pPr>
            <w:r w:rsidRPr="007A3FB8">
              <w:t>2.4</w:t>
            </w:r>
          </w:p>
        </w:tc>
        <w:tc>
          <w:tcPr>
            <w:tcW w:w="5610" w:type="dxa"/>
            <w:tcBorders>
              <w:top w:val="nil"/>
              <w:left w:val="nil"/>
              <w:bottom w:val="nil"/>
              <w:right w:val="nil"/>
            </w:tcBorders>
            <w:tcMar>
              <w:top w:w="0" w:type="dxa"/>
              <w:left w:w="62" w:type="dxa"/>
              <w:bottom w:w="0" w:type="dxa"/>
              <w:right w:w="62" w:type="dxa"/>
            </w:tcMar>
          </w:tcPr>
          <w:p w:rsidR="00000000" w:rsidP="007A3FB8">
            <w:pPr>
              <w:pStyle w:val="BodyText"/>
              <w:rPr>
                <w:lang w:val="en-NZ"/>
              </w:rPr>
            </w:pPr>
            <w:r w:rsidRPr="007A3FB8">
              <w:t>Apply workplace procedures</w:t>
            </w:r>
          </w:p>
        </w:tc>
      </w:tr>
      <w:tr w:rsidTr="007A3FB8">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7A3FB8">
            <w:pPr>
              <w:pStyle w:val="BodyText"/>
              <w:rPr>
                <w:lang w:val="en-NZ"/>
              </w:rPr>
            </w:pPr>
          </w:p>
        </w:tc>
      </w:tr>
      <w:tr w:rsidTr="007A3FB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7A3FB8" w:rsidP="007A3FB8">
            <w:pPr>
              <w:pStyle w:val="BodyText"/>
            </w:pPr>
            <w:r w:rsidRPr="007A3FB8">
              <w:t>3</w:t>
            </w:r>
          </w:p>
        </w:tc>
        <w:tc>
          <w:tcPr>
            <w:tcW w:w="1962" w:type="dxa"/>
            <w:vMerge w:val="restart"/>
            <w:tcBorders>
              <w:top w:val="nil"/>
              <w:left w:val="nil"/>
              <w:bottom w:val="nil"/>
              <w:right w:val="nil"/>
            </w:tcBorders>
            <w:tcMar>
              <w:top w:w="0" w:type="dxa"/>
              <w:left w:w="62" w:type="dxa"/>
              <w:bottom w:w="0" w:type="dxa"/>
              <w:right w:w="62" w:type="dxa"/>
            </w:tcMar>
          </w:tcPr>
          <w:p w:rsidR="00000000" w:rsidP="007A3FB8">
            <w:pPr>
              <w:pStyle w:val="BodyText"/>
              <w:rPr>
                <w:lang w:val="en-NZ"/>
              </w:rPr>
            </w:pPr>
            <w:r w:rsidRPr="007A3FB8">
              <w:rPr>
                <w:rStyle w:val="SpecialBold"/>
              </w:rPr>
              <w:t>Prepare sole</w:t>
            </w:r>
          </w:p>
        </w:tc>
        <w:tc>
          <w:tcPr>
            <w:tcW w:w="770" w:type="dxa"/>
            <w:tcBorders>
              <w:top w:val="nil"/>
              <w:left w:val="nil"/>
              <w:bottom w:val="nil"/>
              <w:right w:val="nil"/>
            </w:tcBorders>
            <w:tcMar>
              <w:top w:w="0" w:type="dxa"/>
              <w:left w:w="62" w:type="dxa"/>
              <w:bottom w:w="0" w:type="dxa"/>
              <w:right w:w="62" w:type="dxa"/>
            </w:tcMar>
          </w:tcPr>
          <w:p w:rsidR="00000000" w:rsidP="007A3FB8">
            <w:pPr>
              <w:pStyle w:val="BodyText"/>
              <w:rPr>
                <w:lang w:val="en-NZ"/>
              </w:rPr>
            </w:pPr>
            <w:r w:rsidRPr="007A3FB8">
              <w:t>3.1</w:t>
            </w:r>
          </w:p>
        </w:tc>
        <w:tc>
          <w:tcPr>
            <w:tcW w:w="5610" w:type="dxa"/>
            <w:tcBorders>
              <w:top w:val="nil"/>
              <w:left w:val="nil"/>
              <w:bottom w:val="nil"/>
              <w:right w:val="nil"/>
            </w:tcBorders>
            <w:tcMar>
              <w:top w:w="0" w:type="dxa"/>
              <w:left w:w="62" w:type="dxa"/>
              <w:bottom w:w="0" w:type="dxa"/>
              <w:right w:w="62" w:type="dxa"/>
            </w:tcMar>
          </w:tcPr>
          <w:p w:rsidR="00000000" w:rsidP="007A3FB8">
            <w:pPr>
              <w:pStyle w:val="BodyText"/>
              <w:rPr>
                <w:lang w:val="en-NZ"/>
              </w:rPr>
            </w:pPr>
            <w:r w:rsidRPr="007A3FB8">
              <w:t>Remove heel pads, socks and top lifts, as appropriate</w:t>
            </w:r>
          </w:p>
        </w:tc>
      </w:tr>
      <w:tr w:rsidTr="007A3FB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A3FB8">
            <w:pPr>
              <w:pStyle w:val="BodyText"/>
              <w:rPr>
                <w:lang w:val="en-NZ"/>
              </w:rPr>
            </w:pPr>
            <w:r w:rsidRPr="007A3FB8">
              <w:t>3.2</w:t>
            </w:r>
          </w:p>
        </w:tc>
        <w:tc>
          <w:tcPr>
            <w:tcW w:w="5610" w:type="dxa"/>
            <w:tcBorders>
              <w:top w:val="nil"/>
              <w:left w:val="nil"/>
              <w:bottom w:val="nil"/>
              <w:right w:val="nil"/>
            </w:tcBorders>
            <w:tcMar>
              <w:top w:w="0" w:type="dxa"/>
              <w:left w:w="62" w:type="dxa"/>
              <w:bottom w:w="0" w:type="dxa"/>
              <w:right w:w="62" w:type="dxa"/>
            </w:tcMar>
          </w:tcPr>
          <w:p w:rsidR="00000000" w:rsidP="007A3FB8">
            <w:pPr>
              <w:pStyle w:val="BodyText"/>
              <w:rPr>
                <w:lang w:val="en-NZ"/>
              </w:rPr>
            </w:pPr>
            <w:r w:rsidRPr="007A3FB8">
              <w:t>Remove sole and heel block or sole or heel unit using the appropriate method and tools, ensuring no damage to the shoe</w:t>
            </w:r>
          </w:p>
        </w:tc>
      </w:tr>
      <w:tr w:rsidTr="007A3FB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A3FB8">
            <w:pPr>
              <w:pStyle w:val="BodyText"/>
              <w:rPr>
                <w:lang w:val="en-NZ"/>
              </w:rPr>
            </w:pPr>
            <w:r w:rsidRPr="007A3FB8">
              <w:t>3.3</w:t>
            </w:r>
          </w:p>
        </w:tc>
        <w:tc>
          <w:tcPr>
            <w:tcW w:w="5610" w:type="dxa"/>
            <w:tcBorders>
              <w:top w:val="nil"/>
              <w:left w:val="nil"/>
              <w:bottom w:val="nil"/>
              <w:right w:val="nil"/>
            </w:tcBorders>
            <w:tcMar>
              <w:top w:w="0" w:type="dxa"/>
              <w:left w:w="62" w:type="dxa"/>
              <w:bottom w:w="0" w:type="dxa"/>
              <w:right w:w="62" w:type="dxa"/>
            </w:tcMar>
          </w:tcPr>
          <w:p w:rsidR="00000000" w:rsidP="007A3FB8">
            <w:pPr>
              <w:pStyle w:val="BodyText"/>
              <w:rPr>
                <w:lang w:val="en-NZ"/>
              </w:rPr>
            </w:pPr>
            <w:r w:rsidRPr="007A3FB8">
              <w:t>Scour surface of the sole area of the shoe using appropriate hand or machine operations to ensure even finish</w:t>
            </w:r>
          </w:p>
        </w:tc>
      </w:tr>
      <w:tr w:rsidTr="007A3FB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A3FB8">
            <w:pPr>
              <w:pStyle w:val="BodyText"/>
              <w:rPr>
                <w:lang w:val="en-NZ"/>
              </w:rPr>
            </w:pPr>
            <w:r w:rsidRPr="007A3FB8">
              <w:t>3.4</w:t>
            </w:r>
          </w:p>
        </w:tc>
        <w:tc>
          <w:tcPr>
            <w:tcW w:w="5610" w:type="dxa"/>
            <w:tcBorders>
              <w:top w:val="nil"/>
              <w:left w:val="nil"/>
              <w:bottom w:val="nil"/>
              <w:right w:val="nil"/>
            </w:tcBorders>
            <w:tcMar>
              <w:top w:w="0" w:type="dxa"/>
              <w:left w:w="62" w:type="dxa"/>
              <w:bottom w:w="0" w:type="dxa"/>
              <w:right w:w="62" w:type="dxa"/>
            </w:tcMar>
          </w:tcPr>
          <w:p w:rsidR="00000000" w:rsidP="007A3FB8">
            <w:pPr>
              <w:pStyle w:val="BodyText"/>
              <w:rPr>
                <w:lang w:val="en-NZ"/>
              </w:rPr>
            </w:pPr>
            <w:r w:rsidRPr="007A3FB8">
              <w:t>Select pre-cut sole of appropriate thickness and material, or mark and cut sole from sheet of appropriate material and thickness</w:t>
            </w:r>
          </w:p>
        </w:tc>
      </w:tr>
      <w:tr w:rsidTr="007A3FB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A3FB8">
            <w:pPr>
              <w:pStyle w:val="BodyText"/>
              <w:rPr>
                <w:lang w:val="en-NZ"/>
              </w:rPr>
            </w:pPr>
            <w:r w:rsidRPr="007A3FB8">
              <w:t>3.5</w:t>
            </w:r>
          </w:p>
        </w:tc>
        <w:tc>
          <w:tcPr>
            <w:tcW w:w="5610" w:type="dxa"/>
            <w:tcBorders>
              <w:top w:val="nil"/>
              <w:left w:val="nil"/>
              <w:bottom w:val="nil"/>
              <w:right w:val="nil"/>
            </w:tcBorders>
            <w:tcMar>
              <w:top w:w="0" w:type="dxa"/>
              <w:left w:w="62" w:type="dxa"/>
              <w:bottom w:w="0" w:type="dxa"/>
              <w:right w:w="62" w:type="dxa"/>
            </w:tcMar>
          </w:tcPr>
          <w:p w:rsidR="00000000" w:rsidP="007A3FB8">
            <w:pPr>
              <w:pStyle w:val="BodyText"/>
              <w:rPr>
                <w:lang w:val="en-NZ"/>
              </w:rPr>
            </w:pPr>
            <w:r w:rsidRPr="007A3FB8">
              <w:t>Check and replace filler and welting, as required</w:t>
            </w:r>
          </w:p>
        </w:tc>
      </w:tr>
      <w:tr w:rsidTr="007A3FB8">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7A3FB8">
            <w:pPr>
              <w:pStyle w:val="BodyText"/>
              <w:rPr>
                <w:lang w:val="en-NZ"/>
              </w:rPr>
            </w:pPr>
          </w:p>
        </w:tc>
      </w:tr>
      <w:tr w:rsidTr="007A3FB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7A3FB8" w:rsidP="007A3FB8">
            <w:pPr>
              <w:pStyle w:val="BodyText"/>
            </w:pPr>
            <w:r w:rsidRPr="007A3FB8">
              <w:t>4</w:t>
            </w:r>
          </w:p>
        </w:tc>
        <w:tc>
          <w:tcPr>
            <w:tcW w:w="1962" w:type="dxa"/>
            <w:vMerge w:val="restart"/>
            <w:tcBorders>
              <w:top w:val="nil"/>
              <w:left w:val="nil"/>
              <w:bottom w:val="nil"/>
              <w:right w:val="nil"/>
            </w:tcBorders>
            <w:tcMar>
              <w:top w:w="0" w:type="dxa"/>
              <w:left w:w="62" w:type="dxa"/>
              <w:bottom w:w="0" w:type="dxa"/>
              <w:right w:w="62" w:type="dxa"/>
            </w:tcMar>
          </w:tcPr>
          <w:p w:rsidR="00000000" w:rsidP="007A3FB8">
            <w:pPr>
              <w:pStyle w:val="BodyText"/>
              <w:rPr>
                <w:lang w:val="en-NZ"/>
              </w:rPr>
            </w:pPr>
            <w:r w:rsidRPr="007A3FB8">
              <w:rPr>
                <w:rStyle w:val="SpecialBold"/>
              </w:rPr>
              <w:t>Replace and finish sole</w:t>
            </w:r>
          </w:p>
        </w:tc>
        <w:tc>
          <w:tcPr>
            <w:tcW w:w="770" w:type="dxa"/>
            <w:tcBorders>
              <w:top w:val="nil"/>
              <w:left w:val="nil"/>
              <w:bottom w:val="nil"/>
              <w:right w:val="nil"/>
            </w:tcBorders>
            <w:tcMar>
              <w:top w:w="0" w:type="dxa"/>
              <w:left w:w="62" w:type="dxa"/>
              <w:bottom w:w="0" w:type="dxa"/>
              <w:right w:w="62" w:type="dxa"/>
            </w:tcMar>
          </w:tcPr>
          <w:p w:rsidR="00000000" w:rsidP="007A3FB8">
            <w:pPr>
              <w:pStyle w:val="BodyText"/>
              <w:rPr>
                <w:lang w:val="en-NZ"/>
              </w:rPr>
            </w:pPr>
            <w:r w:rsidRPr="007A3FB8">
              <w:t>4.1</w:t>
            </w:r>
          </w:p>
        </w:tc>
        <w:tc>
          <w:tcPr>
            <w:tcW w:w="5610" w:type="dxa"/>
            <w:tcBorders>
              <w:top w:val="nil"/>
              <w:left w:val="nil"/>
              <w:bottom w:val="nil"/>
              <w:right w:val="nil"/>
            </w:tcBorders>
            <w:tcMar>
              <w:top w:w="0" w:type="dxa"/>
              <w:left w:w="62" w:type="dxa"/>
              <w:bottom w:w="0" w:type="dxa"/>
              <w:right w:w="62" w:type="dxa"/>
            </w:tcMar>
          </w:tcPr>
          <w:p w:rsidR="00000000" w:rsidP="007A3FB8">
            <w:pPr>
              <w:pStyle w:val="BodyText"/>
              <w:rPr>
                <w:lang w:val="en-NZ"/>
              </w:rPr>
            </w:pPr>
            <w:r w:rsidRPr="007A3FB8">
              <w:t>Apply adhesive evenly to both bottoms of shoe and sole, leave to dry and reactivate, as required</w:t>
            </w:r>
          </w:p>
        </w:tc>
      </w:tr>
      <w:tr w:rsidTr="007A3FB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A3FB8">
            <w:pPr>
              <w:pStyle w:val="BodyText"/>
              <w:rPr>
                <w:lang w:val="en-NZ"/>
              </w:rPr>
            </w:pPr>
            <w:r w:rsidRPr="007A3FB8">
              <w:t>4.2</w:t>
            </w:r>
          </w:p>
        </w:tc>
        <w:tc>
          <w:tcPr>
            <w:tcW w:w="5610" w:type="dxa"/>
            <w:tcBorders>
              <w:top w:val="nil"/>
              <w:left w:val="nil"/>
              <w:bottom w:val="nil"/>
              <w:right w:val="nil"/>
            </w:tcBorders>
            <w:tcMar>
              <w:top w:w="0" w:type="dxa"/>
              <w:left w:w="62" w:type="dxa"/>
              <w:bottom w:w="0" w:type="dxa"/>
              <w:right w:w="62" w:type="dxa"/>
            </w:tcMar>
          </w:tcPr>
          <w:p w:rsidR="00000000" w:rsidP="007A3FB8">
            <w:pPr>
              <w:pStyle w:val="BodyText"/>
              <w:rPr>
                <w:lang w:val="en-NZ"/>
              </w:rPr>
            </w:pPr>
            <w:r w:rsidRPr="007A3FB8">
              <w:t>Position sole or sole and heel unit and secure using appropriate manual and machine operations</w:t>
            </w:r>
          </w:p>
        </w:tc>
      </w:tr>
      <w:tr w:rsidTr="007A3FB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A3FB8">
            <w:pPr>
              <w:pStyle w:val="BodyText"/>
              <w:rPr>
                <w:lang w:val="en-NZ"/>
              </w:rPr>
            </w:pPr>
            <w:r w:rsidRPr="007A3FB8">
              <w:t>4.3</w:t>
            </w:r>
          </w:p>
        </w:tc>
        <w:tc>
          <w:tcPr>
            <w:tcW w:w="5610" w:type="dxa"/>
            <w:tcBorders>
              <w:top w:val="nil"/>
              <w:left w:val="nil"/>
              <w:bottom w:val="nil"/>
              <w:right w:val="nil"/>
            </w:tcBorders>
            <w:tcMar>
              <w:top w:w="0" w:type="dxa"/>
              <w:left w:w="62" w:type="dxa"/>
              <w:bottom w:w="0" w:type="dxa"/>
              <w:right w:w="62" w:type="dxa"/>
            </w:tcMar>
          </w:tcPr>
          <w:p w:rsidR="00000000" w:rsidP="007A3FB8">
            <w:pPr>
              <w:pStyle w:val="BodyText"/>
              <w:rPr>
                <w:lang w:val="en-NZ"/>
              </w:rPr>
            </w:pPr>
            <w:r w:rsidRPr="007A3FB8">
              <w:t xml:space="preserve">Check quality of adhesion, adjust as required </w:t>
            </w:r>
          </w:p>
        </w:tc>
      </w:tr>
      <w:tr w:rsidTr="007A3FB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A3FB8">
            <w:pPr>
              <w:pStyle w:val="BodyText"/>
              <w:rPr>
                <w:lang w:val="en-NZ"/>
              </w:rPr>
            </w:pPr>
            <w:r w:rsidRPr="007A3FB8">
              <w:t>4.4</w:t>
            </w:r>
          </w:p>
        </w:tc>
        <w:tc>
          <w:tcPr>
            <w:tcW w:w="5610" w:type="dxa"/>
            <w:tcBorders>
              <w:top w:val="nil"/>
              <w:left w:val="nil"/>
              <w:bottom w:val="nil"/>
              <w:right w:val="nil"/>
            </w:tcBorders>
            <w:tcMar>
              <w:top w:w="0" w:type="dxa"/>
              <w:left w:w="62" w:type="dxa"/>
              <w:bottom w:w="0" w:type="dxa"/>
              <w:right w:w="62" w:type="dxa"/>
            </w:tcMar>
          </w:tcPr>
          <w:p w:rsidR="00000000" w:rsidP="007A3FB8">
            <w:pPr>
              <w:pStyle w:val="BodyText"/>
              <w:rPr>
                <w:lang w:val="en-NZ"/>
              </w:rPr>
            </w:pPr>
            <w:r w:rsidRPr="007A3FB8">
              <w:t>Trim back sole to the appropriate edge by manual or machine operations and re-attach heel block</w:t>
            </w:r>
          </w:p>
        </w:tc>
      </w:tr>
      <w:tr w:rsidTr="007A3FB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A3FB8">
            <w:pPr>
              <w:pStyle w:val="BodyText"/>
              <w:rPr>
                <w:lang w:val="en-NZ"/>
              </w:rPr>
            </w:pPr>
            <w:r w:rsidRPr="007A3FB8">
              <w:t>4.5</w:t>
            </w:r>
          </w:p>
        </w:tc>
        <w:tc>
          <w:tcPr>
            <w:tcW w:w="5610" w:type="dxa"/>
            <w:tcBorders>
              <w:top w:val="nil"/>
              <w:left w:val="nil"/>
              <w:bottom w:val="nil"/>
              <w:right w:val="nil"/>
            </w:tcBorders>
            <w:tcMar>
              <w:top w:w="0" w:type="dxa"/>
              <w:left w:w="62" w:type="dxa"/>
              <w:bottom w:w="0" w:type="dxa"/>
              <w:right w:w="62" w:type="dxa"/>
            </w:tcMar>
          </w:tcPr>
          <w:p w:rsidR="00000000" w:rsidP="007A3FB8">
            <w:pPr>
              <w:pStyle w:val="BodyText"/>
              <w:rPr>
                <w:lang w:val="en-NZ"/>
              </w:rPr>
            </w:pPr>
            <w:r w:rsidRPr="007A3FB8">
              <w:t xml:space="preserve">Ink or stain sole and heel edges to match original shoe colour, polish and finish off </w:t>
            </w:r>
          </w:p>
        </w:tc>
      </w:tr>
      <w:tr w:rsidTr="007A3FB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A3FB8">
            <w:pPr>
              <w:pStyle w:val="BodyText"/>
              <w:rPr>
                <w:lang w:val="en-NZ"/>
              </w:rPr>
            </w:pPr>
            <w:r w:rsidRPr="007A3FB8">
              <w:t>4.6</w:t>
            </w:r>
          </w:p>
        </w:tc>
        <w:tc>
          <w:tcPr>
            <w:tcW w:w="5610" w:type="dxa"/>
            <w:tcBorders>
              <w:top w:val="nil"/>
              <w:left w:val="nil"/>
              <w:bottom w:val="nil"/>
              <w:right w:val="nil"/>
            </w:tcBorders>
            <w:tcMar>
              <w:top w:w="0" w:type="dxa"/>
              <w:left w:w="62" w:type="dxa"/>
              <w:bottom w:w="0" w:type="dxa"/>
              <w:right w:w="62" w:type="dxa"/>
            </w:tcMar>
          </w:tcPr>
          <w:p w:rsidR="00000000" w:rsidRPr="007A3FB8" w:rsidP="007A3FB8">
            <w:pPr>
              <w:pStyle w:val="BodyText"/>
            </w:pPr>
            <w:r w:rsidRPr="007A3FB8">
              <w:t>Package, label and store shoes and maintain records</w:t>
            </w:r>
          </w:p>
        </w:tc>
      </w:tr>
    </w:tbl>
    <w:p w:rsidR="00000000" w:rsidRPr="007A3FB8" w:rsidP="007A3FB8">
      <w:pPr>
        <w:pStyle w:val="BodyText"/>
      </w:pPr>
    </w:p>
    <w:p w:rsidR="00000000" w:rsidRPr="007A3FB8" w:rsidP="007A3FB8">
      <w:pPr>
        <w:pStyle w:val="AllowPageBreak"/>
      </w:pPr>
    </w:p>
    <w:p w:rsidR="00000000" w:rsidRPr="007A3FB8" w:rsidP="007A3FB8">
      <w:pPr>
        <w:pStyle w:val="Heading1"/>
      </w:pPr>
      <w:bookmarkStart w:id="7" w:name="O_935869"/>
      <w:bookmarkEnd w:id="7"/>
      <w:r w:rsidRPr="007A3FB8">
        <w:t>Foundation Skills</w:t>
      </w:r>
    </w:p>
    <w:p w:rsidR="00000000" w:rsidRPr="007A3FB8" w:rsidP="002016F4">
      <w:pPr>
        <w:pStyle w:val="BodyText"/>
      </w:pPr>
      <w:r w:rsidRPr="007A3FB8">
        <w:t xml:space="preserve">This section describes those required skills (language, literacy and </w:t>
      </w:r>
      <w:r w:rsidRPr="007A3FB8">
        <w:t>numeracy) that are essential to performance.</w:t>
      </w:r>
    </w:p>
    <w:p w:rsidR="00000000" w:rsidRPr="007A3FB8" w:rsidP="002016F4">
      <w:pPr>
        <w:pStyle w:val="BodyText"/>
      </w:pPr>
      <w:r w:rsidRPr="007A3FB8">
        <w:t>Foundation skills essential to performance are explicit in the performance criteria of this unit of competency.</w:t>
      </w:r>
    </w:p>
    <w:p w:rsidR="00000000" w:rsidRPr="007A3FB8" w:rsidP="007A3FB8">
      <w:pPr>
        <w:pStyle w:val="Heading1"/>
      </w:pPr>
      <w:bookmarkStart w:id="8" w:name="O_935868"/>
      <w:bookmarkEnd w:id="8"/>
      <w:r w:rsidRPr="007A3FB8">
        <w:t>Range of Conditions</w:t>
      </w:r>
    </w:p>
    <w:tbl>
      <w:tblPr>
        <w:tblW w:w="0" w:type="auto"/>
        <w:tblCellMar>
          <w:left w:w="62" w:type="dxa"/>
          <w:right w:w="62" w:type="dxa"/>
        </w:tblCellMar>
        <w:tblLook w:val="0000"/>
      </w:tblPr>
      <w:tblGrid>
        <w:gridCol w:w="2163"/>
        <w:gridCol w:w="7033"/>
      </w:tblGrid>
      <w:tr w:rsidTr="002016F4">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7A3FB8">
            <w:pPr>
              <w:pStyle w:val="BodyText"/>
              <w:rPr>
                <w:lang w:val="en-NZ"/>
              </w:rPr>
            </w:pPr>
            <w:r w:rsidRPr="007A3FB8">
              <w:t>This field allows for different work environments and conditi</w:t>
            </w:r>
            <w:r w:rsidRPr="007A3FB8">
              <w:t>ons that may affect performance. Essential operating conditions that may be present (depending on the work situation, needs of the candidate, accessibility of the item, and local industry and regional contexts) are included.</w:t>
            </w:r>
          </w:p>
        </w:tc>
      </w:tr>
      <w:tr w:rsidTr="002016F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7A3FB8">
            <w:pPr>
              <w:pStyle w:val="BodyText"/>
              <w:rPr>
                <w:lang w:val="en-NZ"/>
              </w:rPr>
            </w:pPr>
            <w:r w:rsidRPr="007A3FB8">
              <w:rPr>
                <w:rStyle w:val="SpecialBold"/>
              </w:rPr>
              <w:t>Workplace procedures include one or more of the following:</w:t>
            </w:r>
          </w:p>
        </w:tc>
        <w:tc>
          <w:tcPr>
            <w:tcW w:w="0" w:type="auto"/>
            <w:tcBorders>
              <w:top w:val="nil"/>
              <w:left w:val="nil"/>
              <w:bottom w:val="nil"/>
              <w:right w:val="nil"/>
            </w:tcBorders>
            <w:tcMar>
              <w:top w:w="0" w:type="dxa"/>
              <w:left w:w="62" w:type="dxa"/>
              <w:bottom w:w="0" w:type="dxa"/>
              <w:right w:w="62" w:type="dxa"/>
            </w:tcMar>
          </w:tcPr>
          <w:p w:rsidR="00000000" w:rsidRPr="007A3FB8" w:rsidP="007A3FB8">
            <w:pPr>
              <w:pStyle w:val="ListBullet"/>
            </w:pPr>
            <w:r w:rsidRPr="007A3FB8">
              <w:t>requirements prescribed by legislation, awards, agreements and conditions of employment</w:t>
            </w:r>
          </w:p>
          <w:p w:rsidR="00000000" w:rsidRPr="007A3FB8" w:rsidP="007A3FB8">
            <w:pPr>
              <w:pStyle w:val="ListBullet"/>
            </w:pPr>
            <w:r w:rsidRPr="007A3FB8">
              <w:t>SOPs</w:t>
            </w:r>
          </w:p>
          <w:p w:rsidR="00000000" w:rsidRPr="007A3FB8" w:rsidP="007A3FB8">
            <w:pPr>
              <w:pStyle w:val="ListBullet"/>
            </w:pPr>
            <w:r w:rsidRPr="007A3FB8">
              <w:t>work instructions</w:t>
            </w:r>
          </w:p>
          <w:p w:rsidR="00000000" w:rsidRPr="007A3FB8" w:rsidP="007A3FB8">
            <w:pPr>
              <w:pStyle w:val="ListBullet"/>
            </w:pPr>
            <w:r w:rsidRPr="007A3FB8">
              <w:t>oral, written and visual communication</w:t>
            </w:r>
          </w:p>
          <w:p w:rsidR="00000000" w:rsidRPr="007A3FB8" w:rsidP="007A3FB8">
            <w:pPr>
              <w:pStyle w:val="ListBullet"/>
            </w:pPr>
            <w:r w:rsidRPr="007A3FB8">
              <w:t>quality practices, including responsibility fo</w:t>
            </w:r>
            <w:r w:rsidRPr="007A3FB8">
              <w:t>r maintenance of own work quality and contribution to quality improvement of team or section output</w:t>
            </w:r>
          </w:p>
          <w:p w:rsidR="00000000" w:rsidRPr="007A3FB8" w:rsidP="007A3FB8">
            <w:pPr>
              <w:pStyle w:val="ListBullet"/>
            </w:pPr>
            <w:r w:rsidRPr="007A3FB8">
              <w:t>housekeeping</w:t>
            </w:r>
          </w:p>
          <w:p w:rsidR="00000000" w:rsidRPr="007A3FB8" w:rsidP="007A3FB8">
            <w:pPr>
              <w:pStyle w:val="ListBullet"/>
            </w:pPr>
            <w:r w:rsidRPr="007A3FB8">
              <w:t>tasks related to environmental protection, waste disposal, pollution control and recycling</w:t>
            </w:r>
          </w:p>
          <w:p w:rsidR="00000000" w:rsidRPr="007A3FB8" w:rsidP="007A3FB8">
            <w:pPr>
              <w:pStyle w:val="ListBullet"/>
            </w:pPr>
            <w:r w:rsidRPr="007A3FB8">
              <w:t>WHS practices</w:t>
            </w:r>
          </w:p>
          <w:p w:rsidR="00000000" w:rsidP="007A3FB8">
            <w:pPr>
              <w:pStyle w:val="BodyText"/>
              <w:rPr>
                <w:lang w:val="en-NZ"/>
              </w:rPr>
            </w:pPr>
          </w:p>
        </w:tc>
      </w:tr>
      <w:tr w:rsidTr="002016F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7A3FB8">
            <w:pPr>
              <w:pStyle w:val="BodyText"/>
              <w:rPr>
                <w:lang w:val="en-NZ"/>
              </w:rPr>
            </w:pPr>
            <w:r w:rsidRPr="007A3FB8">
              <w:rPr>
                <w:rStyle w:val="SpecialBold"/>
              </w:rPr>
              <w:t>Australian Standards include:</w:t>
            </w:r>
          </w:p>
        </w:tc>
        <w:tc>
          <w:tcPr>
            <w:tcW w:w="0" w:type="auto"/>
            <w:tcBorders>
              <w:top w:val="nil"/>
              <w:left w:val="nil"/>
              <w:bottom w:val="nil"/>
              <w:right w:val="nil"/>
            </w:tcBorders>
            <w:tcMar>
              <w:top w:w="0" w:type="dxa"/>
              <w:left w:w="62" w:type="dxa"/>
              <w:bottom w:w="0" w:type="dxa"/>
              <w:right w:w="62" w:type="dxa"/>
            </w:tcMar>
          </w:tcPr>
          <w:p w:rsidR="00000000" w:rsidRPr="007A3FB8" w:rsidP="007A3FB8">
            <w:pPr>
              <w:pStyle w:val="ListBullet"/>
            </w:pPr>
            <w:r w:rsidRPr="007A3FB8">
              <w:t>the relevant industry or Australian Standards that are current at the time this unit is being undertaken</w:t>
            </w:r>
          </w:p>
          <w:p w:rsidR="00000000" w:rsidP="007A3FB8">
            <w:pPr>
              <w:pStyle w:val="BodyText"/>
              <w:rPr>
                <w:lang w:val="en-NZ"/>
              </w:rPr>
            </w:pPr>
          </w:p>
        </w:tc>
      </w:tr>
      <w:tr w:rsidTr="002016F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7A3FB8">
            <w:pPr>
              <w:pStyle w:val="BodyText"/>
              <w:rPr>
                <w:lang w:val="en-NZ"/>
              </w:rPr>
            </w:pPr>
            <w:r w:rsidRPr="007A3FB8">
              <w:rPr>
                <w:rStyle w:val="SpecialBold"/>
              </w:rPr>
              <w:t>Material includes one or more of the following:</w:t>
            </w:r>
          </w:p>
        </w:tc>
        <w:tc>
          <w:tcPr>
            <w:tcW w:w="0" w:type="auto"/>
            <w:tcBorders>
              <w:top w:val="nil"/>
              <w:left w:val="nil"/>
              <w:bottom w:val="nil"/>
              <w:right w:val="nil"/>
            </w:tcBorders>
            <w:tcMar>
              <w:top w:w="0" w:type="dxa"/>
              <w:left w:w="62" w:type="dxa"/>
              <w:bottom w:w="0" w:type="dxa"/>
              <w:right w:w="62" w:type="dxa"/>
            </w:tcMar>
          </w:tcPr>
          <w:p w:rsidR="00000000" w:rsidRPr="007A3FB8" w:rsidP="007A3FB8">
            <w:pPr>
              <w:pStyle w:val="ListBullet"/>
            </w:pPr>
            <w:r w:rsidRPr="007A3FB8">
              <w:t>full leather sole and heels (welts)</w:t>
            </w:r>
          </w:p>
          <w:p w:rsidR="00000000" w:rsidRPr="007A3FB8" w:rsidP="007A3FB8">
            <w:pPr>
              <w:pStyle w:val="ListBullet"/>
            </w:pPr>
            <w:r w:rsidRPr="007A3FB8">
              <w:t>full resin sole and heel (cement lasted blakes)</w:t>
            </w:r>
          </w:p>
          <w:p w:rsidR="00000000" w:rsidRPr="007A3FB8" w:rsidP="007A3FB8">
            <w:pPr>
              <w:pStyle w:val="ListBullet"/>
            </w:pPr>
            <w:r w:rsidRPr="007A3FB8">
              <w:t>thermo plastic r</w:t>
            </w:r>
            <w:r w:rsidRPr="007A3FB8">
              <w:t>ubber (TPR)</w:t>
            </w:r>
          </w:p>
        </w:tc>
      </w:tr>
    </w:tbl>
    <w:p w:rsidR="00000000" w:rsidRPr="007A3FB8" w:rsidP="007A3FB8">
      <w:pPr>
        <w:pStyle w:val="BodyText"/>
      </w:pPr>
    </w:p>
    <w:p w:rsidR="00000000" w:rsidRPr="007A3FB8" w:rsidP="007A3FB8">
      <w:pPr>
        <w:pStyle w:val="AllowPageBreak"/>
      </w:pPr>
    </w:p>
    <w:p w:rsidR="00000000" w:rsidRPr="007A3FB8" w:rsidP="007A3FB8">
      <w:pPr>
        <w:pStyle w:val="Heading1"/>
      </w:pPr>
      <w:bookmarkStart w:id="9" w:name="O_935867"/>
      <w:bookmarkEnd w:id="9"/>
      <w:r w:rsidRPr="007A3FB8">
        <w:t>Unit Mapping Information</w:t>
      </w:r>
    </w:p>
    <w:p w:rsidR="00000000" w:rsidRPr="007A3FB8" w:rsidP="002016F4">
      <w:pPr>
        <w:pStyle w:val="BodyText"/>
      </w:pPr>
      <w:r w:rsidRPr="007A3FB8">
        <w:t>Release 1. Supersedes and is equivalent to LMTFR3001A Replace full sole and heel</w:t>
      </w:r>
    </w:p>
    <w:p w:rsidR="00000000" w:rsidRPr="007A3FB8" w:rsidP="007A3FB8">
      <w:pPr>
        <w:pStyle w:val="Heading1"/>
      </w:pPr>
      <w:bookmarkStart w:id="10" w:name="O_935860"/>
      <w:bookmarkEnd w:id="10"/>
      <w:r w:rsidRPr="007A3FB8">
        <w:t>Links</w:t>
      </w:r>
    </w:p>
    <w:p w:rsidR="00000000" w:rsidRPr="007A3FB8" w:rsidP="002016F4">
      <w:pPr>
        <w:pStyle w:val="BodyText"/>
      </w:pPr>
      <w:r w:rsidRPr="007A3FB8">
        <w:t>Companion Volume implementation guides are found in VETNe</w:t>
      </w:r>
      <w:r w:rsidRPr="007A3FB8">
        <w:t xml:space="preserve">t - </w:t>
      </w:r>
      <w:r>
        <w:fldChar w:fldCharType="begin"/>
      </w:r>
      <w:r>
        <w:instrText xml:space="preserve"> HYPERLINK "https://vetnet.gov.au/Pages/TrainingDocs.aspx?q=a203ec5c-de7d-406b-b3e1-8f1a9b76e92e" </w:instrText>
      </w:r>
      <w:r>
        <w:fldChar w:fldCharType="separate"/>
      </w:r>
      <w:r w:rsidRPr="00A94871">
        <w:rPr>
          <w:rStyle w:val="Hyperlink"/>
        </w:rPr>
        <w:t>https://vetnet.gov.au/Pages/TrainingDocs.aspx?q=a203ec5c-de7d-406b-b3e1-8f1a9b76e92e</w:t>
      </w:r>
      <w:r>
        <w:fldChar w:fldCharType="end"/>
      </w:r>
    </w:p>
    <w:p w:rsidR="00000000" w:rsidRPr="007A3FB8" w:rsidP="002016F4">
      <w:pPr>
        <w:pStyle w:val="BodyText"/>
        <w:sectPr w:rsidSect="007A3FB8">
          <w:headerReference w:type="default" r:id="rId10"/>
          <w:footerReference w:type="default" r:id="rId11"/>
          <w:pgSz w:w="11908" w:h="16833"/>
          <w:pgMar w:top="1702" w:right="1418" w:bottom="1702" w:left="1418" w:header="992" w:footer="992" w:gutter="0"/>
          <w:cols w:space="720"/>
          <w:noEndnote/>
          <w:docGrid w:linePitch="299"/>
        </w:sectPr>
      </w:pPr>
    </w:p>
    <w:p w:rsidR="00000000" w:rsidRPr="007A3FB8" w:rsidP="007A3FB8">
      <w:pPr>
        <w:pStyle w:val="SuperHeading"/>
      </w:pPr>
      <w:r w:rsidRPr="007A3FB8">
        <w:t>Assessment Requirements for MSTFR3001 Replace full sole and heel</w:t>
      </w:r>
    </w:p>
    <w:p w:rsidR="00000000" w:rsidRPr="007A3FB8" w:rsidP="007A3FB8">
      <w:pPr>
        <w:pStyle w:val="Heading1"/>
      </w:pPr>
      <w:bookmarkStart w:id="11" w:name="O_935862"/>
      <w:bookmarkEnd w:id="11"/>
      <w:r w:rsidRPr="007A3FB8">
        <w:t>Modification History</w:t>
      </w:r>
    </w:p>
    <w:p w:rsidR="00000000" w:rsidRPr="007A3FB8" w:rsidP="002016F4">
      <w:pPr>
        <w:pStyle w:val="BodyText"/>
      </w:pPr>
      <w:r w:rsidRPr="007A3FB8">
        <w:t>Release 1. Superse</w:t>
      </w:r>
      <w:r w:rsidRPr="007A3FB8">
        <w:t>des and is equivalent to LMTFR3001A Replace full sole and heel</w:t>
      </w:r>
    </w:p>
    <w:p w:rsidR="00000000" w:rsidRPr="007A3FB8" w:rsidP="007A3FB8">
      <w:pPr>
        <w:pStyle w:val="Heading1"/>
      </w:pPr>
      <w:bookmarkStart w:id="12" w:name="O_935865"/>
      <w:bookmarkEnd w:id="12"/>
      <w:r w:rsidRPr="007A3FB8">
        <w:t>Performance Evidence</w:t>
      </w:r>
    </w:p>
    <w:p w:rsidR="00000000" w:rsidRPr="007A3FB8" w:rsidP="002016F4">
      <w:pPr>
        <w:pStyle w:val="BodyText"/>
      </w:pPr>
      <w:r w:rsidRPr="007A3FB8">
        <w:t>Evidence required to demonstrate competence in this unit must be relevant to and satisfy the requirements of the elements and performance criteria, and include:</w:t>
      </w:r>
    </w:p>
    <w:p w:rsidR="00000000" w:rsidRPr="007A3FB8" w:rsidP="007A3FB8">
      <w:pPr>
        <w:pStyle w:val="ListBullet"/>
      </w:pPr>
      <w:r w:rsidRPr="007A3FB8">
        <w:t>reading and following work instructions, standard operating procedures (SOPs), safe work pract</w:t>
      </w:r>
      <w:r w:rsidRPr="007A3FB8">
        <w:t xml:space="preserve">ices </w:t>
      </w:r>
    </w:p>
    <w:p w:rsidR="00000000" w:rsidRPr="007A3FB8" w:rsidP="007A3FB8">
      <w:pPr>
        <w:pStyle w:val="ListBullet"/>
      </w:pPr>
      <w:r w:rsidRPr="007A3FB8">
        <w:t>applying relevant standards</w:t>
      </w:r>
    </w:p>
    <w:p w:rsidR="00000000" w:rsidRPr="007A3FB8" w:rsidP="007A3FB8">
      <w:pPr>
        <w:pStyle w:val="ListBullet"/>
      </w:pPr>
      <w:r w:rsidRPr="007A3FB8">
        <w:t xml:space="preserve">inspecting shoes, identifying repair materials and advising customer on costs prior to commencing shoe repair </w:t>
      </w:r>
    </w:p>
    <w:p w:rsidR="00000000" w:rsidRPr="007A3FB8" w:rsidP="007A3FB8">
      <w:pPr>
        <w:pStyle w:val="ListBullet"/>
      </w:pPr>
      <w:r w:rsidRPr="007A3FB8">
        <w:t>determining appropriate method of replacing sole, and selecting, checking and preparing appropriate tools and m</w:t>
      </w:r>
      <w:r w:rsidRPr="007A3FB8">
        <w:t>aterials</w:t>
      </w:r>
    </w:p>
    <w:p w:rsidR="00000000" w:rsidRPr="007A3FB8" w:rsidP="007A3FB8">
      <w:pPr>
        <w:pStyle w:val="ListBullet"/>
      </w:pPr>
      <w:r w:rsidRPr="007A3FB8">
        <w:t>applying hand and machine techniques over the range of required operations to replace full sole and heel on at least three (3) pairs of shoes</w:t>
      </w:r>
    </w:p>
    <w:p w:rsidR="00000000" w:rsidRPr="007A3FB8" w:rsidP="007A3FB8">
      <w:pPr>
        <w:pStyle w:val="ListBullet"/>
      </w:pPr>
      <w:r w:rsidRPr="007A3FB8">
        <w:t>using appropriate adhesive and primer according to manufacturer and workplace requirements</w:t>
      </w:r>
    </w:p>
    <w:p w:rsidR="00000000" w:rsidRPr="007A3FB8" w:rsidP="007A3FB8">
      <w:pPr>
        <w:pStyle w:val="ListBullet"/>
      </w:pPr>
      <w:r w:rsidRPr="007A3FB8">
        <w:t>repairing shoes to meet quality and enterprise standards</w:t>
      </w:r>
    </w:p>
    <w:p w:rsidR="00000000" w:rsidRPr="007A3FB8" w:rsidP="007A3FB8">
      <w:pPr>
        <w:pStyle w:val="ListBullet"/>
      </w:pPr>
      <w:r w:rsidRPr="007A3FB8">
        <w:t>checking quality of adhesion, adjusting as required and stitching sole using a sole stitching machine, if required</w:t>
      </w:r>
    </w:p>
    <w:p w:rsidR="00000000" w:rsidRPr="007A3FB8" w:rsidP="007A3FB8">
      <w:pPr>
        <w:pStyle w:val="ListBullet"/>
      </w:pPr>
      <w:r w:rsidRPr="007A3FB8">
        <w:t>trimming, inking or staining sole and heel edges to match original shoe colour, poli</w:t>
      </w:r>
      <w:r w:rsidRPr="007A3FB8">
        <w:t xml:space="preserve">shing and finishing off  </w:t>
      </w:r>
    </w:p>
    <w:p w:rsidR="00000000" w:rsidRPr="007A3FB8" w:rsidP="007A3FB8">
      <w:pPr>
        <w:pStyle w:val="ListBullet"/>
      </w:pPr>
      <w:r w:rsidRPr="007A3FB8">
        <w:t>packaging, labelling and storing repaired shoes and maintaining records</w:t>
      </w:r>
    </w:p>
    <w:p w:rsidR="00000000" w:rsidRPr="007A3FB8" w:rsidP="007A3FB8">
      <w:pPr>
        <w:pStyle w:val="AllowPageBreak"/>
      </w:pPr>
    </w:p>
    <w:p w:rsidR="00000000" w:rsidRPr="007A3FB8" w:rsidP="007A3FB8">
      <w:pPr>
        <w:pStyle w:val="Heading1"/>
      </w:pPr>
      <w:bookmarkStart w:id="13" w:name="O_935864"/>
      <w:bookmarkEnd w:id="13"/>
      <w:r w:rsidRPr="007A3FB8">
        <w:t>Knowledge Evidence</w:t>
      </w:r>
    </w:p>
    <w:p w:rsidR="00000000" w:rsidRPr="007A3FB8" w:rsidP="002016F4">
      <w:pPr>
        <w:pStyle w:val="BodyText"/>
      </w:pPr>
      <w:r w:rsidRPr="007A3FB8">
        <w:t>Evidence must be provided that demonstrates knowledge of:</w:t>
      </w:r>
    </w:p>
    <w:p w:rsidR="00000000" w:rsidRPr="007A3FB8" w:rsidP="007A3FB8">
      <w:pPr>
        <w:pStyle w:val="ListBullet"/>
      </w:pPr>
      <w:r w:rsidRPr="007A3FB8">
        <w:t>safe work practices and procedures and use of personal protecti</w:t>
      </w:r>
      <w:r w:rsidRPr="007A3FB8">
        <w:t>ve equipment (PPE)</w:t>
      </w:r>
    </w:p>
    <w:p w:rsidR="00000000" w:rsidRPr="007A3FB8" w:rsidP="007A3FB8">
      <w:pPr>
        <w:pStyle w:val="ListBullet"/>
      </w:pPr>
      <w:r w:rsidRPr="007A3FB8">
        <w:t>relevant Australian Standards</w:t>
      </w:r>
    </w:p>
    <w:p w:rsidR="00000000" w:rsidRPr="007A3FB8" w:rsidP="007A3FB8">
      <w:pPr>
        <w:pStyle w:val="ListBullet"/>
      </w:pPr>
      <w:r w:rsidRPr="007A3FB8">
        <w:t>full range of footwear styles and their structure or construction</w:t>
      </w:r>
    </w:p>
    <w:p w:rsidR="00000000" w:rsidRPr="007A3FB8" w:rsidP="007A3FB8">
      <w:pPr>
        <w:pStyle w:val="ListBullet"/>
      </w:pPr>
      <w:r w:rsidRPr="007A3FB8">
        <w:t>characteristics and use of adhesives and primers and their safe application and disposal</w:t>
      </w:r>
    </w:p>
    <w:p w:rsidR="00000000" w:rsidRPr="007A3FB8" w:rsidP="007A3FB8">
      <w:pPr>
        <w:pStyle w:val="ListBullet"/>
      </w:pPr>
      <w:r w:rsidRPr="007A3FB8">
        <w:t>characteristics of typical leathers, fabrics, and ot</w:t>
      </w:r>
      <w:r w:rsidRPr="007A3FB8">
        <w:t>her materials used in shoe construction and repair</w:t>
      </w:r>
    </w:p>
    <w:p w:rsidR="00000000" w:rsidRPr="007A3FB8" w:rsidP="007A3FB8">
      <w:pPr>
        <w:pStyle w:val="ListBullet"/>
      </w:pPr>
      <w:r w:rsidRPr="007A3FB8">
        <w:t>use of machines, equipment and tools, adhesives and primers, stains, dyes and inks</w:t>
      </w:r>
    </w:p>
    <w:p w:rsidR="00000000" w:rsidRPr="007A3FB8" w:rsidP="007A3FB8">
      <w:pPr>
        <w:pStyle w:val="ListBullet"/>
      </w:pPr>
      <w:r w:rsidRPr="007A3FB8">
        <w:t>machines:</w:t>
      </w:r>
    </w:p>
    <w:p w:rsidR="00000000" w:rsidRPr="007A3FB8" w:rsidP="007A3FB8">
      <w:pPr>
        <w:pStyle w:val="ListBullet2"/>
      </w:pPr>
      <w:r w:rsidRPr="007A3FB8">
        <w:t>finishing machine</w:t>
      </w:r>
    </w:p>
    <w:p w:rsidR="00000000" w:rsidRPr="007A3FB8" w:rsidP="007A3FB8">
      <w:pPr>
        <w:pStyle w:val="ListBullet2"/>
      </w:pPr>
      <w:r w:rsidRPr="007A3FB8">
        <w:t>heat activator</w:t>
      </w:r>
    </w:p>
    <w:p w:rsidR="00000000" w:rsidRPr="007A3FB8" w:rsidP="007A3FB8">
      <w:pPr>
        <w:pStyle w:val="ListBullet2"/>
      </w:pPr>
      <w:r w:rsidRPr="007A3FB8">
        <w:t>last</w:t>
      </w:r>
    </w:p>
    <w:p w:rsidR="00000000" w:rsidRPr="007A3FB8" w:rsidP="007A3FB8">
      <w:pPr>
        <w:pStyle w:val="ListBullet2"/>
      </w:pPr>
      <w:r w:rsidRPr="007A3FB8">
        <w:t>heat pliers</w:t>
      </w:r>
    </w:p>
    <w:p w:rsidR="00000000" w:rsidRPr="007A3FB8" w:rsidP="007A3FB8">
      <w:pPr>
        <w:pStyle w:val="ListBullet"/>
      </w:pPr>
      <w:r w:rsidRPr="007A3FB8">
        <w:t>tools:</w:t>
      </w:r>
    </w:p>
    <w:p w:rsidR="00000000" w:rsidRPr="007A3FB8" w:rsidP="007A3FB8">
      <w:pPr>
        <w:pStyle w:val="ListBullet2"/>
      </w:pPr>
      <w:r w:rsidRPr="007A3FB8">
        <w:t>shoe hammer</w:t>
      </w:r>
    </w:p>
    <w:p w:rsidR="00000000" w:rsidRPr="007A3FB8" w:rsidP="007A3FB8">
      <w:pPr>
        <w:pStyle w:val="ListBullet2"/>
      </w:pPr>
      <w:r w:rsidRPr="007A3FB8">
        <w:t>tack hammer</w:t>
      </w:r>
    </w:p>
    <w:p w:rsidR="00000000" w:rsidRPr="007A3FB8" w:rsidP="007A3FB8">
      <w:pPr>
        <w:pStyle w:val="ListBullet2"/>
      </w:pPr>
      <w:r w:rsidRPr="007A3FB8">
        <w:t>shoe knife</w:t>
      </w:r>
    </w:p>
    <w:p w:rsidR="00000000" w:rsidRPr="007A3FB8" w:rsidP="007A3FB8">
      <w:pPr>
        <w:pStyle w:val="ListBullet2"/>
      </w:pPr>
      <w:r w:rsidRPr="007A3FB8">
        <w:t>sharpening stick</w:t>
      </w:r>
    </w:p>
    <w:p w:rsidR="00000000" w:rsidRPr="007A3FB8" w:rsidP="007A3FB8">
      <w:pPr>
        <w:pStyle w:val="ListBullet2"/>
      </w:pPr>
      <w:r w:rsidRPr="007A3FB8">
        <w:t>peg awl</w:t>
      </w:r>
    </w:p>
    <w:p w:rsidR="00000000" w:rsidRPr="007A3FB8" w:rsidP="007A3FB8">
      <w:pPr>
        <w:pStyle w:val="ListBullet2"/>
      </w:pPr>
      <w:r w:rsidRPr="007A3FB8">
        <w:t>glue gun</w:t>
      </w:r>
    </w:p>
    <w:p w:rsidR="00000000" w:rsidRPr="007A3FB8" w:rsidP="007A3FB8">
      <w:pPr>
        <w:pStyle w:val="ListBullet2"/>
      </w:pPr>
      <w:r w:rsidRPr="007A3FB8">
        <w:t>pincers</w:t>
      </w:r>
    </w:p>
    <w:p w:rsidR="00000000" w:rsidRPr="007A3FB8" w:rsidP="007A3FB8">
      <w:pPr>
        <w:pStyle w:val="ListBullet2"/>
      </w:pPr>
      <w:r w:rsidRPr="007A3FB8">
        <w:t>nippers</w:t>
      </w:r>
    </w:p>
    <w:p w:rsidR="00000000" w:rsidRPr="007A3FB8" w:rsidP="007A3FB8">
      <w:pPr>
        <w:pStyle w:val="ListBullet2"/>
      </w:pPr>
      <w:r w:rsidRPr="007A3FB8">
        <w:t>lasting pliers</w:t>
      </w:r>
    </w:p>
    <w:p w:rsidR="00000000" w:rsidRPr="007A3FB8" w:rsidP="007A3FB8">
      <w:pPr>
        <w:pStyle w:val="ListBullet2"/>
      </w:pPr>
      <w:r w:rsidRPr="007A3FB8">
        <w:t>shears</w:t>
      </w:r>
    </w:p>
    <w:p w:rsidR="00000000" w:rsidRPr="007A3FB8" w:rsidP="007A3FB8">
      <w:pPr>
        <w:pStyle w:val="ListBullet2"/>
      </w:pPr>
      <w:r w:rsidRPr="007A3FB8">
        <w:t>drag knife</w:t>
      </w:r>
    </w:p>
    <w:p w:rsidR="00000000" w:rsidRPr="007A3FB8" w:rsidP="007A3FB8">
      <w:pPr>
        <w:pStyle w:val="ListBullet2"/>
      </w:pPr>
      <w:r w:rsidRPr="007A3FB8">
        <w:t>tack</w:t>
      </w:r>
    </w:p>
    <w:p w:rsidR="00000000" w:rsidRPr="007A3FB8" w:rsidP="007A3FB8">
      <w:pPr>
        <w:pStyle w:val="ListBullet"/>
      </w:pPr>
      <w:r w:rsidRPr="007A3FB8">
        <w:t>quality standards and leather handling procedures</w:t>
      </w:r>
    </w:p>
    <w:p w:rsidR="00000000" w:rsidRPr="007A3FB8" w:rsidP="007A3FB8">
      <w:pPr>
        <w:pStyle w:val="ListBullet"/>
      </w:pPr>
      <w:r w:rsidRPr="007A3FB8">
        <w:t>repair and finish of shoes particularly in relation to use of machines, equipment and tools, adhesives and primers, stains, dyes and inks</w:t>
      </w:r>
    </w:p>
    <w:p w:rsidR="00000000" w:rsidRPr="007A3FB8" w:rsidP="007A3FB8">
      <w:pPr>
        <w:pStyle w:val="ListBullet"/>
      </w:pPr>
      <w:r w:rsidRPr="007A3FB8">
        <w:t>work health and safety (WHS) and environmental aspects of relevant repair processes</w:t>
      </w:r>
    </w:p>
    <w:p w:rsidR="00000000" w:rsidRPr="007A3FB8" w:rsidP="007A3FB8">
      <w:pPr>
        <w:pStyle w:val="ListBullet"/>
      </w:pPr>
      <w:r w:rsidRPr="007A3FB8">
        <w:t>general industry housekeeping poli</w:t>
      </w:r>
      <w:r w:rsidRPr="007A3FB8">
        <w:t>cies and procedures</w:t>
      </w:r>
    </w:p>
    <w:p w:rsidR="00000000" w:rsidRPr="007A3FB8" w:rsidP="007A3FB8">
      <w:pPr>
        <w:pStyle w:val="ListBullet"/>
      </w:pPr>
      <w:r w:rsidRPr="007A3FB8">
        <w:t>quality practices</w:t>
      </w:r>
    </w:p>
    <w:p w:rsidR="00000000" w:rsidRPr="007A3FB8" w:rsidP="007A3FB8">
      <w:pPr>
        <w:pStyle w:val="ListBullet"/>
      </w:pPr>
      <w:r w:rsidRPr="007A3FB8">
        <w:t>workplace procedures</w:t>
      </w:r>
    </w:p>
    <w:p w:rsidR="00000000" w:rsidRPr="007A3FB8" w:rsidP="007A3FB8">
      <w:pPr>
        <w:pStyle w:val="ListBullet"/>
      </w:pPr>
      <w:r w:rsidRPr="007A3FB8">
        <w:t>practices for recording and reporting.</w:t>
      </w:r>
    </w:p>
    <w:p w:rsidR="00000000" w:rsidRPr="007A3FB8" w:rsidP="007A3FB8">
      <w:pPr>
        <w:pStyle w:val="AllowPageBreak"/>
      </w:pPr>
    </w:p>
    <w:p w:rsidR="00000000" w:rsidRPr="007A3FB8" w:rsidP="007A3FB8">
      <w:pPr>
        <w:pStyle w:val="Heading1"/>
      </w:pPr>
      <w:bookmarkStart w:id="14" w:name="O_935863"/>
      <w:bookmarkEnd w:id="14"/>
      <w:r w:rsidRPr="007A3FB8">
        <w:t>Assessment Conditions</w:t>
      </w:r>
    </w:p>
    <w:p w:rsidR="00000000" w:rsidRPr="007A3FB8" w:rsidP="007A3FB8">
      <w:pPr>
        <w:pStyle w:val="ListBullet"/>
      </w:pPr>
      <w:r w:rsidRPr="007A3FB8">
        <w:t>Assessors must:</w:t>
      </w:r>
    </w:p>
    <w:p w:rsidR="00000000" w:rsidRPr="007A3FB8" w:rsidP="007A3FB8">
      <w:pPr>
        <w:pStyle w:val="ListBullet2"/>
      </w:pPr>
      <w:r w:rsidRPr="007A3FB8">
        <w:t xml:space="preserve">satisfy the assessor competency requirements that are in place at the time of the assessment, as </w:t>
      </w:r>
      <w:r w:rsidRPr="007A3FB8">
        <w:t xml:space="preserve">set by the VET regulator </w:t>
      </w:r>
    </w:p>
    <w:p w:rsidR="00000000" w:rsidRPr="007A3FB8" w:rsidP="007A3FB8">
      <w:pPr>
        <w:pStyle w:val="ListBullet2"/>
      </w:pPr>
      <w:r w:rsidRPr="007A3FB8">
        <w:t>have vocational competency in replacing full sole and heel, at least to the level being assessed, with relevant industry knowledge and experience.</w:t>
      </w:r>
    </w:p>
    <w:p w:rsidR="00000000" w:rsidRPr="007A3FB8" w:rsidP="007A3FB8">
      <w:pPr>
        <w:pStyle w:val="ListBullet"/>
      </w:pPr>
      <w:r w:rsidRPr="007A3FB8">
        <w:t>Assessment should occur in operational workplace situations. Where this is not pos</w:t>
      </w:r>
      <w:r w:rsidRPr="007A3FB8">
        <w:t>sible, or where personal safety or environmental damage are limiting factors, assessment must occur in a sufficiently rigorous simulated environment reflecting realistic operational workplace conditions. This must cover all aspects of workplace performance</w:t>
      </w:r>
      <w:r w:rsidRPr="007A3FB8">
        <w:t xml:space="preserve">, including environment, task skills, task management skills, contingency management skills and job role environment skills. </w:t>
      </w:r>
    </w:p>
    <w:p w:rsidR="00000000" w:rsidRPr="007A3FB8" w:rsidP="007A3FB8">
      <w:pPr>
        <w:pStyle w:val="ListBullet"/>
      </w:pPr>
      <w:r w:rsidRPr="007A3FB8">
        <w:t>Assessment processes and techniques must be appropriate to the language, literacy and numeracy requirements of the work being perf</w:t>
      </w:r>
      <w:r w:rsidRPr="007A3FB8">
        <w:t>ormed and the needs of the candidate.</w:t>
      </w:r>
    </w:p>
    <w:p w:rsidR="00000000" w:rsidRPr="007A3FB8" w:rsidP="007A3FB8">
      <w:pPr>
        <w:pStyle w:val="ListBullet"/>
      </w:pPr>
      <w:r w:rsidRPr="007A3FB8">
        <w:t>Conditions for assessment must include access to all tools, equipment, materials and documentation required, including relevant workplace procedures, product and manufacturing specifications associated with this unit.</w:t>
      </w:r>
    </w:p>
    <w:p w:rsidR="00000000" w:rsidRPr="007A3FB8" w:rsidP="007A3FB8">
      <w:pPr>
        <w:pStyle w:val="AllowPageBreak"/>
      </w:pPr>
    </w:p>
    <w:p w:rsidR="00000000" w:rsidRPr="007A3FB8" w:rsidP="007A3FB8">
      <w:pPr>
        <w:pStyle w:val="Heading1"/>
      </w:pPr>
      <w:bookmarkStart w:id="15" w:name="O_935861"/>
      <w:bookmarkEnd w:id="15"/>
      <w:r w:rsidRPr="007A3FB8">
        <w:t>Links</w:t>
      </w:r>
    </w:p>
    <w:p w:rsidR="00000000" w:rsidRPr="007A3FB8" w:rsidP="002016F4">
      <w:pPr>
        <w:pStyle w:val="BodyText"/>
      </w:pPr>
      <w:r w:rsidRPr="007A3FB8">
        <w:t xml:space="preserve">Companion Volume implementation guides are found in VETNet - </w:t>
      </w:r>
      <w:r>
        <w:fldChar w:fldCharType="begin"/>
      </w:r>
      <w:r>
        <w:instrText xml:space="preserve"> HYPERLINK "https://vetnet.gov.au/Pages/TrainingDocs.aspx?q=a203ec5c-de7d-406b-b3e1-8f1a9b76e92e" </w:instrText>
      </w:r>
      <w:r>
        <w:fldChar w:fldCharType="separate"/>
      </w:r>
      <w:r w:rsidRPr="00A94871">
        <w:rPr>
          <w:rStyle w:val="Hyperlink"/>
        </w:rPr>
        <w:t>https://vetnet.gov.au/Pages/TrainingDocs.aspx?q=a203ec5c-de7d-406b-b3e1-8f1a9b76e92e</w:t>
      </w:r>
      <w:r>
        <w:fldChar w:fldCharType="end"/>
      </w:r>
    </w:p>
    <w:p w:rsidR="00000000" w:rsidRPr="007A3FB8" w:rsidP="007A3FB8"/>
    <w:sectPr w:rsidSect="007A3FB8">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3FB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3FB8" w:rsidRPr="002016F4" w:rsidP="002016F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3FB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016F4" w:rsidP="007A3FB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2016F4" w:rsidP="007A3FB8">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2016F4" w:rsidP="007A3FB8">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3FB8" w:rsidP="007A3FB8">
    <w:pPr>
      <w:pStyle w:val="Footer"/>
      <w:framePr w:wrap="around"/>
    </w:pPr>
    <w:r>
      <w:fldChar w:fldCharType="begin"/>
    </w:r>
    <w:r>
      <w:instrText xml:space="preserve"> DOCPROPERTY  Subject  \* MERGEFORMAT </w:instrText>
    </w:r>
    <w:r>
      <w:fldChar w:fldCharType="separate"/>
    </w:r>
    <w:r w:rsidR="002016F4">
      <w:t>Approved</w:t>
    </w:r>
    <w:r w:rsidR="002016F4">
      <w:fldChar w:fldCharType="end"/>
    </w:r>
    <w:r>
      <w:tab/>
      <w:t xml:space="preserve">Page </w:t>
    </w:r>
    <w:r>
      <w:fldChar w:fldCharType="begin"/>
    </w:r>
    <w:r>
      <w:instrText xml:space="preserve"> PAGE  \* Arabic  \* MERGEFORMAT </w:instrText>
    </w:r>
    <w:r>
      <w:fldChar w:fldCharType="separate"/>
    </w:r>
    <w:r w:rsidR="002016F4">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2016F4">
      <w:rPr>
        <w:noProof/>
      </w:rPr>
      <w:t>5</w:t>
    </w:r>
    <w:r>
      <w:rPr>
        <w:noProof/>
      </w:rPr>
      <w:fldChar w:fldCharType="end"/>
    </w:r>
  </w:p>
  <w:p w:rsidR="007A3FB8" w:rsidP="007A3FB8">
    <w:pPr>
      <w:pStyle w:val="Footer"/>
      <w:framePr w:wrap="around"/>
    </w:pPr>
    <w:r>
      <w:t xml:space="preserve">© Commonwealth of Australia, </w:t>
    </w:r>
    <w:r>
      <w:fldChar w:fldCharType="begin"/>
    </w:r>
    <w:r>
      <w:instrText xml:space="preserve"> DATE  \@ "yyyy"  \* MERGEFORMAT </w:instrText>
    </w:r>
    <w:r>
      <w:fldChar w:fldCharType="separate"/>
    </w:r>
    <w:r w:rsidR="002016F4">
      <w:rPr>
        <w:noProof/>
      </w:rPr>
      <w:t>2025</w:t>
    </w:r>
    <w:r>
      <w:fldChar w:fldCharType="end"/>
    </w:r>
    <w:r>
      <w:tab/>
    </w:r>
    <w:r>
      <w:fldChar w:fldCharType="begin"/>
    </w:r>
    <w:r>
      <w:instrText xml:space="preserve"> DOCPROPERTY  Author  \* MERGEFORMAT </w:instrText>
    </w:r>
    <w:r>
      <w:fldChar w:fldCharType="separate"/>
    </w:r>
    <w:r w:rsidR="002016F4">
      <w:t>Skills Insight</w:t>
    </w:r>
    <w:r w:rsidR="002016F4">
      <w:fldChar w:fldCharType="end"/>
    </w:r>
  </w:p>
  <w:p w:rsidR="007A3FB8" w:rsidP="007A3FB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3FB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016F4"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7A3FB8" w:rsidRPr="002016F4" w:rsidP="002016F4">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3FB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016F4" w:rsidRPr="002D2AF8" w:rsidP="007A3FB8">
    <w:pPr>
      <w:pStyle w:val="Header"/>
      <w:framePr w:wrap="around"/>
    </w:pPr>
    <w:r>
      <w:fldChar w:fldCharType="begin"/>
    </w:r>
    <w:r>
      <w:instrText xml:space="preserve"> TITLE   \* MERGEFORMAT </w:instrText>
    </w:r>
    <w:r>
      <w:fldChar w:fldCharType="separate"/>
    </w:r>
    <w:r>
      <w:t>MSTFR3001 Replace full sole and heel</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2016F4" w:rsidP="007A3FB8">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3FB8" w:rsidRPr="002D2AF8" w:rsidP="007A3FB8">
    <w:pPr>
      <w:pStyle w:val="Header"/>
      <w:framePr w:wrap="around"/>
    </w:pPr>
    <w:r>
      <w:fldChar w:fldCharType="begin"/>
    </w:r>
    <w:r>
      <w:instrText xml:space="preserve"> TITLE   \* MERGEFORMAT </w:instrText>
    </w:r>
    <w:r>
      <w:fldChar w:fldCharType="separate"/>
    </w:r>
    <w:r w:rsidR="002016F4">
      <w:t>MSTFR3001 Replace full sole and heel</w:t>
    </w:r>
    <w:r w:rsidR="002016F4">
      <w:fldChar w:fldCharType="end"/>
    </w:r>
    <w:r>
      <w:tab/>
      <w:t xml:space="preserve">Date this document was generated: </w:t>
    </w:r>
    <w:r>
      <w:fldChar w:fldCharType="begin"/>
    </w:r>
    <w:r>
      <w:instrText xml:space="preserve"> CREATEDATE  \@ "d MMMM yyyy"  \* MERGEFORMAT </w:instrText>
    </w:r>
    <w:r>
      <w:fldChar w:fldCharType="separate"/>
    </w:r>
    <w:r w:rsidR="002016F4">
      <w:rPr>
        <w:noProof/>
      </w:rPr>
      <w:t>2 March 2025</w:t>
    </w:r>
    <w:r>
      <w:fldChar w:fldCharType="end"/>
    </w:r>
  </w:p>
  <w:p w:rsidR="007A3FB8" w:rsidP="007A3FB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2234A62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602E4D8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72A210E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A3FB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A3FB8"/>
    <w:pPr>
      <w:spacing w:before="360" w:after="60"/>
      <w:outlineLvl w:val="0"/>
    </w:pPr>
    <w:rPr>
      <w:sz w:val="32"/>
    </w:rPr>
  </w:style>
  <w:style w:type="paragraph" w:styleId="Heading2">
    <w:name w:val="heading 2"/>
    <w:basedOn w:val="HeadingBase"/>
    <w:next w:val="BodyText"/>
    <w:link w:val="Heading2Char"/>
    <w:qFormat/>
    <w:rsid w:val="007A3FB8"/>
    <w:pPr>
      <w:keepLines/>
      <w:spacing w:before="240" w:after="120"/>
      <w:outlineLvl w:val="1"/>
    </w:pPr>
    <w:rPr>
      <w:sz w:val="28"/>
      <w:szCs w:val="40"/>
    </w:rPr>
  </w:style>
  <w:style w:type="paragraph" w:styleId="Heading3">
    <w:name w:val="heading 3"/>
    <w:basedOn w:val="HeadingBase"/>
    <w:next w:val="BodyText"/>
    <w:link w:val="Heading3Char"/>
    <w:qFormat/>
    <w:rsid w:val="007A3FB8"/>
    <w:pPr>
      <w:spacing w:before="180" w:after="120"/>
      <w:outlineLvl w:val="2"/>
    </w:pPr>
    <w:rPr>
      <w:spacing w:val="-10"/>
      <w:kern w:val="32"/>
    </w:rPr>
  </w:style>
  <w:style w:type="paragraph" w:styleId="Heading4">
    <w:name w:val="heading 4"/>
    <w:basedOn w:val="HeadingBase"/>
    <w:next w:val="BodyText"/>
    <w:link w:val="Heading4Char"/>
    <w:qFormat/>
    <w:rsid w:val="007A3FB8"/>
    <w:pPr>
      <w:spacing w:before="160" w:after="120"/>
      <w:outlineLvl w:val="3"/>
    </w:pPr>
    <w:rPr>
      <w:sz w:val="22"/>
    </w:rPr>
  </w:style>
  <w:style w:type="paragraph" w:styleId="Heading5">
    <w:name w:val="heading 5"/>
    <w:basedOn w:val="HeadingBase"/>
    <w:next w:val="Normal"/>
    <w:link w:val="Heading5Char"/>
    <w:qFormat/>
    <w:rsid w:val="007A3FB8"/>
    <w:pPr>
      <w:spacing w:before="80"/>
      <w:outlineLvl w:val="4"/>
    </w:pPr>
    <w:rPr>
      <w:color w:val="918585"/>
      <w:sz w:val="20"/>
    </w:rPr>
  </w:style>
  <w:style w:type="paragraph" w:styleId="Heading6">
    <w:name w:val="heading 6"/>
    <w:basedOn w:val="HeadingBase"/>
    <w:next w:val="Normal"/>
    <w:link w:val="Heading6Char"/>
    <w:qFormat/>
    <w:rsid w:val="007A3FB8"/>
    <w:pPr>
      <w:spacing w:before="60"/>
      <w:outlineLvl w:val="5"/>
    </w:pPr>
    <w:rPr>
      <w:color w:val="918585"/>
      <w:sz w:val="20"/>
    </w:rPr>
  </w:style>
  <w:style w:type="paragraph" w:styleId="Heading7">
    <w:name w:val="heading 7"/>
    <w:basedOn w:val="Normal"/>
    <w:next w:val="Normal"/>
    <w:link w:val="Heading7Char"/>
    <w:qFormat/>
    <w:rsid w:val="007A3FB8"/>
    <w:pPr>
      <w:ind w:left="720"/>
      <w:outlineLvl w:val="6"/>
    </w:pPr>
    <w:rPr>
      <w:i/>
    </w:rPr>
  </w:style>
  <w:style w:type="paragraph" w:styleId="Heading8">
    <w:name w:val="heading 8"/>
    <w:basedOn w:val="Normal"/>
    <w:next w:val="Normal"/>
    <w:link w:val="Heading8Char"/>
    <w:qFormat/>
    <w:rsid w:val="007A3FB8"/>
    <w:pPr>
      <w:ind w:left="720"/>
      <w:outlineLvl w:val="7"/>
    </w:pPr>
    <w:rPr>
      <w:i/>
    </w:rPr>
  </w:style>
  <w:style w:type="paragraph" w:styleId="Heading9">
    <w:name w:val="heading 9"/>
    <w:basedOn w:val="Normal"/>
    <w:next w:val="Normal"/>
    <w:link w:val="Heading9Char"/>
    <w:qFormat/>
    <w:rsid w:val="007A3FB8"/>
    <w:pPr>
      <w:ind w:left="720"/>
      <w:outlineLvl w:val="8"/>
    </w:pPr>
    <w:rPr>
      <w:i/>
    </w:rPr>
  </w:style>
  <w:style w:type="character" w:default="1" w:styleId="DefaultParagraphFont">
    <w:name w:val="Default Paragraph Font"/>
    <w:uiPriority w:val="1"/>
    <w:unhideWhenUsed/>
    <w:rsid w:val="007A3FB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A3FB8"/>
  </w:style>
  <w:style w:type="character" w:customStyle="1" w:styleId="Heading1Char">
    <w:name w:val="Heading 1 Char"/>
    <w:basedOn w:val="DefaultParagraphFont"/>
    <w:link w:val="Heading1"/>
    <w:rsid w:val="007A3FB8"/>
    <w:rPr>
      <w:rFonts w:ascii="Times New Roman" w:eastAsia="Times New Roman" w:hAnsi="Times New Roman" w:cs="Times New Roman"/>
      <w:b/>
      <w:sz w:val="32"/>
      <w:szCs w:val="20"/>
      <w:lang w:eastAsia="en-US"/>
    </w:rPr>
  </w:style>
  <w:style w:type="paragraph" w:styleId="BodyText">
    <w:name w:val="Body Text"/>
    <w:basedOn w:val="Normal"/>
    <w:link w:val="BodyTextChar"/>
    <w:rsid w:val="007A3FB8"/>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7A3FB8"/>
    <w:rPr>
      <w:rFonts w:ascii="Times New Roman" w:eastAsia="Times New Roman" w:hAnsi="Times New Roman" w:cs="Times New Roman"/>
      <w:sz w:val="24"/>
      <w:lang w:eastAsia="en-US"/>
    </w:rPr>
  </w:style>
  <w:style w:type="paragraph" w:styleId="ListBullet">
    <w:name w:val="List Bullet"/>
    <w:basedOn w:val="List"/>
    <w:rsid w:val="007A3FB8"/>
    <w:pPr>
      <w:numPr>
        <w:numId w:val="12"/>
      </w:numPr>
      <w:tabs>
        <w:tab w:val="clear" w:pos="340"/>
      </w:tabs>
      <w:spacing w:before="40" w:after="40"/>
    </w:pPr>
  </w:style>
  <w:style w:type="character" w:customStyle="1" w:styleId="SpecialBold">
    <w:name w:val="Special Bold"/>
    <w:basedOn w:val="DefaultParagraphFont"/>
    <w:rsid w:val="007A3FB8"/>
    <w:rPr>
      <w:b/>
      <w:spacing w:val="0"/>
    </w:rPr>
  </w:style>
  <w:style w:type="paragraph" w:styleId="ListBullet2">
    <w:name w:val="List Bullet 2"/>
    <w:basedOn w:val="List2"/>
    <w:rsid w:val="007A3FB8"/>
    <w:pPr>
      <w:numPr>
        <w:numId w:val="13"/>
      </w:numPr>
      <w:tabs>
        <w:tab w:val="clear" w:pos="680"/>
      </w:tabs>
    </w:pPr>
  </w:style>
  <w:style w:type="paragraph" w:customStyle="1" w:styleId="SuperHeading">
    <w:name w:val="SuperHeading"/>
    <w:basedOn w:val="Normal"/>
    <w:rsid w:val="007A3FB8"/>
    <w:pPr>
      <w:spacing w:before="240" w:after="120"/>
      <w:outlineLvl w:val="0"/>
    </w:pPr>
    <w:rPr>
      <w:rFonts w:ascii="Times New Roman" w:hAnsi="Times New Roman"/>
      <w:b/>
      <w:sz w:val="32"/>
    </w:rPr>
  </w:style>
  <w:style w:type="paragraph" w:customStyle="1" w:styleId="AllowPageBreak">
    <w:name w:val="AllowPageBreak"/>
    <w:rsid w:val="007A3FB8"/>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7A3FB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A3FB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A3FB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A3FB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A3FB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A3FB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A3FB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A3FB8"/>
    <w:rPr>
      <w:rFonts w:ascii="Courier New" w:eastAsia="Times New Roman" w:hAnsi="Courier New" w:cs="Times New Roman"/>
      <w:i/>
      <w:szCs w:val="20"/>
      <w:lang w:eastAsia="en-US"/>
    </w:rPr>
  </w:style>
  <w:style w:type="paragraph" w:customStyle="1" w:styleId="HeadingBase">
    <w:name w:val="Heading Base"/>
    <w:rsid w:val="007A3FB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A3FB8"/>
    <w:pPr>
      <w:tabs>
        <w:tab w:val="right" w:leader="dot" w:pos="9072"/>
      </w:tabs>
      <w:ind w:left="567"/>
    </w:pPr>
    <w:rPr>
      <w:szCs w:val="22"/>
    </w:rPr>
  </w:style>
  <w:style w:type="paragraph" w:customStyle="1" w:styleId="TOCBase">
    <w:name w:val="TOC Base"/>
    <w:rsid w:val="007A3FB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A3FB8"/>
    <w:pPr>
      <w:tabs>
        <w:tab w:val="right" w:leader="dot" w:pos="9072"/>
      </w:tabs>
      <w:spacing w:before="40" w:after="40"/>
      <w:ind w:left="284"/>
    </w:pPr>
    <w:rPr>
      <w:rFonts w:ascii="Times New Roman" w:hAnsi="Times New Roman"/>
    </w:rPr>
  </w:style>
  <w:style w:type="paragraph" w:styleId="TOC1">
    <w:name w:val="toc 1"/>
    <w:basedOn w:val="TOCBase"/>
    <w:next w:val="Normal"/>
    <w:rsid w:val="007A3FB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A3FB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A3FB8"/>
    <w:rPr>
      <w:rFonts w:ascii="Times New Roman" w:eastAsia="Times New Roman" w:hAnsi="Times New Roman" w:cs="Times New Roman"/>
      <w:sz w:val="16"/>
      <w:lang w:eastAsia="en-US"/>
    </w:rPr>
  </w:style>
  <w:style w:type="paragraph" w:styleId="Title">
    <w:name w:val="Title"/>
    <w:basedOn w:val="HeadingBase"/>
    <w:link w:val="TitleChar"/>
    <w:qFormat/>
    <w:rsid w:val="007A3FB8"/>
    <w:pPr>
      <w:spacing w:before="5040"/>
      <w:jc w:val="center"/>
    </w:pPr>
    <w:rPr>
      <w:sz w:val="48"/>
      <w:szCs w:val="72"/>
      <w:lang w:val="en-US"/>
    </w:rPr>
  </w:style>
  <w:style w:type="character" w:customStyle="1" w:styleId="TitleChar">
    <w:name w:val="Title Char"/>
    <w:basedOn w:val="DefaultParagraphFont"/>
    <w:link w:val="Title"/>
    <w:rsid w:val="007A3FB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A3FB8"/>
    <w:pPr>
      <w:tabs>
        <w:tab w:val="left" w:pos="3600"/>
        <w:tab w:val="left" w:pos="3958"/>
      </w:tabs>
    </w:pPr>
  </w:style>
  <w:style w:type="paragraph" w:styleId="List">
    <w:name w:val="List"/>
    <w:basedOn w:val="BodyText"/>
    <w:next w:val="BodyText"/>
    <w:rsid w:val="007A3FB8"/>
    <w:pPr>
      <w:tabs>
        <w:tab w:val="left" w:pos="340"/>
      </w:tabs>
      <w:spacing w:before="60" w:after="60"/>
      <w:ind w:left="340" w:hanging="340"/>
    </w:pPr>
  </w:style>
  <w:style w:type="paragraph" w:customStyle="1" w:styleId="Note">
    <w:name w:val="Note"/>
    <w:basedOn w:val="BodyText"/>
    <w:rsid w:val="007A3FB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A3FB8"/>
    <w:pPr>
      <w:framePr w:wrap="auto" w:hAnchor="text" w:y="6049"/>
    </w:pPr>
    <w:rPr>
      <w:color w:val="000000"/>
      <w:sz w:val="40"/>
    </w:rPr>
  </w:style>
  <w:style w:type="paragraph" w:customStyle="1" w:styleId="TOCTitle">
    <w:name w:val="TOCTitle"/>
    <w:basedOn w:val="Heading1"/>
    <w:rsid w:val="007A3FB8"/>
    <w:pPr>
      <w:spacing w:after="240"/>
      <w:jc w:val="center"/>
      <w:outlineLvl w:val="9"/>
    </w:pPr>
    <w:rPr>
      <w:caps/>
    </w:rPr>
  </w:style>
  <w:style w:type="paragraph" w:customStyle="1" w:styleId="Version">
    <w:name w:val="Version"/>
    <w:rsid w:val="007A3FB8"/>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7A3FB8"/>
    <w:pPr>
      <w:keepNext w:val="0"/>
      <w:tabs>
        <w:tab w:val="right" w:pos="4176"/>
      </w:tabs>
      <w:ind w:left="198" w:hanging="198"/>
    </w:pPr>
    <w:rPr>
      <w:rFonts w:ascii="Garamond" w:hAnsi="Garamond"/>
    </w:rPr>
  </w:style>
  <w:style w:type="paragraph" w:styleId="IndexHeading">
    <w:name w:val="index heading"/>
    <w:basedOn w:val="Normal"/>
    <w:next w:val="Index1"/>
    <w:semiHidden/>
    <w:rsid w:val="007A3FB8"/>
    <w:pPr>
      <w:spacing w:before="120" w:after="120"/>
    </w:pPr>
    <w:rPr>
      <w:rFonts w:ascii="Arial" w:hAnsi="Arial"/>
      <w:b/>
      <w:color w:val="918585"/>
      <w:sz w:val="24"/>
    </w:rPr>
  </w:style>
  <w:style w:type="paragraph" w:styleId="Header">
    <w:name w:val="header"/>
    <w:basedOn w:val="Normal"/>
    <w:link w:val="HeaderChar"/>
    <w:rsid w:val="007A3FB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A3FB8"/>
    <w:rPr>
      <w:rFonts w:ascii="Times New Roman" w:eastAsia="Times New Roman" w:hAnsi="Times New Roman" w:cs="Times New Roman"/>
      <w:sz w:val="16"/>
      <w:szCs w:val="20"/>
      <w:lang w:val="en-GB" w:eastAsia="en-US"/>
    </w:rPr>
  </w:style>
  <w:style w:type="paragraph" w:customStyle="1" w:styleId="Chapter">
    <w:name w:val="Chapter"/>
    <w:basedOn w:val="Normal"/>
    <w:rsid w:val="007A3FB8"/>
    <w:pPr>
      <w:spacing w:before="240"/>
    </w:pPr>
    <w:rPr>
      <w:rFonts w:ascii="Times New Roman" w:hAnsi="Times New Roman"/>
      <w:smallCaps/>
      <w:spacing w:val="80"/>
      <w:sz w:val="28"/>
    </w:rPr>
  </w:style>
  <w:style w:type="paragraph" w:customStyle="1" w:styleId="InChapter">
    <w:name w:val="InChapter"/>
    <w:basedOn w:val="Heading3"/>
    <w:rsid w:val="007A3FB8"/>
    <w:pPr>
      <w:spacing w:after="240"/>
      <w:outlineLvl w:val="9"/>
    </w:pPr>
    <w:rPr>
      <w:noProof/>
    </w:rPr>
  </w:style>
  <w:style w:type="paragraph" w:styleId="Index2">
    <w:name w:val="index 2"/>
    <w:basedOn w:val="Normal"/>
    <w:next w:val="Normal"/>
    <w:semiHidden/>
    <w:rsid w:val="007A3FB8"/>
    <w:pPr>
      <w:tabs>
        <w:tab w:val="right" w:pos="4176"/>
      </w:tabs>
      <w:ind w:left="568" w:hanging="284"/>
    </w:pPr>
    <w:rPr>
      <w:rFonts w:ascii="Garamond" w:hAnsi="Garamond"/>
    </w:rPr>
  </w:style>
  <w:style w:type="paragraph" w:customStyle="1" w:styleId="Byline">
    <w:name w:val="Byline"/>
    <w:rsid w:val="007A3FB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A3FB8"/>
    <w:pPr>
      <w:tabs>
        <w:tab w:val="clear" w:pos="3600"/>
        <w:tab w:val="clear" w:pos="3958"/>
      </w:tabs>
      <w:jc w:val="right"/>
    </w:pPr>
  </w:style>
  <w:style w:type="character" w:styleId="Emphasis">
    <w:name w:val="Emphasis"/>
    <w:basedOn w:val="DefaultParagraphFont"/>
    <w:qFormat/>
    <w:rsid w:val="007A3FB8"/>
    <w:rPr>
      <w:i/>
    </w:rPr>
  </w:style>
  <w:style w:type="paragraph" w:styleId="Caption">
    <w:name w:val="caption"/>
    <w:basedOn w:val="BodyText"/>
    <w:next w:val="Normal"/>
    <w:qFormat/>
    <w:rsid w:val="007A3FB8"/>
    <w:pPr>
      <w:framePr w:w="2268" w:hSpace="181" w:vSpace="181" w:wrap="around" w:vAnchor="text" w:hAnchor="page" w:x="1135" w:y="285" w:anchorLock="1"/>
    </w:pPr>
    <w:rPr>
      <w:i/>
    </w:rPr>
  </w:style>
  <w:style w:type="paragraph" w:customStyle="1" w:styleId="MiniTOCTitle">
    <w:name w:val="MiniTOCTitle"/>
    <w:basedOn w:val="Heading4"/>
    <w:rsid w:val="007A3FB8"/>
    <w:pPr>
      <w:spacing w:before="240"/>
      <w:outlineLvl w:val="9"/>
    </w:pPr>
    <w:rPr>
      <w:noProof/>
      <w:sz w:val="24"/>
    </w:rPr>
  </w:style>
  <w:style w:type="paragraph" w:customStyle="1" w:styleId="MiniTOCItem">
    <w:name w:val="MiniTOCItem"/>
    <w:basedOn w:val="ListBullet"/>
    <w:rsid w:val="007A3FB8"/>
    <w:pPr>
      <w:numPr>
        <w:numId w:val="0"/>
      </w:numPr>
      <w:tabs>
        <w:tab w:val="right" w:leader="dot" w:pos="6521"/>
      </w:tabs>
      <w:spacing w:before="0" w:after="0"/>
    </w:pPr>
  </w:style>
  <w:style w:type="paragraph" w:customStyle="1" w:styleId="TOFTitle">
    <w:name w:val="TOFTitle"/>
    <w:basedOn w:val="TOCTitle"/>
    <w:rsid w:val="007A3FB8"/>
  </w:style>
  <w:style w:type="paragraph" w:styleId="TableofFigures">
    <w:name w:val="table of figures"/>
    <w:basedOn w:val="Normal"/>
    <w:next w:val="Normal"/>
    <w:semiHidden/>
    <w:rsid w:val="007A3FB8"/>
    <w:pPr>
      <w:tabs>
        <w:tab w:val="right" w:leader="dot" w:pos="9072"/>
      </w:tabs>
      <w:ind w:left="970" w:hanging="403"/>
    </w:pPr>
    <w:rPr>
      <w:rFonts w:ascii="Times New Roman" w:hAnsi="Times New Roman"/>
      <w:b/>
    </w:rPr>
  </w:style>
  <w:style w:type="paragraph" w:styleId="ListNumber">
    <w:name w:val="List Number"/>
    <w:basedOn w:val="List"/>
    <w:rsid w:val="007A3FB8"/>
    <w:pPr>
      <w:numPr>
        <w:numId w:val="15"/>
      </w:numPr>
      <w:tabs>
        <w:tab w:val="clear" w:pos="340"/>
      </w:tabs>
    </w:pPr>
  </w:style>
  <w:style w:type="character" w:customStyle="1" w:styleId="WingdingSymbols">
    <w:name w:val="Wingding Symbols"/>
    <w:rsid w:val="007A3FB8"/>
    <w:rPr>
      <w:rFonts w:ascii="Wingdings" w:hAnsi="Wingdings"/>
    </w:rPr>
  </w:style>
  <w:style w:type="paragraph" w:customStyle="1" w:styleId="TableHeading">
    <w:name w:val="Table Heading"/>
    <w:basedOn w:val="HeadingBase"/>
    <w:rsid w:val="007A3FB8"/>
    <w:pPr>
      <w:keepLines/>
      <w:pBdr>
        <w:bottom w:val="single" w:sz="6" w:space="1" w:color="918585"/>
      </w:pBdr>
      <w:spacing w:before="240"/>
    </w:pPr>
  </w:style>
  <w:style w:type="character" w:customStyle="1" w:styleId="HotSpot">
    <w:name w:val="HotSpot"/>
    <w:rsid w:val="007A3FB8"/>
    <w:rPr>
      <w:color w:val="0033CC"/>
      <w:u w:val="none"/>
    </w:rPr>
  </w:style>
  <w:style w:type="paragraph" w:customStyle="1" w:styleId="BodyTextRight">
    <w:name w:val="Body Text Right"/>
    <w:basedOn w:val="BodyText"/>
    <w:rsid w:val="007A3FB8"/>
    <w:pPr>
      <w:spacing w:before="0" w:after="0"/>
      <w:jc w:val="right"/>
    </w:pPr>
  </w:style>
  <w:style w:type="paragraph" w:styleId="Index3">
    <w:name w:val="index 3"/>
    <w:basedOn w:val="ListNumber2"/>
    <w:next w:val="Normal"/>
    <w:semiHidden/>
    <w:rsid w:val="007A3FB8"/>
    <w:pPr>
      <w:numPr>
        <w:numId w:val="0"/>
      </w:numPr>
      <w:tabs>
        <w:tab w:val="right" w:leader="dot" w:pos="4176"/>
      </w:tabs>
    </w:pPr>
  </w:style>
  <w:style w:type="paragraph" w:styleId="ListNumber2">
    <w:name w:val="List Number 2"/>
    <w:basedOn w:val="List2"/>
    <w:rsid w:val="007A3FB8"/>
    <w:pPr>
      <w:numPr>
        <w:numId w:val="10"/>
      </w:numPr>
      <w:tabs>
        <w:tab w:val="clear" w:pos="1060"/>
      </w:tabs>
    </w:pPr>
  </w:style>
  <w:style w:type="paragraph" w:customStyle="1" w:styleId="MarginNote">
    <w:name w:val="Margin Note"/>
    <w:basedOn w:val="BodyText"/>
    <w:rsid w:val="007A3FB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A3FB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A3FB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A3FB8"/>
    <w:rPr>
      <w:sz w:val="32"/>
    </w:rPr>
  </w:style>
  <w:style w:type="paragraph" w:customStyle="1" w:styleId="HeadingProcedure">
    <w:name w:val="Heading Procedure"/>
    <w:basedOn w:val="HeadingBase"/>
    <w:next w:val="Normal"/>
    <w:rsid w:val="007A3FB8"/>
    <w:pPr>
      <w:tabs>
        <w:tab w:val="left" w:pos="0"/>
      </w:tabs>
      <w:spacing w:before="120" w:after="60"/>
    </w:pPr>
    <w:rPr>
      <w:i/>
      <w:color w:val="918585"/>
      <w:sz w:val="22"/>
    </w:rPr>
  </w:style>
  <w:style w:type="paragraph" w:customStyle="1" w:styleId="TableBodyText">
    <w:name w:val="Table Body Text"/>
    <w:basedOn w:val="BodyText"/>
    <w:rsid w:val="007A3FB8"/>
    <w:pPr>
      <w:spacing w:before="60" w:after="60"/>
    </w:pPr>
  </w:style>
  <w:style w:type="paragraph" w:styleId="ListContinue">
    <w:name w:val="List Continue"/>
    <w:basedOn w:val="List"/>
    <w:rsid w:val="007A3FB8"/>
    <w:pPr>
      <w:ind w:firstLine="0"/>
    </w:pPr>
  </w:style>
  <w:style w:type="paragraph" w:customStyle="1" w:styleId="ListNote">
    <w:name w:val="List Note"/>
    <w:basedOn w:val="List"/>
    <w:rsid w:val="007A3FB8"/>
    <w:pPr>
      <w:pBdr>
        <w:top w:val="single" w:sz="6" w:space="2" w:color="918585"/>
        <w:bottom w:val="single" w:sz="6" w:space="2" w:color="918585"/>
      </w:pBdr>
      <w:tabs>
        <w:tab w:val="left" w:pos="1021"/>
      </w:tabs>
      <w:ind w:firstLine="0"/>
    </w:pPr>
  </w:style>
  <w:style w:type="paragraph" w:customStyle="1" w:styleId="Warning">
    <w:name w:val="Warning"/>
    <w:basedOn w:val="BodyText"/>
    <w:rsid w:val="007A3FB8"/>
    <w:pPr>
      <w:shd w:val="clear" w:color="auto" w:fill="D9D9D9"/>
      <w:tabs>
        <w:tab w:val="left" w:pos="992"/>
      </w:tabs>
      <w:ind w:left="119" w:right="119"/>
    </w:pPr>
    <w:rPr>
      <w:sz w:val="20"/>
    </w:rPr>
  </w:style>
  <w:style w:type="paragraph" w:customStyle="1" w:styleId="MarginIcons">
    <w:name w:val="Margin Icons"/>
    <w:basedOn w:val="BodyText"/>
    <w:rsid w:val="007A3FB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A3FB8"/>
    <w:rPr>
      <w:rFonts w:ascii="Courier New" w:hAnsi="Courier New"/>
    </w:rPr>
  </w:style>
  <w:style w:type="paragraph" w:customStyle="1" w:styleId="NoteBullet">
    <w:name w:val="Note Bullet"/>
    <w:basedOn w:val="Note"/>
    <w:rsid w:val="007A3FB8"/>
    <w:pPr>
      <w:tabs>
        <w:tab w:val="clear" w:pos="680"/>
      </w:tabs>
      <w:spacing w:before="60" w:after="60"/>
    </w:pPr>
  </w:style>
  <w:style w:type="paragraph" w:customStyle="1" w:styleId="SubHeading2">
    <w:name w:val="SubHeading2"/>
    <w:basedOn w:val="HeadingBase"/>
    <w:rsid w:val="007A3FB8"/>
    <w:pPr>
      <w:spacing w:before="240" w:after="60"/>
    </w:pPr>
    <w:rPr>
      <w:sz w:val="20"/>
    </w:rPr>
  </w:style>
  <w:style w:type="paragraph" w:customStyle="1" w:styleId="SubHeading1">
    <w:name w:val="SubHeading1"/>
    <w:basedOn w:val="HeadingBase"/>
    <w:rsid w:val="007A3FB8"/>
    <w:pPr>
      <w:spacing w:before="240" w:after="60"/>
    </w:pPr>
    <w:rPr>
      <w:color w:val="918585"/>
      <w:sz w:val="22"/>
    </w:rPr>
  </w:style>
  <w:style w:type="paragraph" w:customStyle="1" w:styleId="SideHeading">
    <w:name w:val="Side Heading"/>
    <w:basedOn w:val="HeadingBase"/>
    <w:rsid w:val="007A3FB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A3FB8"/>
    <w:pPr>
      <w:tabs>
        <w:tab w:val="num" w:pos="360"/>
      </w:tabs>
    </w:pPr>
  </w:style>
  <w:style w:type="paragraph" w:styleId="PlainText">
    <w:name w:val="Plain Text"/>
    <w:basedOn w:val="Normal"/>
    <w:link w:val="PlainTextChar"/>
    <w:rsid w:val="007A3FB8"/>
    <w:rPr>
      <w:sz w:val="20"/>
    </w:rPr>
  </w:style>
  <w:style w:type="character" w:customStyle="1" w:styleId="PlainTextChar">
    <w:name w:val="Plain Text Char"/>
    <w:basedOn w:val="DefaultParagraphFont"/>
    <w:link w:val="PlainText"/>
    <w:rsid w:val="007A3FB8"/>
    <w:rPr>
      <w:rFonts w:ascii="Courier New" w:eastAsia="Times New Roman" w:hAnsi="Courier New" w:cs="Times New Roman"/>
      <w:sz w:val="20"/>
      <w:szCs w:val="20"/>
      <w:lang w:eastAsia="en-US"/>
    </w:rPr>
  </w:style>
  <w:style w:type="character" w:customStyle="1" w:styleId="MenuOption">
    <w:name w:val="Menu Option"/>
    <w:basedOn w:val="DefaultParagraphFont"/>
    <w:rsid w:val="007A3FB8"/>
    <w:rPr>
      <w:b/>
      <w:smallCaps/>
    </w:rPr>
  </w:style>
  <w:style w:type="paragraph" w:customStyle="1" w:styleId="TableListNumber">
    <w:name w:val="Table List Number"/>
    <w:basedOn w:val="ListNumber"/>
    <w:rsid w:val="007A3FB8"/>
    <w:pPr>
      <w:numPr>
        <w:numId w:val="0"/>
      </w:numPr>
    </w:pPr>
  </w:style>
  <w:style w:type="paragraph" w:styleId="TOC4">
    <w:name w:val="toc 4"/>
    <w:basedOn w:val="TOCBase"/>
    <w:next w:val="Normal"/>
    <w:semiHidden/>
    <w:rsid w:val="007A3FB8"/>
    <w:pPr>
      <w:tabs>
        <w:tab w:val="right" w:leader="dot" w:pos="9071"/>
      </w:tabs>
      <w:ind w:left="1701"/>
    </w:pPr>
  </w:style>
  <w:style w:type="paragraph" w:customStyle="1" w:styleId="ListAlpha">
    <w:name w:val="List Alpha"/>
    <w:basedOn w:val="List"/>
    <w:rsid w:val="007A3FB8"/>
    <w:pPr>
      <w:numPr>
        <w:numId w:val="9"/>
      </w:numPr>
    </w:pPr>
  </w:style>
  <w:style w:type="paragraph" w:customStyle="1" w:styleId="ListAlpha2">
    <w:name w:val="List Alpha 2"/>
    <w:basedOn w:val="List2"/>
    <w:rsid w:val="007A3FB8"/>
    <w:pPr>
      <w:numPr>
        <w:numId w:val="8"/>
      </w:numPr>
    </w:pPr>
  </w:style>
  <w:style w:type="paragraph" w:styleId="List2">
    <w:name w:val="List 2"/>
    <w:basedOn w:val="BodyText"/>
    <w:rsid w:val="007A3FB8"/>
    <w:pPr>
      <w:tabs>
        <w:tab w:val="left" w:pos="680"/>
      </w:tabs>
      <w:spacing w:before="60" w:after="60"/>
      <w:ind w:left="680" w:hanging="340"/>
    </w:pPr>
  </w:style>
  <w:style w:type="paragraph" w:styleId="List3">
    <w:name w:val="List 3"/>
    <w:basedOn w:val="BodyText"/>
    <w:rsid w:val="007A3FB8"/>
    <w:pPr>
      <w:tabs>
        <w:tab w:val="left" w:pos="1021"/>
      </w:tabs>
      <w:spacing w:before="60" w:after="60"/>
      <w:ind w:left="1020" w:hanging="340"/>
    </w:pPr>
  </w:style>
  <w:style w:type="paragraph" w:styleId="List4">
    <w:name w:val="List 4"/>
    <w:basedOn w:val="BodyText"/>
    <w:rsid w:val="007A3FB8"/>
    <w:pPr>
      <w:tabs>
        <w:tab w:val="left" w:pos="1361"/>
      </w:tabs>
      <w:spacing w:before="60" w:after="60"/>
      <w:ind w:left="1361" w:hanging="340"/>
    </w:pPr>
  </w:style>
  <w:style w:type="paragraph" w:styleId="List5">
    <w:name w:val="List 5"/>
    <w:basedOn w:val="BodyText"/>
    <w:rsid w:val="007A3FB8"/>
    <w:pPr>
      <w:tabs>
        <w:tab w:val="left" w:pos="1701"/>
      </w:tabs>
      <w:spacing w:before="60" w:after="60"/>
      <w:ind w:left="1701" w:hanging="340"/>
    </w:pPr>
  </w:style>
  <w:style w:type="paragraph" w:styleId="ListBullet3">
    <w:name w:val="List Bullet 3"/>
    <w:basedOn w:val="List3"/>
    <w:rsid w:val="007A3FB8"/>
    <w:pPr>
      <w:numPr>
        <w:numId w:val="14"/>
      </w:numPr>
      <w:tabs>
        <w:tab w:val="clear" w:pos="1021"/>
      </w:tabs>
      <w:ind w:left="1037" w:hanging="357"/>
    </w:pPr>
  </w:style>
  <w:style w:type="paragraph" w:styleId="ListBullet4">
    <w:name w:val="List Bullet 4"/>
    <w:basedOn w:val="List4"/>
    <w:rsid w:val="007A3FB8"/>
    <w:pPr>
      <w:numPr>
        <w:numId w:val="3"/>
      </w:numPr>
      <w:tabs>
        <w:tab w:val="clear" w:pos="1361"/>
      </w:tabs>
    </w:pPr>
  </w:style>
  <w:style w:type="paragraph" w:styleId="ListBullet5">
    <w:name w:val="List Bullet 5"/>
    <w:basedOn w:val="List5"/>
    <w:rsid w:val="007A3FB8"/>
    <w:pPr>
      <w:numPr>
        <w:numId w:val="4"/>
      </w:numPr>
    </w:pPr>
  </w:style>
  <w:style w:type="paragraph" w:styleId="ListContinue2">
    <w:name w:val="List Continue 2"/>
    <w:basedOn w:val="List2"/>
    <w:rsid w:val="007A3FB8"/>
    <w:pPr>
      <w:ind w:firstLine="0"/>
    </w:pPr>
  </w:style>
  <w:style w:type="paragraph" w:styleId="ListContinue3">
    <w:name w:val="List Continue 3"/>
    <w:basedOn w:val="List3"/>
    <w:rsid w:val="007A3FB8"/>
    <w:pPr>
      <w:ind w:left="1021" w:firstLine="0"/>
    </w:pPr>
  </w:style>
  <w:style w:type="paragraph" w:styleId="ListContinue4">
    <w:name w:val="List Continue 4"/>
    <w:basedOn w:val="List4"/>
    <w:rsid w:val="007A3FB8"/>
    <w:pPr>
      <w:ind w:firstLine="0"/>
    </w:pPr>
  </w:style>
  <w:style w:type="paragraph" w:styleId="ListContinue5">
    <w:name w:val="List Continue 5"/>
    <w:basedOn w:val="List5"/>
    <w:rsid w:val="007A3FB8"/>
    <w:pPr>
      <w:ind w:firstLine="0"/>
    </w:pPr>
  </w:style>
  <w:style w:type="paragraph" w:styleId="ListNumber3">
    <w:name w:val="List Number 3"/>
    <w:basedOn w:val="List3"/>
    <w:rsid w:val="007A3FB8"/>
    <w:pPr>
      <w:numPr>
        <w:numId w:val="5"/>
      </w:numPr>
    </w:pPr>
  </w:style>
  <w:style w:type="paragraph" w:styleId="ListNumber4">
    <w:name w:val="List Number 4"/>
    <w:basedOn w:val="List4"/>
    <w:rsid w:val="007A3FB8"/>
    <w:pPr>
      <w:numPr>
        <w:numId w:val="6"/>
      </w:numPr>
    </w:pPr>
  </w:style>
  <w:style w:type="paragraph" w:styleId="ListNumber5">
    <w:name w:val="List Number 5"/>
    <w:basedOn w:val="List5"/>
    <w:rsid w:val="007A3FB8"/>
    <w:pPr>
      <w:numPr>
        <w:numId w:val="7"/>
      </w:numPr>
    </w:pPr>
  </w:style>
  <w:style w:type="paragraph" w:styleId="BlockText">
    <w:name w:val="Block Text"/>
    <w:basedOn w:val="Normal"/>
    <w:rsid w:val="007A3FB8"/>
    <w:pPr>
      <w:spacing w:after="120"/>
      <w:ind w:left="1440" w:right="1440"/>
    </w:pPr>
  </w:style>
  <w:style w:type="character" w:customStyle="1" w:styleId="Subscript">
    <w:name w:val="Subscript"/>
    <w:basedOn w:val="DefaultParagraphFont"/>
    <w:rsid w:val="007A3FB8"/>
    <w:rPr>
      <w:sz w:val="16"/>
      <w:vertAlign w:val="subscript"/>
    </w:rPr>
  </w:style>
  <w:style w:type="character" w:customStyle="1" w:styleId="Superscript">
    <w:name w:val="Superscript"/>
    <w:basedOn w:val="DefaultParagraphFont"/>
    <w:rsid w:val="007A3FB8"/>
    <w:rPr>
      <w:sz w:val="16"/>
      <w:vertAlign w:val="superscript"/>
    </w:rPr>
  </w:style>
  <w:style w:type="character" w:customStyle="1" w:styleId="Symbols">
    <w:name w:val="Symbols"/>
    <w:basedOn w:val="DefaultParagraphFont"/>
    <w:rsid w:val="007A3FB8"/>
    <w:rPr>
      <w:rFonts w:ascii="Symbol" w:hAnsi="Symbol"/>
    </w:rPr>
  </w:style>
  <w:style w:type="character" w:customStyle="1" w:styleId="MenuOptions">
    <w:name w:val="Menu Options"/>
    <w:basedOn w:val="DefaultParagraphFont"/>
    <w:rsid w:val="007A3FB8"/>
    <w:rPr>
      <w:rFonts w:ascii="Arial Narrow" w:hAnsi="Arial Narrow"/>
      <w:smallCaps/>
    </w:rPr>
  </w:style>
  <w:style w:type="character" w:customStyle="1" w:styleId="Buttons">
    <w:name w:val="Buttons"/>
    <w:basedOn w:val="DefaultParagraphFont"/>
    <w:rsid w:val="007A3FB8"/>
    <w:rPr>
      <w:b/>
    </w:rPr>
  </w:style>
  <w:style w:type="character" w:customStyle="1" w:styleId="Underlined">
    <w:name w:val="Underlined"/>
    <w:basedOn w:val="DefaultParagraphFont"/>
    <w:rsid w:val="007A3FB8"/>
    <w:rPr>
      <w:u w:val="single"/>
    </w:rPr>
  </w:style>
  <w:style w:type="paragraph" w:customStyle="1" w:styleId="TableBodyTextRight">
    <w:name w:val="Table Body Text Right"/>
    <w:basedOn w:val="TableBodyText"/>
    <w:rsid w:val="007A3FB8"/>
    <w:pPr>
      <w:widowControl w:val="0"/>
      <w:autoSpaceDE w:val="0"/>
      <w:autoSpaceDN w:val="0"/>
      <w:adjustRightInd w:val="0"/>
      <w:jc w:val="right"/>
    </w:pPr>
    <w:rPr>
      <w:rFonts w:cs="Arial"/>
      <w:szCs w:val="18"/>
    </w:rPr>
  </w:style>
  <w:style w:type="paragraph" w:customStyle="1" w:styleId="CopyrightText">
    <w:name w:val="Copyright Text"/>
    <w:basedOn w:val="BodyText"/>
    <w:rsid w:val="007A3FB8"/>
    <w:rPr>
      <w:sz w:val="18"/>
    </w:rPr>
  </w:style>
  <w:style w:type="paragraph" w:customStyle="1" w:styleId="BodySmallRight">
    <w:name w:val="Body Small Right"/>
    <w:basedOn w:val="BodyTextRight"/>
    <w:rsid w:val="007A3FB8"/>
    <w:rPr>
      <w:sz w:val="18"/>
      <w:szCs w:val="18"/>
    </w:rPr>
  </w:style>
  <w:style w:type="paragraph" w:customStyle="1" w:styleId="MarginEdition">
    <w:name w:val="Margin Edition"/>
    <w:basedOn w:val="MarginNote"/>
    <w:rsid w:val="007A3FB8"/>
    <w:pPr>
      <w:spacing w:before="0" w:after="0"/>
    </w:pPr>
    <w:rPr>
      <w:rFonts w:ascii="Times New Roman" w:hAnsi="Times New Roman"/>
      <w:color w:val="999999"/>
    </w:rPr>
  </w:style>
  <w:style w:type="paragraph" w:customStyle="1" w:styleId="Spacer">
    <w:name w:val="Spacer"/>
    <w:basedOn w:val="Normal"/>
    <w:rsid w:val="007A3FB8"/>
    <w:rPr>
      <w:sz w:val="2"/>
      <w:szCs w:val="2"/>
    </w:rPr>
  </w:style>
  <w:style w:type="character" w:customStyle="1" w:styleId="Small">
    <w:name w:val="Small"/>
    <w:basedOn w:val="DefaultParagraphFont"/>
    <w:rsid w:val="007A3FB8"/>
    <w:rPr>
      <w:sz w:val="16"/>
    </w:rPr>
  </w:style>
  <w:style w:type="paragraph" w:customStyle="1" w:styleId="WideTable">
    <w:name w:val="Wide Table"/>
    <w:basedOn w:val="Normal"/>
    <w:rsid w:val="007A3FB8"/>
    <w:pPr>
      <w:ind w:left="-1418"/>
    </w:pPr>
    <w:rPr>
      <w:sz w:val="2"/>
      <w:szCs w:val="2"/>
    </w:rPr>
  </w:style>
  <w:style w:type="character" w:styleId="PageNumber">
    <w:name w:val="page number"/>
    <w:basedOn w:val="DefaultParagraphFont"/>
    <w:rsid w:val="007A3FB8"/>
  </w:style>
  <w:style w:type="paragraph" w:styleId="Quote">
    <w:name w:val="Quote"/>
    <w:basedOn w:val="Heading1"/>
    <w:link w:val="QuoteChar"/>
    <w:qFormat/>
    <w:rsid w:val="007A3FB8"/>
    <w:rPr>
      <w:b w:val="0"/>
      <w:sz w:val="72"/>
      <w:szCs w:val="72"/>
      <w:lang w:val="en-NZ"/>
    </w:rPr>
  </w:style>
  <w:style w:type="character" w:customStyle="1" w:styleId="QuoteChar">
    <w:name w:val="Quote Char"/>
    <w:basedOn w:val="DefaultParagraphFont"/>
    <w:link w:val="Quote"/>
    <w:rsid w:val="007A3FB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A3FB8"/>
    <w:pPr>
      <w:pageBreakBefore/>
    </w:pPr>
  </w:style>
  <w:style w:type="paragraph" w:customStyle="1" w:styleId="Border">
    <w:name w:val="Border"/>
    <w:basedOn w:val="Normal"/>
    <w:qFormat/>
    <w:rsid w:val="007A3FB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A3FB8"/>
    <w:rPr>
      <w:b/>
      <w:bCs/>
      <w:i/>
      <w:iCs/>
      <w:color w:val="auto"/>
    </w:rPr>
  </w:style>
  <w:style w:type="paragraph" w:styleId="IntenseQuote">
    <w:name w:val="Intense Quote"/>
    <w:basedOn w:val="Normal"/>
    <w:next w:val="Normal"/>
    <w:link w:val="IntenseQuoteChar"/>
    <w:uiPriority w:val="30"/>
    <w:qFormat/>
    <w:rsid w:val="007A3FB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A3FB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A3FB8"/>
    <w:rPr>
      <w:smallCaps/>
      <w:color w:val="auto"/>
      <w:u w:val="single"/>
    </w:rPr>
  </w:style>
  <w:style w:type="character" w:styleId="IntenseReference">
    <w:name w:val="Intense Reference"/>
    <w:basedOn w:val="DefaultParagraphFont"/>
    <w:uiPriority w:val="32"/>
    <w:qFormat/>
    <w:rsid w:val="007A3FB8"/>
    <w:rPr>
      <w:b/>
      <w:bCs/>
      <w:smallCaps/>
      <w:color w:val="auto"/>
      <w:spacing w:val="5"/>
      <w:u w:val="single"/>
    </w:rPr>
  </w:style>
  <w:style w:type="paragraph" w:customStyle="1" w:styleId="2ColumnHeading">
    <w:name w:val="2Column Heading"/>
    <w:basedOn w:val="BodyText"/>
    <w:qFormat/>
    <w:rsid w:val="007A3FB8"/>
    <w:pPr>
      <w:spacing w:after="60"/>
      <w:ind w:left="-2268"/>
    </w:pPr>
    <w:rPr>
      <w:b/>
    </w:rPr>
  </w:style>
  <w:style w:type="paragraph" w:customStyle="1" w:styleId="Heading1TOC">
    <w:name w:val="Heading1 TOC"/>
    <w:basedOn w:val="Normal"/>
    <w:qFormat/>
    <w:rsid w:val="007A3FB8"/>
    <w:pPr>
      <w:spacing w:before="240" w:after="120"/>
    </w:pPr>
    <w:rPr>
      <w:rFonts w:ascii="Times New Roman" w:hAnsi="Times New Roman"/>
      <w:b/>
      <w:sz w:val="32"/>
    </w:rPr>
  </w:style>
  <w:style w:type="paragraph" w:customStyle="1" w:styleId="Heading2TOC">
    <w:name w:val="Heading2 TOC"/>
    <w:basedOn w:val="Normal"/>
    <w:qFormat/>
    <w:rsid w:val="007A3FB8"/>
    <w:pPr>
      <w:spacing w:before="240" w:after="60"/>
    </w:pPr>
    <w:rPr>
      <w:rFonts w:ascii="Times New Roman" w:hAnsi="Times New Roman"/>
      <w:b/>
      <w:sz w:val="28"/>
    </w:rPr>
  </w:style>
  <w:style w:type="character" w:customStyle="1" w:styleId="Underline">
    <w:name w:val="Underline"/>
    <w:basedOn w:val="DefaultParagraphFont"/>
    <w:qFormat/>
    <w:rsid w:val="007A3FB8"/>
    <w:rPr>
      <w:u w:val="single"/>
    </w:rPr>
  </w:style>
  <w:style w:type="character" w:customStyle="1" w:styleId="BoldandItalics">
    <w:name w:val="Bold and Italics"/>
    <w:qFormat/>
    <w:rsid w:val="007A3FB8"/>
    <w:rPr>
      <w:b/>
      <w:i/>
      <w:u w:val="none"/>
    </w:rPr>
  </w:style>
  <w:style w:type="paragraph" w:styleId="BalloonText">
    <w:name w:val="Balloon Text"/>
    <w:basedOn w:val="Normal"/>
    <w:link w:val="BalloonTextChar"/>
    <w:rsid w:val="007A3FB8"/>
    <w:rPr>
      <w:rFonts w:ascii="Tahoma" w:hAnsi="Tahoma" w:cs="Tahoma"/>
      <w:sz w:val="16"/>
      <w:szCs w:val="16"/>
    </w:rPr>
  </w:style>
  <w:style w:type="character" w:customStyle="1" w:styleId="BalloonTextChar">
    <w:name w:val="Balloon Text Char"/>
    <w:basedOn w:val="DefaultParagraphFont"/>
    <w:link w:val="BalloonText"/>
    <w:rsid w:val="007A3FB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A3FB8"/>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7A3FB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A3FB8"/>
    <w:rPr>
      <w:b/>
      <w:color w:val="660033"/>
      <w:spacing w:val="0"/>
    </w:rPr>
  </w:style>
  <w:style w:type="paragraph" w:customStyle="1" w:styleId="Nameditemlist">
    <w:name w:val="Named item list"/>
    <w:basedOn w:val="BodyText"/>
    <w:qFormat/>
    <w:rsid w:val="007A3FB8"/>
    <w:pPr>
      <w:tabs>
        <w:tab w:val="left" w:pos="2835"/>
      </w:tabs>
      <w:ind w:left="2835" w:hanging="2835"/>
    </w:pPr>
  </w:style>
  <w:style w:type="paragraph" w:customStyle="1" w:styleId="BodyTextnopadding">
    <w:name w:val="Body Text no padding"/>
    <w:basedOn w:val="BodyText"/>
    <w:qFormat/>
    <w:rsid w:val="007A3FB8"/>
    <w:pPr>
      <w:spacing w:before="0" w:after="0"/>
    </w:pPr>
  </w:style>
  <w:style w:type="paragraph" w:customStyle="1" w:styleId="BodyTextBold">
    <w:name w:val="Body Text Bold"/>
    <w:basedOn w:val="BodyText"/>
    <w:qFormat/>
    <w:rsid w:val="007A3FB8"/>
    <w:rPr>
      <w:b/>
    </w:rPr>
  </w:style>
  <w:style w:type="character" w:styleId="Hyperlink">
    <w:name w:val="Hyperlink"/>
    <w:basedOn w:val="DefaultParagraphFont"/>
    <w:uiPriority w:val="99"/>
    <w:unhideWhenUsed/>
    <w:rsid w:val="002016F4"/>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1193</Words>
  <Characters>7183</Characters>
  <Application>Microsoft Office Word</Application>
  <DocSecurity>0</DocSecurity>
  <Lines>287</Lines>
  <Paragraphs>174</Paragraphs>
  <ScaleCrop>false</ScaleCrop>
  <Company>Author-it Software Corporation Ltd.</Company>
  <LinksUpToDate>false</LinksUpToDate>
  <CharactersWithSpaces>8202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MSTFR3001 Replace full sole and heel</dc:title>
  <dc:subject>Approved</dc:subject>
  <dc:creator>Skills Insight</dc:creator>
  <cp:keywords>Release: 1</cp:keywords>
  <dc:description>Review Date: 12 April 2008</dc:description>
  <cp:lastModifiedBy>HSD_TPCMSd.prod</cp:lastModifiedBy>
  <cp:revision>3</cp:revision>
  <dcterms:created xsi:type="dcterms:W3CDTF">2025-03-01T16:57:00Z</dcterms:created>
  <dcterms:modified xsi:type="dcterms:W3CDTF">2025-03-01T16:57:00Z</dcterms:modified>
</cp:coreProperties>
</file>