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02F7" w:rsidP="009E02F7">
      <w:pPr>
        <w:pStyle w:val="Title"/>
      </w:pPr>
      <w:r>
        <w:fldChar w:fldCharType="begin"/>
      </w:r>
      <w:r>
        <w:instrText xml:space="preserve"> TITLE   \* MERGEFORMAT </w:instrText>
      </w:r>
      <w:r>
        <w:fldChar w:fldCharType="separate"/>
      </w:r>
      <w:r>
        <w:t>MSTFR2004 Replace half leather sole</w:t>
      </w:r>
      <w:r>
        <w:fldChar w:fldCharType="end"/>
      </w:r>
    </w:p>
    <w:p w:rsidR="009E02F7" w:rsidP="009E02F7">
      <w:pPr>
        <w:pStyle w:val="Version"/>
        <w:sectPr w:rsidSect="000063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63EE" w:rsidP="000063EE">
      <w:pPr>
        <w:pStyle w:val="SuperHeading"/>
      </w:pPr>
      <w:r w:rsidRPr="000063EE">
        <w:t>MSTFR2004 Replace half leather sole</w:t>
      </w:r>
    </w:p>
    <w:p w:rsidR="00000000" w:rsidRPr="000063EE" w:rsidP="000063EE">
      <w:pPr>
        <w:pStyle w:val="Heading1"/>
      </w:pPr>
      <w:bookmarkStart w:id="1" w:name="O_935828"/>
      <w:bookmarkEnd w:id="1"/>
      <w:r w:rsidRPr="000063EE">
        <w:t>Modification History</w:t>
      </w:r>
    </w:p>
    <w:p w:rsidR="00000000" w:rsidRPr="000063EE" w:rsidP="009E02F7">
      <w:pPr>
        <w:pStyle w:val="BodyText"/>
      </w:pPr>
      <w:r w:rsidRPr="000063EE">
        <w:t>Release 1. Supersedes and is equivalent to LMTFR2004A Replace half leather sole</w:t>
      </w:r>
    </w:p>
    <w:p w:rsidR="00000000" w:rsidRPr="000063EE" w:rsidP="000063EE">
      <w:pPr>
        <w:pStyle w:val="Heading1"/>
      </w:pPr>
      <w:bookmarkStart w:id="2" w:name="O_935836"/>
      <w:bookmarkEnd w:id="2"/>
      <w:r w:rsidRPr="000063EE">
        <w:t>Application</w:t>
      </w:r>
    </w:p>
    <w:p w:rsidR="00000000" w:rsidRPr="000063EE" w:rsidP="009E02F7">
      <w:pPr>
        <w:pStyle w:val="BodyText"/>
      </w:pPr>
      <w:r w:rsidRPr="000063EE">
        <w:t>This unit of competency covers the skills and knowledge required for the replacement of a half leather sole.</w:t>
      </w:r>
    </w:p>
    <w:p w:rsidR="00000000" w:rsidRPr="000063EE" w:rsidP="009E02F7">
      <w:pPr>
        <w:pStyle w:val="BodyText"/>
      </w:pPr>
      <w:r w:rsidRPr="000063EE">
        <w:t>This unit of com</w:t>
      </w:r>
      <w:r w:rsidRPr="000063EE">
        <w:t>petency applies to the replacement of half leather soles, and includes all styles of shoes.</w:t>
      </w:r>
    </w:p>
    <w:p w:rsidR="00000000" w:rsidRPr="000063EE" w:rsidP="009E02F7">
      <w:pPr>
        <w:pStyle w:val="BodyText"/>
      </w:pPr>
      <w:r w:rsidRPr="000063EE">
        <w:t xml:space="preserve">Work may be conducted in small to large scale enterprises and may involve individual and team activities. Work is performed within defined procedures under direct </w:t>
      </w:r>
      <w:r w:rsidRPr="000063EE">
        <w:t xml:space="preserve">supervision. </w:t>
      </w:r>
    </w:p>
    <w:p w:rsidR="00000000" w:rsidRPr="000063EE" w:rsidP="009E02F7">
      <w:pPr>
        <w:pStyle w:val="BodyText"/>
      </w:pPr>
      <w:r w:rsidRPr="000063EE">
        <w:t>No licensing, legislative or certification requirements apply to this unit at the time of publication.</w:t>
      </w:r>
    </w:p>
    <w:p w:rsidR="00000000" w:rsidRPr="000063EE" w:rsidP="000063EE">
      <w:pPr>
        <w:pStyle w:val="Heading1"/>
      </w:pPr>
      <w:bookmarkStart w:id="3" w:name="O_935835"/>
      <w:bookmarkEnd w:id="3"/>
      <w:r w:rsidRPr="000063EE">
        <w:t>Pre-requisite Unit</w:t>
      </w:r>
    </w:p>
    <w:p w:rsidR="00000000" w:rsidRPr="000063EE" w:rsidP="009E02F7">
      <w:pPr>
        <w:pStyle w:val="BodyText"/>
      </w:pPr>
      <w:r w:rsidRPr="000063EE">
        <w:t>Nil</w:t>
      </w:r>
    </w:p>
    <w:p w:rsidR="00000000" w:rsidRPr="000063EE" w:rsidP="000063EE">
      <w:pPr>
        <w:pStyle w:val="Heading1"/>
      </w:pPr>
      <w:bookmarkStart w:id="4" w:name="O_935834"/>
      <w:bookmarkEnd w:id="4"/>
      <w:r w:rsidRPr="000063EE">
        <w:t>Competency Field</w:t>
      </w:r>
    </w:p>
    <w:p w:rsidR="00000000" w:rsidRPr="000063EE" w:rsidP="009E02F7">
      <w:pPr>
        <w:pStyle w:val="BodyText"/>
      </w:pPr>
      <w:r w:rsidRPr="000063EE">
        <w:t>Footwear repair</w:t>
      </w:r>
    </w:p>
    <w:p w:rsidR="00000000" w:rsidRPr="000063EE" w:rsidP="000063EE">
      <w:pPr>
        <w:pStyle w:val="Heading1"/>
      </w:pPr>
      <w:bookmarkStart w:id="5" w:name="O_935833"/>
      <w:bookmarkEnd w:id="5"/>
      <w:r w:rsidRPr="000063EE">
        <w:t>Unit Sector</w:t>
      </w:r>
    </w:p>
    <w:p w:rsidR="00000000" w:rsidRPr="000063EE" w:rsidP="009E02F7">
      <w:pPr>
        <w:pStyle w:val="BodyText"/>
      </w:pPr>
      <w:r w:rsidRPr="000063EE">
        <w:t>Not applicable</w:t>
      </w:r>
    </w:p>
    <w:p w:rsidR="00000000" w:rsidRPr="000063EE" w:rsidP="000063EE">
      <w:pPr>
        <w:pStyle w:val="Heading1"/>
      </w:pPr>
      <w:bookmarkStart w:id="6" w:name="O_935832"/>
      <w:bookmarkEnd w:id="6"/>
      <w:r w:rsidRPr="000063E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063E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063EE">
            <w:pPr>
              <w:pStyle w:val="BodyText"/>
              <w:rPr>
                <w:lang w:val="en-NZ"/>
              </w:rPr>
            </w:pPr>
            <w:r w:rsidRPr="000063E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063EE">
            <w:pPr>
              <w:pStyle w:val="BodyText"/>
              <w:rPr>
                <w:lang w:val="en-NZ"/>
              </w:rPr>
            </w:pPr>
            <w:r w:rsidRPr="000063EE">
              <w:t>Performance criteria describe the performance needed to demonstrate achievement of the element.</w:t>
            </w:r>
          </w:p>
        </w:tc>
      </w:tr>
      <w:tr w:rsidTr="000063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063EE" w:rsidP="000063EE">
            <w:pPr>
              <w:pStyle w:val="BodyText"/>
            </w:pPr>
            <w:r w:rsidRPr="000063EE">
              <w:t>1</w:t>
            </w:r>
          </w:p>
        </w:tc>
        <w:tc>
          <w:tcPr>
            <w:tcW w:w="1962" w:type="dxa"/>
            <w:vMerge w:val="restart"/>
            <w:tcBorders>
              <w:top w:val="nil"/>
              <w:left w:val="nil"/>
              <w:bottom w:val="nil"/>
              <w:right w:val="nil"/>
            </w:tcBorders>
            <w:tcMar>
              <w:top w:w="0" w:type="dxa"/>
              <w:left w:w="62" w:type="dxa"/>
              <w:bottom w:w="0" w:type="dxa"/>
              <w:right w:w="62" w:type="dxa"/>
            </w:tcMar>
          </w:tcPr>
          <w:p w:rsidR="00000000" w:rsidP="000063EE">
            <w:pPr>
              <w:pStyle w:val="BodyText"/>
              <w:rPr>
                <w:lang w:val="en-NZ"/>
              </w:rPr>
            </w:pPr>
            <w:r w:rsidRPr="000063EE">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0063EE">
            <w:pPr>
              <w:pStyle w:val="BodyText"/>
              <w:rPr>
                <w:lang w:val="en-NZ"/>
              </w:rPr>
            </w:pPr>
            <w:r w:rsidRPr="000063EE">
              <w:t>1.1</w:t>
            </w:r>
          </w:p>
        </w:tc>
        <w:tc>
          <w:tcPr>
            <w:tcW w:w="5610" w:type="dxa"/>
            <w:tcBorders>
              <w:top w:val="nil"/>
              <w:left w:val="nil"/>
              <w:bottom w:val="nil"/>
              <w:right w:val="nil"/>
            </w:tcBorders>
            <w:tcMar>
              <w:top w:w="0" w:type="dxa"/>
              <w:left w:w="62" w:type="dxa"/>
              <w:bottom w:w="0" w:type="dxa"/>
              <w:right w:w="62" w:type="dxa"/>
            </w:tcMar>
          </w:tcPr>
          <w:p w:rsidR="00000000" w:rsidP="000063EE">
            <w:pPr>
              <w:pStyle w:val="BodyText"/>
              <w:rPr>
                <w:lang w:val="en-NZ"/>
              </w:rPr>
            </w:pPr>
            <w:r w:rsidRPr="000063EE">
              <w:t>Follow standard operating procedures (SOPs)</w:t>
            </w:r>
          </w:p>
        </w:tc>
      </w:tr>
      <w:tr w:rsidTr="000063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3EE">
            <w:pPr>
              <w:pStyle w:val="BodyText"/>
              <w:rPr>
                <w:lang w:val="en-NZ"/>
              </w:rPr>
            </w:pPr>
            <w:r w:rsidRPr="000063EE">
              <w:t>1.2</w:t>
            </w:r>
          </w:p>
        </w:tc>
        <w:tc>
          <w:tcPr>
            <w:tcW w:w="5610" w:type="dxa"/>
            <w:tcBorders>
              <w:top w:val="nil"/>
              <w:left w:val="nil"/>
              <w:bottom w:val="nil"/>
              <w:right w:val="nil"/>
            </w:tcBorders>
            <w:tcMar>
              <w:top w:w="0" w:type="dxa"/>
              <w:left w:w="62" w:type="dxa"/>
              <w:bottom w:w="0" w:type="dxa"/>
              <w:right w:w="62" w:type="dxa"/>
            </w:tcMar>
          </w:tcPr>
          <w:p w:rsidR="00000000" w:rsidP="000063EE">
            <w:pPr>
              <w:pStyle w:val="BodyText"/>
              <w:rPr>
                <w:lang w:val="en-NZ"/>
              </w:rPr>
            </w:pPr>
            <w:r w:rsidRPr="000063EE">
              <w:t>Comply with work health and safety (WHS) requirements at all times</w:t>
            </w:r>
          </w:p>
        </w:tc>
      </w:tr>
      <w:tr w:rsidTr="000063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3EE">
            <w:pPr>
              <w:pStyle w:val="BodyText"/>
              <w:rPr>
                <w:lang w:val="en-NZ"/>
              </w:rPr>
            </w:pPr>
            <w:r w:rsidRPr="000063EE">
              <w:t>1.3</w:t>
            </w:r>
          </w:p>
        </w:tc>
        <w:tc>
          <w:tcPr>
            <w:tcW w:w="5610" w:type="dxa"/>
            <w:tcBorders>
              <w:top w:val="nil"/>
              <w:left w:val="nil"/>
              <w:bottom w:val="nil"/>
              <w:right w:val="nil"/>
            </w:tcBorders>
            <w:tcMar>
              <w:top w:w="0" w:type="dxa"/>
              <w:left w:w="62" w:type="dxa"/>
              <w:bottom w:w="0" w:type="dxa"/>
              <w:right w:w="62" w:type="dxa"/>
            </w:tcMar>
          </w:tcPr>
          <w:p w:rsidR="00000000" w:rsidP="000063EE">
            <w:pPr>
              <w:pStyle w:val="BodyText"/>
              <w:rPr>
                <w:lang w:val="en-NZ"/>
              </w:rPr>
            </w:pPr>
            <w:r w:rsidRPr="000063EE">
              <w:t>Use appropriate personal protective equipment (PPE) in accordance with SOPs</w:t>
            </w:r>
          </w:p>
        </w:tc>
      </w:tr>
      <w:tr w:rsidTr="000063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3EE">
            <w:pPr>
              <w:pStyle w:val="BodyText"/>
              <w:rPr>
                <w:lang w:val="en-NZ"/>
              </w:rPr>
            </w:pPr>
            <w:r w:rsidRPr="000063EE">
              <w:t>1.4</w:t>
            </w:r>
          </w:p>
        </w:tc>
        <w:tc>
          <w:tcPr>
            <w:tcW w:w="5610" w:type="dxa"/>
            <w:tcBorders>
              <w:top w:val="nil"/>
              <w:left w:val="nil"/>
              <w:bottom w:val="nil"/>
              <w:right w:val="nil"/>
            </w:tcBorders>
            <w:tcMar>
              <w:top w:w="0" w:type="dxa"/>
              <w:left w:w="62" w:type="dxa"/>
              <w:bottom w:w="0" w:type="dxa"/>
              <w:right w:w="62" w:type="dxa"/>
            </w:tcMar>
          </w:tcPr>
          <w:p w:rsidR="00000000" w:rsidP="000063EE">
            <w:pPr>
              <w:pStyle w:val="BodyText"/>
              <w:rPr>
                <w:lang w:val="en-NZ"/>
              </w:rPr>
            </w:pPr>
            <w:r w:rsidRPr="000063EE">
              <w:t>Identify job requirements from specifications, drawings, job sheets or work instructions</w:t>
            </w:r>
          </w:p>
        </w:tc>
      </w:tr>
      <w:tr w:rsidTr="000063E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063EE">
            <w:pPr>
              <w:pStyle w:val="BodyText"/>
              <w:rPr>
                <w:lang w:val="en-NZ"/>
              </w:rPr>
            </w:pPr>
          </w:p>
        </w:tc>
      </w:tr>
      <w:tr w:rsidTr="000063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063EE" w:rsidP="000063EE">
            <w:pPr>
              <w:pStyle w:val="BodyText"/>
            </w:pPr>
            <w:r w:rsidRPr="000063EE">
              <w:t>2</w:t>
            </w:r>
          </w:p>
        </w:tc>
        <w:tc>
          <w:tcPr>
            <w:tcW w:w="1962" w:type="dxa"/>
            <w:vMerge w:val="restart"/>
            <w:tcBorders>
              <w:top w:val="nil"/>
              <w:left w:val="nil"/>
              <w:bottom w:val="nil"/>
              <w:right w:val="nil"/>
            </w:tcBorders>
            <w:tcMar>
              <w:top w:w="0" w:type="dxa"/>
              <w:left w:w="62" w:type="dxa"/>
              <w:bottom w:w="0" w:type="dxa"/>
              <w:right w:w="62" w:type="dxa"/>
            </w:tcMar>
          </w:tcPr>
          <w:p w:rsidR="00000000" w:rsidP="000063EE">
            <w:pPr>
              <w:pStyle w:val="BodyText"/>
              <w:rPr>
                <w:lang w:val="en-NZ"/>
              </w:rPr>
            </w:pPr>
            <w:r w:rsidRPr="000063EE">
              <w:rPr>
                <w:rStyle w:val="SpecialBold"/>
              </w:rPr>
              <w:t>Prepare to replace half leather sole</w:t>
            </w:r>
          </w:p>
        </w:tc>
        <w:tc>
          <w:tcPr>
            <w:tcW w:w="770" w:type="dxa"/>
            <w:tcBorders>
              <w:top w:val="nil"/>
              <w:left w:val="nil"/>
              <w:bottom w:val="nil"/>
              <w:right w:val="nil"/>
            </w:tcBorders>
            <w:tcMar>
              <w:top w:w="0" w:type="dxa"/>
              <w:left w:w="62" w:type="dxa"/>
              <w:bottom w:w="0" w:type="dxa"/>
              <w:right w:w="62" w:type="dxa"/>
            </w:tcMar>
          </w:tcPr>
          <w:p w:rsidR="00000000" w:rsidP="000063EE">
            <w:pPr>
              <w:pStyle w:val="BodyText"/>
              <w:rPr>
                <w:lang w:val="en-NZ"/>
              </w:rPr>
            </w:pPr>
            <w:r w:rsidRPr="000063EE">
              <w:t>2.1</w:t>
            </w:r>
          </w:p>
        </w:tc>
        <w:tc>
          <w:tcPr>
            <w:tcW w:w="5610" w:type="dxa"/>
            <w:tcBorders>
              <w:top w:val="nil"/>
              <w:left w:val="nil"/>
              <w:bottom w:val="nil"/>
              <w:right w:val="nil"/>
            </w:tcBorders>
            <w:tcMar>
              <w:top w:w="0" w:type="dxa"/>
              <w:left w:w="62" w:type="dxa"/>
              <w:bottom w:w="0" w:type="dxa"/>
              <w:right w:w="62" w:type="dxa"/>
            </w:tcMar>
          </w:tcPr>
          <w:p w:rsidR="00000000" w:rsidP="000063EE">
            <w:pPr>
              <w:pStyle w:val="BodyText"/>
              <w:rPr>
                <w:lang w:val="en-NZ"/>
              </w:rPr>
            </w:pPr>
            <w:r w:rsidRPr="000063EE">
              <w:t>Inspect shoes, identify repair materials and advise customer on costs prior to commencing shoe repair</w:t>
            </w:r>
          </w:p>
        </w:tc>
      </w:tr>
      <w:tr w:rsidTr="000063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3EE">
            <w:pPr>
              <w:pStyle w:val="BodyText"/>
              <w:rPr>
                <w:lang w:val="en-NZ"/>
              </w:rPr>
            </w:pPr>
            <w:r w:rsidRPr="000063EE">
              <w:t>2.2</w:t>
            </w:r>
          </w:p>
        </w:tc>
        <w:tc>
          <w:tcPr>
            <w:tcW w:w="5610" w:type="dxa"/>
            <w:tcBorders>
              <w:top w:val="nil"/>
              <w:left w:val="nil"/>
              <w:bottom w:val="nil"/>
              <w:right w:val="nil"/>
            </w:tcBorders>
            <w:tcMar>
              <w:top w:w="0" w:type="dxa"/>
              <w:left w:w="62" w:type="dxa"/>
              <w:bottom w:w="0" w:type="dxa"/>
              <w:right w:w="62" w:type="dxa"/>
            </w:tcMar>
          </w:tcPr>
          <w:p w:rsidR="00000000" w:rsidP="000063EE">
            <w:pPr>
              <w:pStyle w:val="BodyText"/>
              <w:rPr>
                <w:lang w:val="en-NZ"/>
              </w:rPr>
            </w:pPr>
            <w:r w:rsidRPr="000063EE">
              <w:t>Prepare and review job sheet to ensure all requirements are included</w:t>
            </w:r>
          </w:p>
        </w:tc>
      </w:tr>
      <w:tr w:rsidTr="000063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3EE">
            <w:pPr>
              <w:pStyle w:val="BodyText"/>
              <w:rPr>
                <w:lang w:val="en-NZ"/>
              </w:rPr>
            </w:pPr>
            <w:r w:rsidRPr="000063EE">
              <w:t>2.3</w:t>
            </w:r>
          </w:p>
        </w:tc>
        <w:tc>
          <w:tcPr>
            <w:tcW w:w="5610" w:type="dxa"/>
            <w:tcBorders>
              <w:top w:val="nil"/>
              <w:left w:val="nil"/>
              <w:bottom w:val="nil"/>
              <w:right w:val="nil"/>
            </w:tcBorders>
            <w:tcMar>
              <w:top w:w="0" w:type="dxa"/>
              <w:left w:w="62" w:type="dxa"/>
              <w:bottom w:w="0" w:type="dxa"/>
              <w:right w:w="62" w:type="dxa"/>
            </w:tcMar>
          </w:tcPr>
          <w:p w:rsidR="00000000" w:rsidP="000063EE">
            <w:pPr>
              <w:pStyle w:val="BodyText"/>
              <w:rPr>
                <w:lang w:val="en-NZ"/>
              </w:rPr>
            </w:pPr>
            <w:r w:rsidRPr="000063EE">
              <w:t>Determine appropriate method of replacing sole and heel, and select, check and prepare appropriate tools and materials</w:t>
            </w:r>
          </w:p>
        </w:tc>
      </w:tr>
      <w:tr w:rsidTr="000063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3EE">
            <w:pPr>
              <w:pStyle w:val="BodyText"/>
              <w:rPr>
                <w:lang w:val="en-NZ"/>
              </w:rPr>
            </w:pPr>
            <w:r w:rsidRPr="000063EE">
              <w:t>2.4</w:t>
            </w:r>
          </w:p>
        </w:tc>
        <w:tc>
          <w:tcPr>
            <w:tcW w:w="5610" w:type="dxa"/>
            <w:tcBorders>
              <w:top w:val="nil"/>
              <w:left w:val="nil"/>
              <w:bottom w:val="nil"/>
              <w:right w:val="nil"/>
            </w:tcBorders>
            <w:tcMar>
              <w:top w:w="0" w:type="dxa"/>
              <w:left w:w="62" w:type="dxa"/>
              <w:bottom w:w="0" w:type="dxa"/>
              <w:right w:w="62" w:type="dxa"/>
            </w:tcMar>
          </w:tcPr>
          <w:p w:rsidR="00000000" w:rsidP="000063EE">
            <w:pPr>
              <w:pStyle w:val="BodyText"/>
              <w:rPr>
                <w:lang w:val="en-NZ"/>
              </w:rPr>
            </w:pPr>
            <w:r w:rsidRPr="000063EE">
              <w:t>Apply workplace procedures</w:t>
            </w:r>
          </w:p>
        </w:tc>
      </w:tr>
      <w:tr w:rsidTr="000063E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063EE">
            <w:pPr>
              <w:pStyle w:val="BodyText"/>
              <w:rPr>
                <w:lang w:val="en-NZ"/>
              </w:rPr>
            </w:pPr>
          </w:p>
        </w:tc>
      </w:tr>
      <w:tr w:rsidTr="000063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063EE" w:rsidP="000063EE">
            <w:pPr>
              <w:pStyle w:val="BodyText"/>
            </w:pPr>
            <w:r w:rsidRPr="000063EE">
              <w:t>3</w:t>
            </w:r>
          </w:p>
        </w:tc>
        <w:tc>
          <w:tcPr>
            <w:tcW w:w="1962" w:type="dxa"/>
            <w:vMerge w:val="restart"/>
            <w:tcBorders>
              <w:top w:val="nil"/>
              <w:left w:val="nil"/>
              <w:bottom w:val="nil"/>
              <w:right w:val="nil"/>
            </w:tcBorders>
            <w:tcMar>
              <w:top w:w="0" w:type="dxa"/>
              <w:left w:w="62" w:type="dxa"/>
              <w:bottom w:w="0" w:type="dxa"/>
              <w:right w:w="62" w:type="dxa"/>
            </w:tcMar>
          </w:tcPr>
          <w:p w:rsidR="00000000" w:rsidP="000063EE">
            <w:pPr>
              <w:pStyle w:val="BodyText"/>
              <w:rPr>
                <w:lang w:val="en-NZ"/>
              </w:rPr>
            </w:pPr>
            <w:r w:rsidRPr="000063EE">
              <w:rPr>
                <w:rStyle w:val="SpecialBold"/>
              </w:rPr>
              <w:t>Prepare sole</w:t>
            </w:r>
          </w:p>
        </w:tc>
        <w:tc>
          <w:tcPr>
            <w:tcW w:w="770" w:type="dxa"/>
            <w:tcBorders>
              <w:top w:val="nil"/>
              <w:left w:val="nil"/>
              <w:bottom w:val="nil"/>
              <w:right w:val="nil"/>
            </w:tcBorders>
            <w:tcMar>
              <w:top w:w="0" w:type="dxa"/>
              <w:left w:w="62" w:type="dxa"/>
              <w:bottom w:w="0" w:type="dxa"/>
              <w:right w:w="62" w:type="dxa"/>
            </w:tcMar>
          </w:tcPr>
          <w:p w:rsidR="00000000" w:rsidP="000063EE">
            <w:pPr>
              <w:pStyle w:val="BodyText"/>
              <w:rPr>
                <w:lang w:val="en-NZ"/>
              </w:rPr>
            </w:pPr>
            <w:r w:rsidRPr="000063EE">
              <w:t>3.1</w:t>
            </w:r>
          </w:p>
        </w:tc>
        <w:tc>
          <w:tcPr>
            <w:tcW w:w="5610" w:type="dxa"/>
            <w:tcBorders>
              <w:top w:val="nil"/>
              <w:left w:val="nil"/>
              <w:bottom w:val="nil"/>
              <w:right w:val="nil"/>
            </w:tcBorders>
            <w:tcMar>
              <w:top w:w="0" w:type="dxa"/>
              <w:left w:w="62" w:type="dxa"/>
              <w:bottom w:w="0" w:type="dxa"/>
              <w:right w:w="62" w:type="dxa"/>
            </w:tcMar>
          </w:tcPr>
          <w:p w:rsidR="00000000" w:rsidP="000063EE">
            <w:pPr>
              <w:pStyle w:val="BodyText"/>
              <w:rPr>
                <w:lang w:val="en-NZ"/>
              </w:rPr>
            </w:pPr>
            <w:r w:rsidRPr="000063EE">
              <w:t>Remove top lifts and soles back to waist using the appropriate method and tools, ensuring no damage to the shoe</w:t>
            </w:r>
          </w:p>
        </w:tc>
      </w:tr>
      <w:tr w:rsidTr="000063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3EE">
            <w:pPr>
              <w:pStyle w:val="BodyText"/>
              <w:rPr>
                <w:lang w:val="en-NZ"/>
              </w:rPr>
            </w:pPr>
            <w:r w:rsidRPr="000063EE">
              <w:t>3.2</w:t>
            </w:r>
          </w:p>
        </w:tc>
        <w:tc>
          <w:tcPr>
            <w:tcW w:w="5610" w:type="dxa"/>
            <w:tcBorders>
              <w:top w:val="nil"/>
              <w:left w:val="nil"/>
              <w:bottom w:val="nil"/>
              <w:right w:val="nil"/>
            </w:tcBorders>
            <w:tcMar>
              <w:top w:w="0" w:type="dxa"/>
              <w:left w:w="62" w:type="dxa"/>
              <w:bottom w:w="0" w:type="dxa"/>
              <w:right w:w="62" w:type="dxa"/>
            </w:tcMar>
          </w:tcPr>
          <w:p w:rsidR="00000000" w:rsidP="000063EE">
            <w:pPr>
              <w:pStyle w:val="BodyText"/>
              <w:rPr>
                <w:lang w:val="en-NZ"/>
              </w:rPr>
            </w:pPr>
            <w:r w:rsidRPr="000063EE">
              <w:t>Select replacement sole material of suitable thickness, and top pieces and lifts, appropriate to original footwear</w:t>
            </w:r>
          </w:p>
        </w:tc>
      </w:tr>
      <w:tr w:rsidTr="000063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3EE">
            <w:pPr>
              <w:pStyle w:val="BodyText"/>
              <w:rPr>
                <w:lang w:val="en-NZ"/>
              </w:rPr>
            </w:pPr>
            <w:r w:rsidRPr="000063EE">
              <w:t>3.3</w:t>
            </w:r>
          </w:p>
        </w:tc>
        <w:tc>
          <w:tcPr>
            <w:tcW w:w="5610" w:type="dxa"/>
            <w:tcBorders>
              <w:top w:val="nil"/>
              <w:left w:val="nil"/>
              <w:bottom w:val="nil"/>
              <w:right w:val="nil"/>
            </w:tcBorders>
            <w:tcMar>
              <w:top w:w="0" w:type="dxa"/>
              <w:left w:w="62" w:type="dxa"/>
              <w:bottom w:w="0" w:type="dxa"/>
              <w:right w:w="62" w:type="dxa"/>
            </w:tcMar>
          </w:tcPr>
          <w:p w:rsidR="00000000" w:rsidP="000063EE">
            <w:pPr>
              <w:pStyle w:val="BodyText"/>
              <w:rPr>
                <w:lang w:val="en-NZ"/>
              </w:rPr>
            </w:pPr>
            <w:r w:rsidRPr="000063EE">
              <w:t>Mark waist using the new half sole as a guide, ensuring waist marks are equal on both items of footwear</w:t>
            </w:r>
          </w:p>
        </w:tc>
      </w:tr>
      <w:tr w:rsidTr="000063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3EE">
            <w:pPr>
              <w:pStyle w:val="BodyText"/>
              <w:rPr>
                <w:lang w:val="en-NZ"/>
              </w:rPr>
            </w:pPr>
            <w:r w:rsidRPr="000063EE">
              <w:t>3.4</w:t>
            </w:r>
          </w:p>
        </w:tc>
        <w:tc>
          <w:tcPr>
            <w:tcW w:w="5610" w:type="dxa"/>
            <w:tcBorders>
              <w:top w:val="nil"/>
              <w:left w:val="nil"/>
              <w:bottom w:val="nil"/>
              <w:right w:val="nil"/>
            </w:tcBorders>
            <w:tcMar>
              <w:top w:w="0" w:type="dxa"/>
              <w:left w:w="62" w:type="dxa"/>
              <w:bottom w:w="0" w:type="dxa"/>
              <w:right w:w="62" w:type="dxa"/>
            </w:tcMar>
          </w:tcPr>
          <w:p w:rsidR="00000000" w:rsidP="000063EE">
            <w:pPr>
              <w:pStyle w:val="BodyText"/>
              <w:rPr>
                <w:lang w:val="en-NZ"/>
              </w:rPr>
            </w:pPr>
            <w:r w:rsidRPr="000063EE">
              <w:t>Skive half sole in a half moon shape, and taper from the waist mark to the toe consistent with workplace requirements</w:t>
            </w:r>
          </w:p>
        </w:tc>
      </w:tr>
      <w:tr w:rsidTr="000063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3EE">
            <w:pPr>
              <w:pStyle w:val="BodyText"/>
              <w:rPr>
                <w:lang w:val="en-NZ"/>
              </w:rPr>
            </w:pPr>
            <w:r w:rsidRPr="000063EE">
              <w:t>3.5</w:t>
            </w:r>
          </w:p>
        </w:tc>
        <w:tc>
          <w:tcPr>
            <w:tcW w:w="5610" w:type="dxa"/>
            <w:tcBorders>
              <w:top w:val="nil"/>
              <w:left w:val="nil"/>
              <w:bottom w:val="nil"/>
              <w:right w:val="nil"/>
            </w:tcBorders>
            <w:tcMar>
              <w:top w:w="0" w:type="dxa"/>
              <w:left w:w="62" w:type="dxa"/>
              <w:bottom w:w="0" w:type="dxa"/>
              <w:right w:w="62" w:type="dxa"/>
            </w:tcMar>
          </w:tcPr>
          <w:p w:rsidR="00000000" w:rsidP="000063EE">
            <w:pPr>
              <w:pStyle w:val="BodyText"/>
              <w:rPr>
                <w:lang w:val="en-NZ"/>
              </w:rPr>
            </w:pPr>
            <w:r w:rsidRPr="000063EE">
              <w:t>Secure lasting margin, patch where necessary, and check or replace fillers, as required</w:t>
            </w:r>
          </w:p>
        </w:tc>
      </w:tr>
      <w:tr w:rsidTr="000063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3EE">
            <w:pPr>
              <w:pStyle w:val="BodyText"/>
              <w:rPr>
                <w:lang w:val="en-NZ"/>
              </w:rPr>
            </w:pPr>
            <w:r w:rsidRPr="000063EE">
              <w:t>3.6</w:t>
            </w:r>
          </w:p>
        </w:tc>
        <w:tc>
          <w:tcPr>
            <w:tcW w:w="5610" w:type="dxa"/>
            <w:tcBorders>
              <w:top w:val="nil"/>
              <w:left w:val="nil"/>
              <w:bottom w:val="nil"/>
              <w:right w:val="nil"/>
            </w:tcBorders>
            <w:tcMar>
              <w:top w:w="0" w:type="dxa"/>
              <w:left w:w="62" w:type="dxa"/>
              <w:bottom w:w="0" w:type="dxa"/>
              <w:right w:w="62" w:type="dxa"/>
            </w:tcMar>
          </w:tcPr>
          <w:p w:rsidR="00000000" w:rsidP="000063EE">
            <w:pPr>
              <w:pStyle w:val="BodyText"/>
              <w:rPr>
                <w:lang w:val="en-NZ"/>
              </w:rPr>
            </w:pPr>
            <w:r w:rsidRPr="000063EE">
              <w:t>Scour half sole prior to securing</w:t>
            </w:r>
          </w:p>
        </w:tc>
      </w:tr>
      <w:tr w:rsidTr="000063E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063EE">
            <w:pPr>
              <w:pStyle w:val="BodyText"/>
              <w:rPr>
                <w:lang w:val="en-NZ"/>
              </w:rPr>
            </w:pPr>
          </w:p>
        </w:tc>
      </w:tr>
      <w:tr w:rsidTr="000063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063EE" w:rsidP="000063EE">
            <w:pPr>
              <w:pStyle w:val="BodyText"/>
            </w:pPr>
            <w:r w:rsidRPr="000063EE">
              <w:t>4</w:t>
            </w:r>
          </w:p>
        </w:tc>
        <w:tc>
          <w:tcPr>
            <w:tcW w:w="1962" w:type="dxa"/>
            <w:vMerge w:val="restart"/>
            <w:tcBorders>
              <w:top w:val="nil"/>
              <w:left w:val="nil"/>
              <w:bottom w:val="nil"/>
              <w:right w:val="nil"/>
            </w:tcBorders>
            <w:tcMar>
              <w:top w:w="0" w:type="dxa"/>
              <w:left w:w="62" w:type="dxa"/>
              <w:bottom w:w="0" w:type="dxa"/>
              <w:right w:w="62" w:type="dxa"/>
            </w:tcMar>
          </w:tcPr>
          <w:p w:rsidR="00000000" w:rsidP="000063EE">
            <w:pPr>
              <w:pStyle w:val="BodyText"/>
              <w:rPr>
                <w:lang w:val="en-NZ"/>
              </w:rPr>
            </w:pPr>
            <w:r w:rsidRPr="000063EE">
              <w:rPr>
                <w:rStyle w:val="SpecialBold"/>
              </w:rPr>
              <w:t>Replace and finish sole</w:t>
            </w:r>
          </w:p>
        </w:tc>
        <w:tc>
          <w:tcPr>
            <w:tcW w:w="770" w:type="dxa"/>
            <w:tcBorders>
              <w:top w:val="nil"/>
              <w:left w:val="nil"/>
              <w:bottom w:val="nil"/>
              <w:right w:val="nil"/>
            </w:tcBorders>
            <w:tcMar>
              <w:top w:w="0" w:type="dxa"/>
              <w:left w:w="62" w:type="dxa"/>
              <w:bottom w:w="0" w:type="dxa"/>
              <w:right w:w="62" w:type="dxa"/>
            </w:tcMar>
          </w:tcPr>
          <w:p w:rsidR="00000000" w:rsidP="000063EE">
            <w:pPr>
              <w:pStyle w:val="BodyText"/>
              <w:rPr>
                <w:lang w:val="en-NZ"/>
              </w:rPr>
            </w:pPr>
            <w:r w:rsidRPr="000063EE">
              <w:t>4.1</w:t>
            </w:r>
          </w:p>
        </w:tc>
        <w:tc>
          <w:tcPr>
            <w:tcW w:w="5610" w:type="dxa"/>
            <w:tcBorders>
              <w:top w:val="nil"/>
              <w:left w:val="nil"/>
              <w:bottom w:val="nil"/>
              <w:right w:val="nil"/>
            </w:tcBorders>
            <w:tcMar>
              <w:top w:w="0" w:type="dxa"/>
              <w:left w:w="62" w:type="dxa"/>
              <w:bottom w:w="0" w:type="dxa"/>
              <w:right w:w="62" w:type="dxa"/>
            </w:tcMar>
          </w:tcPr>
          <w:p w:rsidR="00000000" w:rsidP="000063EE">
            <w:pPr>
              <w:pStyle w:val="BodyText"/>
              <w:rPr>
                <w:lang w:val="en-NZ"/>
              </w:rPr>
            </w:pPr>
            <w:r w:rsidRPr="000063EE">
              <w:t>Apply adhesive evenly to both bottom of shoe and sole and top lifts, leave to dry and reactive the adhesive</w:t>
            </w:r>
          </w:p>
        </w:tc>
      </w:tr>
      <w:tr w:rsidTr="000063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3EE">
            <w:pPr>
              <w:pStyle w:val="BodyText"/>
              <w:rPr>
                <w:lang w:val="en-NZ"/>
              </w:rPr>
            </w:pPr>
            <w:r w:rsidRPr="000063EE">
              <w:t>4.2</w:t>
            </w:r>
          </w:p>
        </w:tc>
        <w:tc>
          <w:tcPr>
            <w:tcW w:w="5610" w:type="dxa"/>
            <w:tcBorders>
              <w:top w:val="nil"/>
              <w:left w:val="nil"/>
              <w:bottom w:val="nil"/>
              <w:right w:val="nil"/>
            </w:tcBorders>
            <w:tcMar>
              <w:top w:w="0" w:type="dxa"/>
              <w:left w:w="62" w:type="dxa"/>
              <w:bottom w:w="0" w:type="dxa"/>
              <w:right w:w="62" w:type="dxa"/>
            </w:tcMar>
          </w:tcPr>
          <w:p w:rsidR="00000000" w:rsidP="000063EE">
            <w:pPr>
              <w:pStyle w:val="BodyText"/>
              <w:rPr>
                <w:lang w:val="en-NZ"/>
              </w:rPr>
            </w:pPr>
            <w:r w:rsidRPr="000063EE">
              <w:t>Position sole and top lifts and secure using appropriate manual and machine operations</w:t>
            </w:r>
          </w:p>
        </w:tc>
      </w:tr>
      <w:tr w:rsidTr="000063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3EE">
            <w:pPr>
              <w:pStyle w:val="BodyText"/>
              <w:rPr>
                <w:lang w:val="en-NZ"/>
              </w:rPr>
            </w:pPr>
            <w:r w:rsidRPr="000063EE">
              <w:t>4.3</w:t>
            </w:r>
          </w:p>
        </w:tc>
        <w:tc>
          <w:tcPr>
            <w:tcW w:w="5610" w:type="dxa"/>
            <w:tcBorders>
              <w:top w:val="nil"/>
              <w:left w:val="nil"/>
              <w:bottom w:val="nil"/>
              <w:right w:val="nil"/>
            </w:tcBorders>
            <w:tcMar>
              <w:top w:w="0" w:type="dxa"/>
              <w:left w:w="62" w:type="dxa"/>
              <w:bottom w:w="0" w:type="dxa"/>
              <w:right w:w="62" w:type="dxa"/>
            </w:tcMar>
          </w:tcPr>
          <w:p w:rsidR="00000000" w:rsidP="000063EE">
            <w:pPr>
              <w:pStyle w:val="BodyText"/>
              <w:rPr>
                <w:lang w:val="en-NZ"/>
              </w:rPr>
            </w:pPr>
            <w:r w:rsidRPr="000063EE">
              <w:t>Check quality of adhesion, adjust, as required,</w:t>
            </w:r>
            <w:r w:rsidRPr="000063EE">
              <w:t xml:space="preserve"> and stitch </w:t>
            </w:r>
            <w:r w:rsidRPr="000063EE">
              <w:t>sole using a sole stitching machine, if required</w:t>
            </w:r>
          </w:p>
        </w:tc>
      </w:tr>
      <w:tr w:rsidTr="000063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3EE">
            <w:pPr>
              <w:pStyle w:val="BodyText"/>
              <w:rPr>
                <w:lang w:val="en-NZ"/>
              </w:rPr>
            </w:pPr>
            <w:r w:rsidRPr="000063EE">
              <w:t>4.4</w:t>
            </w:r>
          </w:p>
        </w:tc>
        <w:tc>
          <w:tcPr>
            <w:tcW w:w="5610" w:type="dxa"/>
            <w:tcBorders>
              <w:top w:val="nil"/>
              <w:left w:val="nil"/>
              <w:bottom w:val="nil"/>
              <w:right w:val="nil"/>
            </w:tcBorders>
            <w:tcMar>
              <w:top w:w="0" w:type="dxa"/>
              <w:left w:w="62" w:type="dxa"/>
              <w:bottom w:w="0" w:type="dxa"/>
              <w:right w:w="62" w:type="dxa"/>
            </w:tcMar>
          </w:tcPr>
          <w:p w:rsidR="00000000" w:rsidP="000063EE">
            <w:pPr>
              <w:pStyle w:val="BodyText"/>
              <w:rPr>
                <w:lang w:val="en-NZ"/>
              </w:rPr>
            </w:pPr>
            <w:r w:rsidRPr="000063EE">
              <w:t>Trim edges of soles and top lifts manually or by machine</w:t>
            </w:r>
          </w:p>
        </w:tc>
      </w:tr>
      <w:tr w:rsidTr="000063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3EE">
            <w:pPr>
              <w:pStyle w:val="BodyText"/>
              <w:rPr>
                <w:lang w:val="en-NZ"/>
              </w:rPr>
            </w:pPr>
            <w:r w:rsidRPr="000063EE">
              <w:t>4.5</w:t>
            </w:r>
          </w:p>
        </w:tc>
        <w:tc>
          <w:tcPr>
            <w:tcW w:w="5610" w:type="dxa"/>
            <w:tcBorders>
              <w:top w:val="nil"/>
              <w:left w:val="nil"/>
              <w:bottom w:val="nil"/>
              <w:right w:val="nil"/>
            </w:tcBorders>
            <w:tcMar>
              <w:top w:w="0" w:type="dxa"/>
              <w:left w:w="62" w:type="dxa"/>
              <w:bottom w:w="0" w:type="dxa"/>
              <w:right w:w="62" w:type="dxa"/>
            </w:tcMar>
          </w:tcPr>
          <w:p w:rsidR="00000000" w:rsidP="000063EE">
            <w:pPr>
              <w:pStyle w:val="BodyText"/>
              <w:rPr>
                <w:lang w:val="en-NZ"/>
              </w:rPr>
            </w:pPr>
            <w:r w:rsidRPr="000063EE">
              <w:t xml:space="preserve">Ink or stain edges and heel lifts to match original shoe colour, polish and finish off  </w:t>
            </w:r>
          </w:p>
        </w:tc>
      </w:tr>
      <w:tr w:rsidTr="000063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3EE">
            <w:pPr>
              <w:pStyle w:val="BodyText"/>
              <w:rPr>
                <w:lang w:val="en-NZ"/>
              </w:rPr>
            </w:pPr>
            <w:r w:rsidRPr="000063EE">
              <w:t>4.6</w:t>
            </w:r>
          </w:p>
        </w:tc>
        <w:tc>
          <w:tcPr>
            <w:tcW w:w="5610" w:type="dxa"/>
            <w:tcBorders>
              <w:top w:val="nil"/>
              <w:left w:val="nil"/>
              <w:bottom w:val="nil"/>
              <w:right w:val="nil"/>
            </w:tcBorders>
            <w:tcMar>
              <w:top w:w="0" w:type="dxa"/>
              <w:left w:w="62" w:type="dxa"/>
              <w:bottom w:w="0" w:type="dxa"/>
              <w:right w:w="62" w:type="dxa"/>
            </w:tcMar>
          </w:tcPr>
          <w:p w:rsidR="00000000" w:rsidP="000063EE">
            <w:pPr>
              <w:pStyle w:val="BodyText"/>
              <w:rPr>
                <w:lang w:val="en-NZ"/>
              </w:rPr>
            </w:pPr>
            <w:r w:rsidRPr="000063EE">
              <w:t>Clean, stain or colour and finish waist to the original colour</w:t>
            </w:r>
          </w:p>
        </w:tc>
      </w:tr>
      <w:tr w:rsidTr="000063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3EE">
            <w:pPr>
              <w:pStyle w:val="BodyText"/>
              <w:rPr>
                <w:lang w:val="en-NZ"/>
              </w:rPr>
            </w:pPr>
            <w:r w:rsidRPr="000063EE">
              <w:t>4.7</w:t>
            </w:r>
          </w:p>
        </w:tc>
        <w:tc>
          <w:tcPr>
            <w:tcW w:w="5610" w:type="dxa"/>
            <w:tcBorders>
              <w:top w:val="nil"/>
              <w:left w:val="nil"/>
              <w:bottom w:val="nil"/>
              <w:right w:val="nil"/>
            </w:tcBorders>
            <w:tcMar>
              <w:top w:w="0" w:type="dxa"/>
              <w:left w:w="62" w:type="dxa"/>
              <w:bottom w:w="0" w:type="dxa"/>
              <w:right w:w="62" w:type="dxa"/>
            </w:tcMar>
          </w:tcPr>
          <w:p w:rsidR="00000000" w:rsidRPr="000063EE" w:rsidP="000063EE">
            <w:pPr>
              <w:pStyle w:val="BodyText"/>
            </w:pPr>
            <w:r w:rsidRPr="000063EE">
              <w:t>Package, label and store repaired shoes and maintain records</w:t>
            </w:r>
          </w:p>
        </w:tc>
      </w:tr>
    </w:tbl>
    <w:p w:rsidR="009E02F7" w:rsidP="000063EE">
      <w:pPr>
        <w:pStyle w:val="BodyText"/>
      </w:pPr>
    </w:p>
    <w:p w:rsidR="009E02F7" w:rsidP="000063EE">
      <w:pPr>
        <w:pStyle w:val="BodyText"/>
      </w:pPr>
    </w:p>
    <w:p w:rsidR="00000000" w:rsidRPr="000063EE" w:rsidP="000063EE">
      <w:pPr>
        <w:pStyle w:val="Heading1"/>
      </w:pPr>
      <w:bookmarkStart w:id="7" w:name="O_935831"/>
      <w:bookmarkEnd w:id="7"/>
      <w:r w:rsidRPr="000063EE">
        <w:t>Foundation Skills</w:t>
      </w:r>
    </w:p>
    <w:p w:rsidR="00000000" w:rsidRPr="000063EE" w:rsidP="009E02F7">
      <w:pPr>
        <w:pStyle w:val="BodyText"/>
      </w:pPr>
      <w:r w:rsidRPr="000063EE">
        <w:t>This section describes those required skills (language, literacy and numeracy) that are</w:t>
      </w:r>
      <w:r w:rsidRPr="000063EE">
        <w:t xml:space="preserve"> essential to performance.</w:t>
      </w:r>
    </w:p>
    <w:p w:rsidR="00000000" w:rsidRPr="000063EE" w:rsidP="009E02F7">
      <w:pPr>
        <w:pStyle w:val="BodyText"/>
      </w:pPr>
      <w:r w:rsidRPr="000063EE">
        <w:t>Foundation skills essential to performance are explicit in the performance criteria of this unit of competency.</w:t>
      </w:r>
    </w:p>
    <w:p w:rsidR="00000000" w:rsidRPr="000063EE" w:rsidP="000063EE">
      <w:pPr>
        <w:pStyle w:val="Heading1"/>
      </w:pPr>
      <w:bookmarkStart w:id="8" w:name="O_935830"/>
      <w:bookmarkEnd w:id="8"/>
      <w:r w:rsidRPr="000063EE">
        <w:t>Range of Conditions</w:t>
      </w:r>
    </w:p>
    <w:tbl>
      <w:tblPr>
        <w:tblW w:w="0" w:type="auto"/>
        <w:tblCellMar>
          <w:left w:w="62" w:type="dxa"/>
          <w:right w:w="62" w:type="dxa"/>
        </w:tblCellMar>
        <w:tblLook w:val="0000"/>
      </w:tblPr>
      <w:tblGrid>
        <w:gridCol w:w="2163"/>
        <w:gridCol w:w="7033"/>
      </w:tblGrid>
      <w:tr w:rsidTr="009E02F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063EE">
            <w:pPr>
              <w:pStyle w:val="BodyText"/>
              <w:rPr>
                <w:lang w:val="en-NZ"/>
              </w:rPr>
            </w:pPr>
            <w:r w:rsidRPr="000063EE">
              <w:t>This field allows for different work environments and conditions that may affect performance. Essential operating conditions that may be present (depending on the work situation, needs of the candidate, accessibility of the item, and local industry and reg</w:t>
            </w:r>
            <w:r w:rsidRPr="000063EE">
              <w:t>ional contexts) are included.</w:t>
            </w:r>
          </w:p>
        </w:tc>
      </w:tr>
      <w:tr w:rsidTr="009E02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63EE">
            <w:pPr>
              <w:pStyle w:val="BodyText"/>
              <w:rPr>
                <w:lang w:val="en-NZ"/>
              </w:rPr>
            </w:pPr>
            <w:r w:rsidRPr="000063EE">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0063EE" w:rsidP="000063EE">
            <w:pPr>
              <w:pStyle w:val="ListBullet"/>
            </w:pPr>
            <w:r w:rsidRPr="000063EE">
              <w:t>requirements prescribed by legislation, awards, agreements and conditions of employment</w:t>
            </w:r>
          </w:p>
          <w:p w:rsidR="00000000" w:rsidRPr="000063EE" w:rsidP="000063EE">
            <w:pPr>
              <w:pStyle w:val="ListBullet"/>
            </w:pPr>
            <w:r w:rsidRPr="000063EE">
              <w:t>SOPs</w:t>
            </w:r>
          </w:p>
          <w:p w:rsidR="00000000" w:rsidRPr="000063EE" w:rsidP="000063EE">
            <w:pPr>
              <w:pStyle w:val="ListBullet"/>
            </w:pPr>
            <w:r w:rsidRPr="000063EE">
              <w:t>work instructions</w:t>
            </w:r>
          </w:p>
          <w:p w:rsidR="00000000" w:rsidRPr="000063EE" w:rsidP="000063EE">
            <w:pPr>
              <w:pStyle w:val="ListBullet"/>
            </w:pPr>
            <w:r w:rsidRPr="000063EE">
              <w:t>oral, written and visual communication</w:t>
            </w:r>
          </w:p>
          <w:p w:rsidR="00000000" w:rsidRPr="000063EE" w:rsidP="000063EE">
            <w:pPr>
              <w:pStyle w:val="ListBullet"/>
            </w:pPr>
            <w:r w:rsidRPr="000063EE">
              <w:t>quality practi</w:t>
            </w:r>
            <w:r w:rsidRPr="000063EE">
              <w:t>ces, including responsibility for maintenance of own work quality and contribution to quality improvement of team or section output</w:t>
            </w:r>
          </w:p>
          <w:p w:rsidR="00000000" w:rsidRPr="000063EE" w:rsidP="000063EE">
            <w:pPr>
              <w:pStyle w:val="ListBullet"/>
            </w:pPr>
            <w:r w:rsidRPr="000063EE">
              <w:t>housekeeping</w:t>
            </w:r>
          </w:p>
          <w:p w:rsidR="00000000" w:rsidRPr="000063EE" w:rsidP="000063EE">
            <w:pPr>
              <w:pStyle w:val="ListBullet"/>
            </w:pPr>
            <w:r w:rsidRPr="000063EE">
              <w:t>tasks related to environmental protection, waste disposal, pollution control and recycling</w:t>
            </w:r>
          </w:p>
          <w:p w:rsidR="00000000" w:rsidRPr="000063EE" w:rsidP="000063EE">
            <w:pPr>
              <w:pStyle w:val="ListBullet"/>
            </w:pPr>
            <w:r w:rsidRPr="000063EE">
              <w:t>WHS practices</w:t>
            </w:r>
          </w:p>
          <w:p w:rsidR="00000000" w:rsidP="000063EE">
            <w:pPr>
              <w:pStyle w:val="BodyText"/>
              <w:rPr>
                <w:lang w:val="en-NZ"/>
              </w:rPr>
            </w:pPr>
          </w:p>
        </w:tc>
      </w:tr>
      <w:tr w:rsidTr="009E02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63EE">
            <w:pPr>
              <w:pStyle w:val="BodyText"/>
              <w:rPr>
                <w:lang w:val="en-NZ"/>
              </w:rPr>
            </w:pPr>
            <w:r w:rsidRPr="000063EE">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0063EE" w:rsidP="000063EE">
            <w:pPr>
              <w:pStyle w:val="ListBullet"/>
            </w:pPr>
            <w:r w:rsidRPr="000063EE">
              <w:t>the relevant industry or Australian Standards that are current at the time this unit is being undertaken</w:t>
            </w:r>
          </w:p>
        </w:tc>
      </w:tr>
    </w:tbl>
    <w:p w:rsidR="00000000" w:rsidRPr="000063EE" w:rsidP="000063EE">
      <w:pPr>
        <w:pStyle w:val="BodyText"/>
      </w:pPr>
    </w:p>
    <w:p w:rsidR="00000000" w:rsidRPr="000063EE" w:rsidP="000063EE">
      <w:pPr>
        <w:pStyle w:val="AllowPageBreak"/>
      </w:pPr>
    </w:p>
    <w:p w:rsidR="00000000" w:rsidRPr="000063EE" w:rsidP="000063EE">
      <w:pPr>
        <w:pStyle w:val="Heading1"/>
      </w:pPr>
      <w:bookmarkStart w:id="9" w:name="O_935829"/>
      <w:bookmarkEnd w:id="9"/>
      <w:r w:rsidRPr="000063EE">
        <w:t>Unit Mapping Information</w:t>
      </w:r>
    </w:p>
    <w:p w:rsidR="00000000" w:rsidRPr="000063EE" w:rsidP="009E02F7">
      <w:pPr>
        <w:pStyle w:val="BodyText"/>
      </w:pPr>
      <w:r w:rsidRPr="000063EE">
        <w:t>Release 1. Supersedes and is equivalent to LMTFR2004A Replace half leather s</w:t>
      </w:r>
      <w:r w:rsidRPr="000063EE">
        <w:t>ole</w:t>
      </w:r>
    </w:p>
    <w:p w:rsidR="00000000" w:rsidRPr="000063EE" w:rsidP="000063EE">
      <w:pPr>
        <w:pStyle w:val="Heading1"/>
      </w:pPr>
      <w:bookmarkStart w:id="10" w:name="O_935822"/>
      <w:bookmarkEnd w:id="10"/>
      <w:r w:rsidRPr="000063EE">
        <w:t>Links</w:t>
      </w:r>
    </w:p>
    <w:p w:rsidR="00000000" w:rsidRPr="000063EE" w:rsidP="009E02F7">
      <w:pPr>
        <w:pStyle w:val="BodyText"/>
      </w:pPr>
      <w:r w:rsidRPr="000063EE">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DF1112">
        <w:rPr>
          <w:rStyle w:val="Hyperlink"/>
        </w:rPr>
        <w:t>https://vetnet.gov.au/Pages/TrainingDocs.aspx?q=a203ec5c-de7d-406b-b3e1-8f1a9b76e92e</w:t>
      </w:r>
      <w:r>
        <w:fldChar w:fldCharType="end"/>
      </w:r>
    </w:p>
    <w:p w:rsidR="00000000" w:rsidRPr="000063EE" w:rsidP="000063EE"/>
    <w:sectPr w:rsidSect="000063E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3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3EE" w:rsidRPr="009E02F7" w:rsidP="009E02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3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2F7" w:rsidP="000063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E02F7" w:rsidP="000063E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E02F7" w:rsidP="000063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3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2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63EE" w:rsidRPr="009E02F7" w:rsidP="009E02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3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2F7" w:rsidRPr="002D2AF8" w:rsidP="000063EE">
    <w:pPr>
      <w:pStyle w:val="Header"/>
      <w:framePr w:wrap="around"/>
    </w:pPr>
    <w:r>
      <w:fldChar w:fldCharType="begin"/>
    </w:r>
    <w:r>
      <w:instrText xml:space="preserve"> TITLE   \* MERGEFORMAT </w:instrText>
    </w:r>
    <w:r>
      <w:fldChar w:fldCharType="separate"/>
    </w:r>
    <w:r>
      <w:t>MSTFR2004 Replace half leather sole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9E02F7" w:rsidP="000063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7A40A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CCA11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63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63EE"/>
    <w:pPr>
      <w:spacing w:before="360" w:after="60"/>
      <w:outlineLvl w:val="0"/>
    </w:pPr>
    <w:rPr>
      <w:sz w:val="32"/>
    </w:rPr>
  </w:style>
  <w:style w:type="paragraph" w:styleId="Heading2">
    <w:name w:val="heading 2"/>
    <w:basedOn w:val="HeadingBase"/>
    <w:next w:val="BodyText"/>
    <w:link w:val="Heading2Char"/>
    <w:qFormat/>
    <w:rsid w:val="000063EE"/>
    <w:pPr>
      <w:keepLines/>
      <w:spacing w:before="240" w:after="120"/>
      <w:outlineLvl w:val="1"/>
    </w:pPr>
    <w:rPr>
      <w:sz w:val="28"/>
      <w:szCs w:val="40"/>
    </w:rPr>
  </w:style>
  <w:style w:type="paragraph" w:styleId="Heading3">
    <w:name w:val="heading 3"/>
    <w:basedOn w:val="HeadingBase"/>
    <w:next w:val="BodyText"/>
    <w:link w:val="Heading3Char"/>
    <w:qFormat/>
    <w:rsid w:val="000063EE"/>
    <w:pPr>
      <w:spacing w:before="180" w:after="120"/>
      <w:outlineLvl w:val="2"/>
    </w:pPr>
    <w:rPr>
      <w:spacing w:val="-10"/>
      <w:kern w:val="32"/>
    </w:rPr>
  </w:style>
  <w:style w:type="paragraph" w:styleId="Heading4">
    <w:name w:val="heading 4"/>
    <w:basedOn w:val="HeadingBase"/>
    <w:next w:val="BodyText"/>
    <w:link w:val="Heading4Char"/>
    <w:qFormat/>
    <w:rsid w:val="000063EE"/>
    <w:pPr>
      <w:spacing w:before="160" w:after="120"/>
      <w:outlineLvl w:val="3"/>
    </w:pPr>
    <w:rPr>
      <w:sz w:val="22"/>
    </w:rPr>
  </w:style>
  <w:style w:type="paragraph" w:styleId="Heading5">
    <w:name w:val="heading 5"/>
    <w:basedOn w:val="HeadingBase"/>
    <w:next w:val="Normal"/>
    <w:link w:val="Heading5Char"/>
    <w:qFormat/>
    <w:rsid w:val="000063EE"/>
    <w:pPr>
      <w:spacing w:before="80"/>
      <w:outlineLvl w:val="4"/>
    </w:pPr>
    <w:rPr>
      <w:color w:val="918585"/>
      <w:sz w:val="20"/>
    </w:rPr>
  </w:style>
  <w:style w:type="paragraph" w:styleId="Heading6">
    <w:name w:val="heading 6"/>
    <w:basedOn w:val="HeadingBase"/>
    <w:next w:val="Normal"/>
    <w:link w:val="Heading6Char"/>
    <w:qFormat/>
    <w:rsid w:val="000063EE"/>
    <w:pPr>
      <w:spacing w:before="60"/>
      <w:outlineLvl w:val="5"/>
    </w:pPr>
    <w:rPr>
      <w:color w:val="918585"/>
      <w:sz w:val="20"/>
    </w:rPr>
  </w:style>
  <w:style w:type="paragraph" w:styleId="Heading7">
    <w:name w:val="heading 7"/>
    <w:basedOn w:val="Normal"/>
    <w:next w:val="Normal"/>
    <w:link w:val="Heading7Char"/>
    <w:qFormat/>
    <w:rsid w:val="000063EE"/>
    <w:pPr>
      <w:ind w:left="720"/>
      <w:outlineLvl w:val="6"/>
    </w:pPr>
    <w:rPr>
      <w:i/>
    </w:rPr>
  </w:style>
  <w:style w:type="paragraph" w:styleId="Heading8">
    <w:name w:val="heading 8"/>
    <w:basedOn w:val="Normal"/>
    <w:next w:val="Normal"/>
    <w:link w:val="Heading8Char"/>
    <w:qFormat/>
    <w:rsid w:val="000063EE"/>
    <w:pPr>
      <w:ind w:left="720"/>
      <w:outlineLvl w:val="7"/>
    </w:pPr>
    <w:rPr>
      <w:i/>
    </w:rPr>
  </w:style>
  <w:style w:type="paragraph" w:styleId="Heading9">
    <w:name w:val="heading 9"/>
    <w:basedOn w:val="Normal"/>
    <w:next w:val="Normal"/>
    <w:link w:val="Heading9Char"/>
    <w:qFormat/>
    <w:rsid w:val="000063EE"/>
    <w:pPr>
      <w:ind w:left="720"/>
      <w:outlineLvl w:val="8"/>
    </w:pPr>
    <w:rPr>
      <w:i/>
    </w:rPr>
  </w:style>
  <w:style w:type="character" w:default="1" w:styleId="DefaultParagraphFont">
    <w:name w:val="Default Paragraph Font"/>
    <w:uiPriority w:val="1"/>
    <w:unhideWhenUsed/>
    <w:rsid w:val="000063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63EE"/>
  </w:style>
  <w:style w:type="character" w:customStyle="1" w:styleId="Heading1Char">
    <w:name w:val="Heading 1 Char"/>
    <w:basedOn w:val="DefaultParagraphFont"/>
    <w:link w:val="Heading1"/>
    <w:rsid w:val="000063EE"/>
    <w:rPr>
      <w:rFonts w:ascii="Times New Roman" w:eastAsia="Times New Roman" w:hAnsi="Times New Roman" w:cs="Times New Roman"/>
      <w:b/>
      <w:sz w:val="32"/>
      <w:szCs w:val="20"/>
      <w:lang w:eastAsia="en-US"/>
    </w:rPr>
  </w:style>
  <w:style w:type="paragraph" w:styleId="BodyText">
    <w:name w:val="Body Text"/>
    <w:basedOn w:val="Normal"/>
    <w:link w:val="BodyTextChar"/>
    <w:rsid w:val="000063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63EE"/>
    <w:rPr>
      <w:rFonts w:ascii="Times New Roman" w:eastAsia="Times New Roman" w:hAnsi="Times New Roman" w:cs="Times New Roman"/>
      <w:sz w:val="24"/>
      <w:lang w:eastAsia="en-US"/>
    </w:rPr>
  </w:style>
  <w:style w:type="paragraph" w:styleId="ListBullet">
    <w:name w:val="List Bullet"/>
    <w:basedOn w:val="List"/>
    <w:rsid w:val="000063EE"/>
    <w:pPr>
      <w:numPr>
        <w:numId w:val="11"/>
      </w:numPr>
      <w:tabs>
        <w:tab w:val="clear" w:pos="340"/>
      </w:tabs>
      <w:spacing w:before="40" w:after="40"/>
    </w:pPr>
  </w:style>
  <w:style w:type="character" w:customStyle="1" w:styleId="SpecialBold">
    <w:name w:val="Special Bold"/>
    <w:basedOn w:val="DefaultParagraphFont"/>
    <w:rsid w:val="000063EE"/>
    <w:rPr>
      <w:b/>
      <w:spacing w:val="0"/>
    </w:rPr>
  </w:style>
  <w:style w:type="paragraph" w:customStyle="1" w:styleId="SuperHeading">
    <w:name w:val="SuperHeading"/>
    <w:basedOn w:val="Normal"/>
    <w:rsid w:val="000063EE"/>
    <w:pPr>
      <w:spacing w:before="240" w:after="120"/>
      <w:outlineLvl w:val="0"/>
    </w:pPr>
    <w:rPr>
      <w:rFonts w:ascii="Times New Roman" w:hAnsi="Times New Roman"/>
      <w:b/>
      <w:sz w:val="32"/>
    </w:rPr>
  </w:style>
  <w:style w:type="paragraph" w:customStyle="1" w:styleId="AllowPageBreak">
    <w:name w:val="AllowPageBreak"/>
    <w:rsid w:val="000063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63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63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63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63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63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63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63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63EE"/>
    <w:rPr>
      <w:rFonts w:ascii="Courier New" w:eastAsia="Times New Roman" w:hAnsi="Courier New" w:cs="Times New Roman"/>
      <w:i/>
      <w:szCs w:val="20"/>
      <w:lang w:eastAsia="en-US"/>
    </w:rPr>
  </w:style>
  <w:style w:type="paragraph" w:customStyle="1" w:styleId="HeadingBase">
    <w:name w:val="Heading Base"/>
    <w:rsid w:val="000063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63EE"/>
    <w:pPr>
      <w:tabs>
        <w:tab w:val="right" w:leader="dot" w:pos="9072"/>
      </w:tabs>
      <w:ind w:left="567"/>
    </w:pPr>
    <w:rPr>
      <w:szCs w:val="22"/>
    </w:rPr>
  </w:style>
  <w:style w:type="paragraph" w:customStyle="1" w:styleId="TOCBase">
    <w:name w:val="TOC Base"/>
    <w:rsid w:val="000063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63EE"/>
    <w:pPr>
      <w:tabs>
        <w:tab w:val="right" w:leader="dot" w:pos="9072"/>
      </w:tabs>
      <w:spacing w:before="40" w:after="40"/>
      <w:ind w:left="284"/>
    </w:pPr>
    <w:rPr>
      <w:rFonts w:ascii="Times New Roman" w:hAnsi="Times New Roman"/>
    </w:rPr>
  </w:style>
  <w:style w:type="paragraph" w:styleId="TOC1">
    <w:name w:val="toc 1"/>
    <w:basedOn w:val="TOCBase"/>
    <w:next w:val="Normal"/>
    <w:rsid w:val="000063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63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63EE"/>
    <w:rPr>
      <w:rFonts w:ascii="Times New Roman" w:eastAsia="Times New Roman" w:hAnsi="Times New Roman" w:cs="Times New Roman"/>
      <w:sz w:val="16"/>
      <w:lang w:eastAsia="en-US"/>
    </w:rPr>
  </w:style>
  <w:style w:type="paragraph" w:styleId="Title">
    <w:name w:val="Title"/>
    <w:basedOn w:val="HeadingBase"/>
    <w:link w:val="TitleChar"/>
    <w:qFormat/>
    <w:rsid w:val="000063EE"/>
    <w:pPr>
      <w:spacing w:before="5040"/>
      <w:jc w:val="center"/>
    </w:pPr>
    <w:rPr>
      <w:sz w:val="48"/>
      <w:szCs w:val="72"/>
      <w:lang w:val="en-US"/>
    </w:rPr>
  </w:style>
  <w:style w:type="character" w:customStyle="1" w:styleId="TitleChar">
    <w:name w:val="Title Char"/>
    <w:basedOn w:val="DefaultParagraphFont"/>
    <w:link w:val="Title"/>
    <w:rsid w:val="000063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63EE"/>
    <w:pPr>
      <w:tabs>
        <w:tab w:val="left" w:pos="3600"/>
        <w:tab w:val="left" w:pos="3958"/>
      </w:tabs>
    </w:pPr>
  </w:style>
  <w:style w:type="paragraph" w:styleId="List">
    <w:name w:val="List"/>
    <w:basedOn w:val="BodyText"/>
    <w:next w:val="BodyText"/>
    <w:rsid w:val="000063EE"/>
    <w:pPr>
      <w:tabs>
        <w:tab w:val="left" w:pos="340"/>
      </w:tabs>
      <w:spacing w:before="60" w:after="60"/>
      <w:ind w:left="340" w:hanging="340"/>
    </w:pPr>
  </w:style>
  <w:style w:type="paragraph" w:customStyle="1" w:styleId="Note">
    <w:name w:val="Note"/>
    <w:basedOn w:val="BodyText"/>
    <w:rsid w:val="000063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63EE"/>
    <w:pPr>
      <w:framePr w:wrap="auto" w:hAnchor="text" w:y="6049"/>
    </w:pPr>
    <w:rPr>
      <w:color w:val="000000"/>
      <w:sz w:val="40"/>
    </w:rPr>
  </w:style>
  <w:style w:type="paragraph" w:customStyle="1" w:styleId="TOCTitle">
    <w:name w:val="TOCTitle"/>
    <w:basedOn w:val="Heading1"/>
    <w:rsid w:val="000063EE"/>
    <w:pPr>
      <w:spacing w:after="240"/>
      <w:jc w:val="center"/>
      <w:outlineLvl w:val="9"/>
    </w:pPr>
    <w:rPr>
      <w:caps/>
    </w:rPr>
  </w:style>
  <w:style w:type="paragraph" w:customStyle="1" w:styleId="Version">
    <w:name w:val="Version"/>
    <w:rsid w:val="000063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063EE"/>
    <w:pPr>
      <w:numPr>
        <w:numId w:val="12"/>
      </w:numPr>
      <w:tabs>
        <w:tab w:val="clear" w:pos="680"/>
      </w:tabs>
    </w:pPr>
  </w:style>
  <w:style w:type="paragraph" w:styleId="Index1">
    <w:name w:val="index 1"/>
    <w:basedOn w:val="Normal"/>
    <w:next w:val="Normal"/>
    <w:semiHidden/>
    <w:rsid w:val="000063EE"/>
    <w:pPr>
      <w:keepNext w:val="0"/>
      <w:tabs>
        <w:tab w:val="right" w:pos="4176"/>
      </w:tabs>
      <w:ind w:left="198" w:hanging="198"/>
    </w:pPr>
    <w:rPr>
      <w:rFonts w:ascii="Garamond" w:hAnsi="Garamond"/>
    </w:rPr>
  </w:style>
  <w:style w:type="paragraph" w:styleId="IndexHeading">
    <w:name w:val="index heading"/>
    <w:basedOn w:val="Normal"/>
    <w:next w:val="Index1"/>
    <w:semiHidden/>
    <w:rsid w:val="000063EE"/>
    <w:pPr>
      <w:spacing w:before="120" w:after="120"/>
    </w:pPr>
    <w:rPr>
      <w:rFonts w:ascii="Arial" w:hAnsi="Arial"/>
      <w:b/>
      <w:color w:val="918585"/>
      <w:sz w:val="24"/>
    </w:rPr>
  </w:style>
  <w:style w:type="paragraph" w:styleId="Header">
    <w:name w:val="header"/>
    <w:basedOn w:val="Normal"/>
    <w:link w:val="HeaderChar"/>
    <w:rsid w:val="000063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63EE"/>
    <w:rPr>
      <w:rFonts w:ascii="Times New Roman" w:eastAsia="Times New Roman" w:hAnsi="Times New Roman" w:cs="Times New Roman"/>
      <w:sz w:val="16"/>
      <w:szCs w:val="20"/>
      <w:lang w:val="en-GB" w:eastAsia="en-US"/>
    </w:rPr>
  </w:style>
  <w:style w:type="paragraph" w:customStyle="1" w:styleId="Chapter">
    <w:name w:val="Chapter"/>
    <w:basedOn w:val="Normal"/>
    <w:rsid w:val="000063EE"/>
    <w:pPr>
      <w:spacing w:before="240"/>
    </w:pPr>
    <w:rPr>
      <w:rFonts w:ascii="Times New Roman" w:hAnsi="Times New Roman"/>
      <w:smallCaps/>
      <w:spacing w:val="80"/>
      <w:sz w:val="28"/>
    </w:rPr>
  </w:style>
  <w:style w:type="paragraph" w:customStyle="1" w:styleId="InChapter">
    <w:name w:val="InChapter"/>
    <w:basedOn w:val="Heading3"/>
    <w:rsid w:val="000063EE"/>
    <w:pPr>
      <w:spacing w:after="240"/>
      <w:outlineLvl w:val="9"/>
    </w:pPr>
    <w:rPr>
      <w:noProof/>
    </w:rPr>
  </w:style>
  <w:style w:type="paragraph" w:styleId="Index2">
    <w:name w:val="index 2"/>
    <w:basedOn w:val="Normal"/>
    <w:next w:val="Normal"/>
    <w:semiHidden/>
    <w:rsid w:val="000063EE"/>
    <w:pPr>
      <w:tabs>
        <w:tab w:val="right" w:pos="4176"/>
      </w:tabs>
      <w:ind w:left="568" w:hanging="284"/>
    </w:pPr>
    <w:rPr>
      <w:rFonts w:ascii="Garamond" w:hAnsi="Garamond"/>
    </w:rPr>
  </w:style>
  <w:style w:type="paragraph" w:customStyle="1" w:styleId="Byline">
    <w:name w:val="Byline"/>
    <w:rsid w:val="000063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63EE"/>
    <w:pPr>
      <w:tabs>
        <w:tab w:val="clear" w:pos="3600"/>
        <w:tab w:val="clear" w:pos="3958"/>
      </w:tabs>
      <w:jc w:val="right"/>
    </w:pPr>
  </w:style>
  <w:style w:type="character" w:styleId="Emphasis">
    <w:name w:val="Emphasis"/>
    <w:basedOn w:val="DefaultParagraphFont"/>
    <w:qFormat/>
    <w:rsid w:val="000063EE"/>
    <w:rPr>
      <w:i/>
    </w:rPr>
  </w:style>
  <w:style w:type="paragraph" w:styleId="Caption">
    <w:name w:val="caption"/>
    <w:basedOn w:val="BodyText"/>
    <w:next w:val="Normal"/>
    <w:qFormat/>
    <w:rsid w:val="000063EE"/>
    <w:pPr>
      <w:framePr w:w="2268" w:hSpace="181" w:vSpace="181" w:wrap="around" w:vAnchor="text" w:hAnchor="page" w:x="1135" w:y="285" w:anchorLock="1"/>
    </w:pPr>
    <w:rPr>
      <w:i/>
    </w:rPr>
  </w:style>
  <w:style w:type="paragraph" w:customStyle="1" w:styleId="MiniTOCTitle">
    <w:name w:val="MiniTOCTitle"/>
    <w:basedOn w:val="Heading4"/>
    <w:rsid w:val="000063EE"/>
    <w:pPr>
      <w:spacing w:before="240"/>
      <w:outlineLvl w:val="9"/>
    </w:pPr>
    <w:rPr>
      <w:noProof/>
      <w:sz w:val="24"/>
    </w:rPr>
  </w:style>
  <w:style w:type="paragraph" w:customStyle="1" w:styleId="MiniTOCItem">
    <w:name w:val="MiniTOCItem"/>
    <w:basedOn w:val="ListBullet"/>
    <w:rsid w:val="000063EE"/>
    <w:pPr>
      <w:numPr>
        <w:numId w:val="0"/>
      </w:numPr>
      <w:tabs>
        <w:tab w:val="right" w:leader="dot" w:pos="6521"/>
      </w:tabs>
      <w:spacing w:before="0" w:after="0"/>
    </w:pPr>
  </w:style>
  <w:style w:type="paragraph" w:customStyle="1" w:styleId="TOFTitle">
    <w:name w:val="TOFTitle"/>
    <w:basedOn w:val="TOCTitle"/>
    <w:rsid w:val="000063EE"/>
  </w:style>
  <w:style w:type="paragraph" w:styleId="TableofFigures">
    <w:name w:val="table of figures"/>
    <w:basedOn w:val="Normal"/>
    <w:next w:val="Normal"/>
    <w:semiHidden/>
    <w:rsid w:val="000063EE"/>
    <w:pPr>
      <w:tabs>
        <w:tab w:val="right" w:leader="dot" w:pos="9072"/>
      </w:tabs>
      <w:ind w:left="970" w:hanging="403"/>
    </w:pPr>
    <w:rPr>
      <w:rFonts w:ascii="Times New Roman" w:hAnsi="Times New Roman"/>
      <w:b/>
    </w:rPr>
  </w:style>
  <w:style w:type="paragraph" w:styleId="ListNumber">
    <w:name w:val="List Number"/>
    <w:basedOn w:val="List"/>
    <w:rsid w:val="000063EE"/>
    <w:pPr>
      <w:numPr>
        <w:numId w:val="14"/>
      </w:numPr>
      <w:tabs>
        <w:tab w:val="clear" w:pos="340"/>
      </w:tabs>
    </w:pPr>
  </w:style>
  <w:style w:type="character" w:customStyle="1" w:styleId="WingdingSymbols">
    <w:name w:val="Wingding Symbols"/>
    <w:rsid w:val="000063EE"/>
    <w:rPr>
      <w:rFonts w:ascii="Wingdings" w:hAnsi="Wingdings"/>
    </w:rPr>
  </w:style>
  <w:style w:type="paragraph" w:customStyle="1" w:styleId="TableHeading">
    <w:name w:val="Table Heading"/>
    <w:basedOn w:val="HeadingBase"/>
    <w:rsid w:val="000063EE"/>
    <w:pPr>
      <w:keepLines/>
      <w:pBdr>
        <w:bottom w:val="single" w:sz="6" w:space="1" w:color="918585"/>
      </w:pBdr>
      <w:spacing w:before="240"/>
    </w:pPr>
  </w:style>
  <w:style w:type="character" w:customStyle="1" w:styleId="HotSpot">
    <w:name w:val="HotSpot"/>
    <w:rsid w:val="000063EE"/>
    <w:rPr>
      <w:color w:val="0033CC"/>
      <w:u w:val="none"/>
    </w:rPr>
  </w:style>
  <w:style w:type="paragraph" w:customStyle="1" w:styleId="BodyTextRight">
    <w:name w:val="Body Text Right"/>
    <w:basedOn w:val="BodyText"/>
    <w:rsid w:val="000063EE"/>
    <w:pPr>
      <w:spacing w:before="0" w:after="0"/>
      <w:jc w:val="right"/>
    </w:pPr>
  </w:style>
  <w:style w:type="paragraph" w:styleId="Index3">
    <w:name w:val="index 3"/>
    <w:basedOn w:val="ListNumber2"/>
    <w:next w:val="Normal"/>
    <w:semiHidden/>
    <w:rsid w:val="000063EE"/>
    <w:pPr>
      <w:numPr>
        <w:numId w:val="0"/>
      </w:numPr>
      <w:tabs>
        <w:tab w:val="right" w:leader="dot" w:pos="4176"/>
      </w:tabs>
    </w:pPr>
  </w:style>
  <w:style w:type="paragraph" w:styleId="ListNumber2">
    <w:name w:val="List Number 2"/>
    <w:basedOn w:val="List2"/>
    <w:rsid w:val="000063EE"/>
    <w:pPr>
      <w:numPr>
        <w:numId w:val="9"/>
      </w:numPr>
      <w:tabs>
        <w:tab w:val="clear" w:pos="1060"/>
      </w:tabs>
    </w:pPr>
  </w:style>
  <w:style w:type="paragraph" w:customStyle="1" w:styleId="MarginNote">
    <w:name w:val="Margin Note"/>
    <w:basedOn w:val="BodyText"/>
    <w:rsid w:val="000063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63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63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63EE"/>
    <w:rPr>
      <w:sz w:val="32"/>
    </w:rPr>
  </w:style>
  <w:style w:type="paragraph" w:customStyle="1" w:styleId="HeadingProcedure">
    <w:name w:val="Heading Procedure"/>
    <w:basedOn w:val="HeadingBase"/>
    <w:next w:val="Normal"/>
    <w:rsid w:val="000063EE"/>
    <w:pPr>
      <w:tabs>
        <w:tab w:val="left" w:pos="0"/>
      </w:tabs>
      <w:spacing w:before="120" w:after="60"/>
    </w:pPr>
    <w:rPr>
      <w:i/>
      <w:color w:val="918585"/>
      <w:sz w:val="22"/>
    </w:rPr>
  </w:style>
  <w:style w:type="paragraph" w:customStyle="1" w:styleId="TableBodyText">
    <w:name w:val="Table Body Text"/>
    <w:basedOn w:val="BodyText"/>
    <w:rsid w:val="000063EE"/>
    <w:pPr>
      <w:spacing w:before="60" w:after="60"/>
    </w:pPr>
  </w:style>
  <w:style w:type="paragraph" w:styleId="ListContinue">
    <w:name w:val="List Continue"/>
    <w:basedOn w:val="List"/>
    <w:rsid w:val="000063EE"/>
    <w:pPr>
      <w:ind w:firstLine="0"/>
    </w:pPr>
  </w:style>
  <w:style w:type="paragraph" w:customStyle="1" w:styleId="ListNote">
    <w:name w:val="List Note"/>
    <w:basedOn w:val="List"/>
    <w:rsid w:val="000063EE"/>
    <w:pPr>
      <w:pBdr>
        <w:top w:val="single" w:sz="6" w:space="2" w:color="918585"/>
        <w:bottom w:val="single" w:sz="6" w:space="2" w:color="918585"/>
      </w:pBdr>
      <w:tabs>
        <w:tab w:val="left" w:pos="1021"/>
      </w:tabs>
      <w:ind w:firstLine="0"/>
    </w:pPr>
  </w:style>
  <w:style w:type="paragraph" w:customStyle="1" w:styleId="Warning">
    <w:name w:val="Warning"/>
    <w:basedOn w:val="BodyText"/>
    <w:rsid w:val="000063EE"/>
    <w:pPr>
      <w:shd w:val="clear" w:color="auto" w:fill="D9D9D9"/>
      <w:tabs>
        <w:tab w:val="left" w:pos="992"/>
      </w:tabs>
      <w:ind w:left="119" w:right="119"/>
    </w:pPr>
    <w:rPr>
      <w:sz w:val="20"/>
    </w:rPr>
  </w:style>
  <w:style w:type="paragraph" w:customStyle="1" w:styleId="MarginIcons">
    <w:name w:val="Margin Icons"/>
    <w:basedOn w:val="BodyText"/>
    <w:rsid w:val="000063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63EE"/>
    <w:rPr>
      <w:rFonts w:ascii="Courier New" w:hAnsi="Courier New"/>
    </w:rPr>
  </w:style>
  <w:style w:type="paragraph" w:customStyle="1" w:styleId="NoteBullet">
    <w:name w:val="Note Bullet"/>
    <w:basedOn w:val="Note"/>
    <w:rsid w:val="000063EE"/>
    <w:pPr>
      <w:tabs>
        <w:tab w:val="clear" w:pos="680"/>
      </w:tabs>
      <w:spacing w:before="60" w:after="60"/>
    </w:pPr>
  </w:style>
  <w:style w:type="paragraph" w:customStyle="1" w:styleId="SubHeading2">
    <w:name w:val="SubHeading2"/>
    <w:basedOn w:val="HeadingBase"/>
    <w:rsid w:val="000063EE"/>
    <w:pPr>
      <w:spacing w:before="240" w:after="60"/>
    </w:pPr>
    <w:rPr>
      <w:sz w:val="20"/>
    </w:rPr>
  </w:style>
  <w:style w:type="paragraph" w:customStyle="1" w:styleId="SubHeading1">
    <w:name w:val="SubHeading1"/>
    <w:basedOn w:val="HeadingBase"/>
    <w:rsid w:val="000063EE"/>
    <w:pPr>
      <w:spacing w:before="240" w:after="60"/>
    </w:pPr>
    <w:rPr>
      <w:color w:val="918585"/>
      <w:sz w:val="22"/>
    </w:rPr>
  </w:style>
  <w:style w:type="paragraph" w:customStyle="1" w:styleId="SideHeading">
    <w:name w:val="Side Heading"/>
    <w:basedOn w:val="HeadingBase"/>
    <w:rsid w:val="000063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63EE"/>
    <w:pPr>
      <w:numPr>
        <w:numId w:val="10"/>
      </w:numPr>
    </w:pPr>
  </w:style>
  <w:style w:type="paragraph" w:styleId="PlainText">
    <w:name w:val="Plain Text"/>
    <w:basedOn w:val="Normal"/>
    <w:link w:val="PlainTextChar"/>
    <w:rsid w:val="000063EE"/>
    <w:rPr>
      <w:sz w:val="20"/>
    </w:rPr>
  </w:style>
  <w:style w:type="character" w:customStyle="1" w:styleId="PlainTextChar">
    <w:name w:val="Plain Text Char"/>
    <w:basedOn w:val="DefaultParagraphFont"/>
    <w:link w:val="PlainText"/>
    <w:rsid w:val="000063EE"/>
    <w:rPr>
      <w:rFonts w:ascii="Courier New" w:eastAsia="Times New Roman" w:hAnsi="Courier New" w:cs="Times New Roman"/>
      <w:sz w:val="20"/>
      <w:szCs w:val="20"/>
      <w:lang w:eastAsia="en-US"/>
    </w:rPr>
  </w:style>
  <w:style w:type="character" w:customStyle="1" w:styleId="MenuOption">
    <w:name w:val="Menu Option"/>
    <w:basedOn w:val="DefaultParagraphFont"/>
    <w:rsid w:val="000063EE"/>
    <w:rPr>
      <w:b/>
      <w:smallCaps/>
    </w:rPr>
  </w:style>
  <w:style w:type="paragraph" w:customStyle="1" w:styleId="TableListNumber">
    <w:name w:val="Table List Number"/>
    <w:basedOn w:val="ListNumber"/>
    <w:rsid w:val="000063EE"/>
    <w:pPr>
      <w:numPr>
        <w:numId w:val="0"/>
      </w:numPr>
    </w:pPr>
  </w:style>
  <w:style w:type="paragraph" w:styleId="TOC4">
    <w:name w:val="toc 4"/>
    <w:basedOn w:val="TOCBase"/>
    <w:next w:val="Normal"/>
    <w:semiHidden/>
    <w:rsid w:val="000063EE"/>
    <w:pPr>
      <w:tabs>
        <w:tab w:val="right" w:leader="dot" w:pos="9071"/>
      </w:tabs>
      <w:ind w:left="1701"/>
    </w:pPr>
  </w:style>
  <w:style w:type="paragraph" w:customStyle="1" w:styleId="ListAlpha">
    <w:name w:val="List Alpha"/>
    <w:basedOn w:val="List"/>
    <w:rsid w:val="000063EE"/>
    <w:pPr>
      <w:numPr>
        <w:numId w:val="8"/>
      </w:numPr>
    </w:pPr>
  </w:style>
  <w:style w:type="paragraph" w:customStyle="1" w:styleId="ListAlpha2">
    <w:name w:val="List Alpha 2"/>
    <w:basedOn w:val="List2"/>
    <w:rsid w:val="000063EE"/>
    <w:pPr>
      <w:numPr>
        <w:numId w:val="7"/>
      </w:numPr>
    </w:pPr>
  </w:style>
  <w:style w:type="paragraph" w:styleId="List2">
    <w:name w:val="List 2"/>
    <w:basedOn w:val="BodyText"/>
    <w:rsid w:val="000063EE"/>
    <w:pPr>
      <w:tabs>
        <w:tab w:val="left" w:pos="680"/>
      </w:tabs>
      <w:spacing w:before="60" w:after="60"/>
      <w:ind w:left="680" w:hanging="340"/>
    </w:pPr>
  </w:style>
  <w:style w:type="paragraph" w:styleId="List3">
    <w:name w:val="List 3"/>
    <w:basedOn w:val="BodyText"/>
    <w:rsid w:val="000063EE"/>
    <w:pPr>
      <w:tabs>
        <w:tab w:val="left" w:pos="1021"/>
      </w:tabs>
      <w:spacing w:before="60" w:after="60"/>
      <w:ind w:left="1020" w:hanging="340"/>
    </w:pPr>
  </w:style>
  <w:style w:type="paragraph" w:styleId="List4">
    <w:name w:val="List 4"/>
    <w:basedOn w:val="BodyText"/>
    <w:rsid w:val="000063EE"/>
    <w:pPr>
      <w:tabs>
        <w:tab w:val="left" w:pos="1361"/>
      </w:tabs>
      <w:spacing w:before="60" w:after="60"/>
      <w:ind w:left="1361" w:hanging="340"/>
    </w:pPr>
  </w:style>
  <w:style w:type="paragraph" w:styleId="List5">
    <w:name w:val="List 5"/>
    <w:basedOn w:val="BodyText"/>
    <w:rsid w:val="000063EE"/>
    <w:pPr>
      <w:tabs>
        <w:tab w:val="left" w:pos="1701"/>
      </w:tabs>
      <w:spacing w:before="60" w:after="60"/>
      <w:ind w:left="1701" w:hanging="340"/>
    </w:pPr>
  </w:style>
  <w:style w:type="paragraph" w:styleId="ListBullet3">
    <w:name w:val="List Bullet 3"/>
    <w:basedOn w:val="List3"/>
    <w:rsid w:val="000063EE"/>
    <w:pPr>
      <w:numPr>
        <w:numId w:val="13"/>
      </w:numPr>
      <w:tabs>
        <w:tab w:val="clear" w:pos="1021"/>
      </w:tabs>
      <w:ind w:left="1037" w:hanging="357"/>
    </w:pPr>
  </w:style>
  <w:style w:type="paragraph" w:styleId="ListBullet4">
    <w:name w:val="List Bullet 4"/>
    <w:basedOn w:val="List4"/>
    <w:rsid w:val="000063EE"/>
    <w:pPr>
      <w:numPr>
        <w:numId w:val="2"/>
      </w:numPr>
      <w:tabs>
        <w:tab w:val="clear" w:pos="1361"/>
      </w:tabs>
    </w:pPr>
  </w:style>
  <w:style w:type="paragraph" w:styleId="ListBullet5">
    <w:name w:val="List Bullet 5"/>
    <w:basedOn w:val="List5"/>
    <w:rsid w:val="000063EE"/>
    <w:pPr>
      <w:numPr>
        <w:numId w:val="3"/>
      </w:numPr>
    </w:pPr>
  </w:style>
  <w:style w:type="paragraph" w:styleId="ListContinue2">
    <w:name w:val="List Continue 2"/>
    <w:basedOn w:val="List2"/>
    <w:rsid w:val="000063EE"/>
    <w:pPr>
      <w:ind w:firstLine="0"/>
    </w:pPr>
  </w:style>
  <w:style w:type="paragraph" w:styleId="ListContinue3">
    <w:name w:val="List Continue 3"/>
    <w:basedOn w:val="List3"/>
    <w:rsid w:val="000063EE"/>
    <w:pPr>
      <w:ind w:left="1021" w:firstLine="0"/>
    </w:pPr>
  </w:style>
  <w:style w:type="paragraph" w:styleId="ListContinue4">
    <w:name w:val="List Continue 4"/>
    <w:basedOn w:val="List4"/>
    <w:rsid w:val="000063EE"/>
    <w:pPr>
      <w:ind w:firstLine="0"/>
    </w:pPr>
  </w:style>
  <w:style w:type="paragraph" w:styleId="ListContinue5">
    <w:name w:val="List Continue 5"/>
    <w:basedOn w:val="List5"/>
    <w:rsid w:val="000063EE"/>
    <w:pPr>
      <w:ind w:firstLine="0"/>
    </w:pPr>
  </w:style>
  <w:style w:type="paragraph" w:styleId="ListNumber3">
    <w:name w:val="List Number 3"/>
    <w:basedOn w:val="List3"/>
    <w:rsid w:val="000063EE"/>
    <w:pPr>
      <w:numPr>
        <w:numId w:val="4"/>
      </w:numPr>
    </w:pPr>
  </w:style>
  <w:style w:type="paragraph" w:styleId="ListNumber4">
    <w:name w:val="List Number 4"/>
    <w:basedOn w:val="List4"/>
    <w:rsid w:val="000063EE"/>
    <w:pPr>
      <w:numPr>
        <w:numId w:val="5"/>
      </w:numPr>
    </w:pPr>
  </w:style>
  <w:style w:type="paragraph" w:styleId="ListNumber5">
    <w:name w:val="List Number 5"/>
    <w:basedOn w:val="List5"/>
    <w:rsid w:val="000063EE"/>
    <w:pPr>
      <w:numPr>
        <w:numId w:val="6"/>
      </w:numPr>
    </w:pPr>
  </w:style>
  <w:style w:type="paragraph" w:styleId="BlockText">
    <w:name w:val="Block Text"/>
    <w:basedOn w:val="Normal"/>
    <w:rsid w:val="000063EE"/>
    <w:pPr>
      <w:spacing w:after="120"/>
      <w:ind w:left="1440" w:right="1440"/>
    </w:pPr>
  </w:style>
  <w:style w:type="character" w:customStyle="1" w:styleId="Subscript">
    <w:name w:val="Subscript"/>
    <w:basedOn w:val="DefaultParagraphFont"/>
    <w:rsid w:val="000063EE"/>
    <w:rPr>
      <w:sz w:val="16"/>
      <w:vertAlign w:val="subscript"/>
    </w:rPr>
  </w:style>
  <w:style w:type="character" w:customStyle="1" w:styleId="Superscript">
    <w:name w:val="Superscript"/>
    <w:basedOn w:val="DefaultParagraphFont"/>
    <w:rsid w:val="000063EE"/>
    <w:rPr>
      <w:sz w:val="16"/>
      <w:vertAlign w:val="superscript"/>
    </w:rPr>
  </w:style>
  <w:style w:type="character" w:customStyle="1" w:styleId="Symbols">
    <w:name w:val="Symbols"/>
    <w:basedOn w:val="DefaultParagraphFont"/>
    <w:rsid w:val="000063EE"/>
    <w:rPr>
      <w:rFonts w:ascii="Symbol" w:hAnsi="Symbol"/>
    </w:rPr>
  </w:style>
  <w:style w:type="character" w:customStyle="1" w:styleId="MenuOptions">
    <w:name w:val="Menu Options"/>
    <w:basedOn w:val="DefaultParagraphFont"/>
    <w:rsid w:val="000063EE"/>
    <w:rPr>
      <w:rFonts w:ascii="Arial Narrow" w:hAnsi="Arial Narrow"/>
      <w:smallCaps/>
    </w:rPr>
  </w:style>
  <w:style w:type="character" w:customStyle="1" w:styleId="Buttons">
    <w:name w:val="Buttons"/>
    <w:basedOn w:val="DefaultParagraphFont"/>
    <w:rsid w:val="000063EE"/>
    <w:rPr>
      <w:b/>
    </w:rPr>
  </w:style>
  <w:style w:type="character" w:customStyle="1" w:styleId="Underlined">
    <w:name w:val="Underlined"/>
    <w:basedOn w:val="DefaultParagraphFont"/>
    <w:rsid w:val="000063EE"/>
    <w:rPr>
      <w:u w:val="single"/>
    </w:rPr>
  </w:style>
  <w:style w:type="paragraph" w:customStyle="1" w:styleId="TableBodyTextRight">
    <w:name w:val="Table Body Text Right"/>
    <w:basedOn w:val="TableBodyText"/>
    <w:rsid w:val="000063EE"/>
    <w:pPr>
      <w:widowControl w:val="0"/>
      <w:autoSpaceDE w:val="0"/>
      <w:autoSpaceDN w:val="0"/>
      <w:adjustRightInd w:val="0"/>
      <w:jc w:val="right"/>
    </w:pPr>
    <w:rPr>
      <w:rFonts w:cs="Arial"/>
      <w:szCs w:val="18"/>
    </w:rPr>
  </w:style>
  <w:style w:type="paragraph" w:customStyle="1" w:styleId="CopyrightText">
    <w:name w:val="Copyright Text"/>
    <w:basedOn w:val="BodyText"/>
    <w:rsid w:val="000063EE"/>
    <w:rPr>
      <w:sz w:val="18"/>
    </w:rPr>
  </w:style>
  <w:style w:type="paragraph" w:customStyle="1" w:styleId="BodySmallRight">
    <w:name w:val="Body Small Right"/>
    <w:basedOn w:val="BodyTextRight"/>
    <w:rsid w:val="000063EE"/>
    <w:rPr>
      <w:sz w:val="18"/>
      <w:szCs w:val="18"/>
    </w:rPr>
  </w:style>
  <w:style w:type="paragraph" w:customStyle="1" w:styleId="MarginEdition">
    <w:name w:val="Margin Edition"/>
    <w:basedOn w:val="MarginNote"/>
    <w:rsid w:val="000063EE"/>
    <w:pPr>
      <w:spacing w:before="0" w:after="0"/>
    </w:pPr>
    <w:rPr>
      <w:rFonts w:ascii="Times New Roman" w:hAnsi="Times New Roman"/>
      <w:color w:val="999999"/>
    </w:rPr>
  </w:style>
  <w:style w:type="paragraph" w:customStyle="1" w:styleId="Spacer">
    <w:name w:val="Spacer"/>
    <w:basedOn w:val="Normal"/>
    <w:rsid w:val="000063EE"/>
    <w:rPr>
      <w:sz w:val="2"/>
      <w:szCs w:val="2"/>
    </w:rPr>
  </w:style>
  <w:style w:type="character" w:customStyle="1" w:styleId="Small">
    <w:name w:val="Small"/>
    <w:basedOn w:val="DefaultParagraphFont"/>
    <w:rsid w:val="000063EE"/>
    <w:rPr>
      <w:sz w:val="16"/>
    </w:rPr>
  </w:style>
  <w:style w:type="paragraph" w:customStyle="1" w:styleId="WideTable">
    <w:name w:val="Wide Table"/>
    <w:basedOn w:val="Normal"/>
    <w:rsid w:val="000063EE"/>
    <w:pPr>
      <w:ind w:left="-1418"/>
    </w:pPr>
    <w:rPr>
      <w:sz w:val="2"/>
      <w:szCs w:val="2"/>
    </w:rPr>
  </w:style>
  <w:style w:type="character" w:styleId="PageNumber">
    <w:name w:val="page number"/>
    <w:basedOn w:val="DefaultParagraphFont"/>
    <w:rsid w:val="000063EE"/>
  </w:style>
  <w:style w:type="paragraph" w:styleId="Quote">
    <w:name w:val="Quote"/>
    <w:basedOn w:val="Heading1"/>
    <w:link w:val="QuoteChar"/>
    <w:qFormat/>
    <w:rsid w:val="000063EE"/>
    <w:rPr>
      <w:b w:val="0"/>
      <w:sz w:val="72"/>
      <w:szCs w:val="72"/>
      <w:lang w:val="en-NZ"/>
    </w:rPr>
  </w:style>
  <w:style w:type="character" w:customStyle="1" w:styleId="QuoteChar">
    <w:name w:val="Quote Char"/>
    <w:basedOn w:val="DefaultParagraphFont"/>
    <w:link w:val="Quote"/>
    <w:rsid w:val="000063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63EE"/>
    <w:pPr>
      <w:pageBreakBefore/>
    </w:pPr>
  </w:style>
  <w:style w:type="paragraph" w:customStyle="1" w:styleId="Border">
    <w:name w:val="Border"/>
    <w:basedOn w:val="Normal"/>
    <w:qFormat/>
    <w:rsid w:val="000063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63EE"/>
    <w:rPr>
      <w:b/>
      <w:bCs/>
      <w:i/>
      <w:iCs/>
      <w:color w:val="auto"/>
    </w:rPr>
  </w:style>
  <w:style w:type="paragraph" w:styleId="IntenseQuote">
    <w:name w:val="Intense Quote"/>
    <w:basedOn w:val="Normal"/>
    <w:next w:val="Normal"/>
    <w:link w:val="IntenseQuoteChar"/>
    <w:uiPriority w:val="30"/>
    <w:qFormat/>
    <w:rsid w:val="000063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63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63EE"/>
    <w:rPr>
      <w:smallCaps/>
      <w:color w:val="auto"/>
      <w:u w:val="single"/>
    </w:rPr>
  </w:style>
  <w:style w:type="character" w:styleId="IntenseReference">
    <w:name w:val="Intense Reference"/>
    <w:basedOn w:val="DefaultParagraphFont"/>
    <w:uiPriority w:val="32"/>
    <w:qFormat/>
    <w:rsid w:val="000063EE"/>
    <w:rPr>
      <w:b/>
      <w:bCs/>
      <w:smallCaps/>
      <w:color w:val="auto"/>
      <w:spacing w:val="5"/>
      <w:u w:val="single"/>
    </w:rPr>
  </w:style>
  <w:style w:type="paragraph" w:customStyle="1" w:styleId="2ColumnHeading">
    <w:name w:val="2Column Heading"/>
    <w:basedOn w:val="BodyText"/>
    <w:qFormat/>
    <w:rsid w:val="000063EE"/>
    <w:pPr>
      <w:spacing w:after="60"/>
      <w:ind w:left="-2268"/>
    </w:pPr>
    <w:rPr>
      <w:b/>
    </w:rPr>
  </w:style>
  <w:style w:type="paragraph" w:customStyle="1" w:styleId="Heading1TOC">
    <w:name w:val="Heading1 TOC"/>
    <w:basedOn w:val="Normal"/>
    <w:qFormat/>
    <w:rsid w:val="000063EE"/>
    <w:pPr>
      <w:spacing w:before="240" w:after="120"/>
    </w:pPr>
    <w:rPr>
      <w:rFonts w:ascii="Times New Roman" w:hAnsi="Times New Roman"/>
      <w:b/>
      <w:sz w:val="32"/>
    </w:rPr>
  </w:style>
  <w:style w:type="paragraph" w:customStyle="1" w:styleId="Heading2TOC">
    <w:name w:val="Heading2 TOC"/>
    <w:basedOn w:val="Normal"/>
    <w:qFormat/>
    <w:rsid w:val="000063EE"/>
    <w:pPr>
      <w:spacing w:before="240" w:after="60"/>
    </w:pPr>
    <w:rPr>
      <w:rFonts w:ascii="Times New Roman" w:hAnsi="Times New Roman"/>
      <w:b/>
      <w:sz w:val="28"/>
    </w:rPr>
  </w:style>
  <w:style w:type="character" w:customStyle="1" w:styleId="Underline">
    <w:name w:val="Underline"/>
    <w:basedOn w:val="DefaultParagraphFont"/>
    <w:qFormat/>
    <w:rsid w:val="000063EE"/>
    <w:rPr>
      <w:u w:val="single"/>
    </w:rPr>
  </w:style>
  <w:style w:type="character" w:customStyle="1" w:styleId="BoldandItalics">
    <w:name w:val="Bold and Italics"/>
    <w:qFormat/>
    <w:rsid w:val="000063EE"/>
    <w:rPr>
      <w:b/>
      <w:i/>
      <w:u w:val="none"/>
    </w:rPr>
  </w:style>
  <w:style w:type="paragraph" w:styleId="BalloonText">
    <w:name w:val="Balloon Text"/>
    <w:basedOn w:val="Normal"/>
    <w:link w:val="BalloonTextChar"/>
    <w:rsid w:val="000063EE"/>
    <w:rPr>
      <w:rFonts w:ascii="Tahoma" w:hAnsi="Tahoma" w:cs="Tahoma"/>
      <w:sz w:val="16"/>
      <w:szCs w:val="16"/>
    </w:rPr>
  </w:style>
  <w:style w:type="character" w:customStyle="1" w:styleId="BalloonTextChar">
    <w:name w:val="Balloon Text Char"/>
    <w:basedOn w:val="DefaultParagraphFont"/>
    <w:link w:val="BalloonText"/>
    <w:rsid w:val="000063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63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63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63EE"/>
    <w:rPr>
      <w:b/>
      <w:color w:val="660033"/>
      <w:spacing w:val="0"/>
    </w:rPr>
  </w:style>
  <w:style w:type="paragraph" w:customStyle="1" w:styleId="Nameditemlist">
    <w:name w:val="Named item list"/>
    <w:basedOn w:val="BodyText"/>
    <w:qFormat/>
    <w:rsid w:val="000063EE"/>
    <w:pPr>
      <w:tabs>
        <w:tab w:val="left" w:pos="2835"/>
      </w:tabs>
      <w:ind w:left="2835" w:hanging="2835"/>
    </w:pPr>
  </w:style>
  <w:style w:type="paragraph" w:customStyle="1" w:styleId="BodyTextnopadding">
    <w:name w:val="Body Text no padding"/>
    <w:basedOn w:val="BodyText"/>
    <w:qFormat/>
    <w:rsid w:val="000063EE"/>
    <w:pPr>
      <w:spacing w:before="0" w:after="0"/>
    </w:pPr>
  </w:style>
  <w:style w:type="paragraph" w:customStyle="1" w:styleId="BodyTextBold">
    <w:name w:val="Body Text Bold"/>
    <w:basedOn w:val="BodyText"/>
    <w:qFormat/>
    <w:rsid w:val="000063EE"/>
    <w:rPr>
      <w:b/>
    </w:rPr>
  </w:style>
  <w:style w:type="character" w:styleId="Hyperlink">
    <w:name w:val="Hyperlink"/>
    <w:basedOn w:val="DefaultParagraphFont"/>
    <w:uiPriority w:val="99"/>
    <w:unhideWhenUsed/>
    <w:rsid w:val="009E02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671</Words>
  <Characters>3863</Characters>
  <Application>Microsoft Office Word</Application>
  <DocSecurity>0</DocSecurity>
  <Lines>203</Lines>
  <Paragraphs>107</Paragraphs>
  <ScaleCrop>false</ScaleCrop>
  <Company>Author-it Software Corporation Ltd.</Company>
  <LinksUpToDate>false</LinksUpToDate>
  <CharactersWithSpaces>4427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MSTFR2004 Replace half leather sole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2022-12-22T01:07:00Z</dcterms:created>
  <dcterms:modified xsi:type="dcterms:W3CDTF">2022-12-22T01:07:00Z</dcterms:modified>
</cp:coreProperties>
</file>