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1C3" w:rsidP="00382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MSTFR2003 Attach non-slip sole or heel top piece</w:t>
      </w:r>
      <w:r>
        <w:fldChar w:fldCharType="end"/>
      </w:r>
    </w:p>
    <w:p w:rsidR="003821C3" w:rsidP="003821C3">
      <w:pPr>
        <w:pStyle w:val="Version"/>
        <w:sectPr w:rsidSect="002C3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418" w:rsidP="002C3418">
      <w:pPr>
        <w:pStyle w:val="SuperHeading"/>
      </w:pPr>
      <w:r w:rsidRPr="002C3418">
        <w:t>MSTFR2003 Attach non-slip sole or heel top piece</w:t>
      </w:r>
    </w:p>
    <w:p w:rsidR="00000000" w:rsidRPr="002C3418" w:rsidP="002C3418">
      <w:pPr>
        <w:pStyle w:val="Heading1"/>
      </w:pPr>
      <w:bookmarkStart w:id="1" w:name="O_935809"/>
      <w:bookmarkEnd w:id="1"/>
      <w:r w:rsidRPr="002C3418">
        <w:t>Modification History</w:t>
      </w:r>
    </w:p>
    <w:p w:rsidR="00000000" w:rsidRPr="002C3418" w:rsidP="003821C3">
      <w:pPr>
        <w:pStyle w:val="BodyText"/>
      </w:pPr>
      <w:r w:rsidRPr="002C3418">
        <w:t>Release 1. Supersedes and is equivalent to LMTFR2003A Attach non-slip sole or heel top piece</w:t>
      </w:r>
    </w:p>
    <w:p w:rsidR="00000000" w:rsidRPr="002C3418" w:rsidP="002C3418">
      <w:pPr>
        <w:pStyle w:val="Heading1"/>
      </w:pPr>
      <w:bookmarkStart w:id="2" w:name="O_935817"/>
      <w:bookmarkEnd w:id="2"/>
      <w:r w:rsidRPr="002C3418">
        <w:t>Application</w:t>
      </w:r>
    </w:p>
    <w:p w:rsidR="00000000" w:rsidRPr="002C3418" w:rsidP="003821C3">
      <w:pPr>
        <w:pStyle w:val="BodyText"/>
      </w:pPr>
      <w:r w:rsidRPr="002C3418">
        <w:t>This unit of competency covers the skills and knowledge required for covering a sole and heel by non-slip</w:t>
      </w:r>
      <w:r w:rsidRPr="002C3418">
        <w:t xml:space="preserve"> and long-wearing material.</w:t>
      </w:r>
    </w:p>
    <w:p w:rsidR="00000000" w:rsidRPr="002C3418" w:rsidP="003821C3">
      <w:pPr>
        <w:pStyle w:val="BodyText"/>
      </w:pPr>
      <w:r w:rsidRPr="002C3418">
        <w:t>This unit of competency applies to all styles of synthetic and leather soled shoes.</w:t>
      </w:r>
    </w:p>
    <w:p w:rsidR="00000000" w:rsidRPr="002C3418" w:rsidP="003821C3">
      <w:pPr>
        <w:pStyle w:val="BodyText"/>
      </w:pPr>
      <w:r w:rsidRPr="002C3418">
        <w:t>Work may be conducted in small to large scale enterprises and may involve individual and team activities. Work is performed within defined pro</w:t>
      </w:r>
      <w:r w:rsidRPr="002C3418">
        <w:t xml:space="preserve">cedures under direct supervision. </w:t>
      </w:r>
    </w:p>
    <w:p w:rsidR="00000000" w:rsidRPr="002C3418" w:rsidP="003821C3">
      <w:pPr>
        <w:pStyle w:val="BodyText"/>
      </w:pPr>
      <w:r w:rsidRPr="002C3418">
        <w:t>No licensing, legislative or certification requirements apply to this unit at the time of publication.</w:t>
      </w:r>
    </w:p>
    <w:p w:rsidR="00000000" w:rsidRPr="002C3418" w:rsidP="002C3418">
      <w:pPr>
        <w:pStyle w:val="Heading1"/>
      </w:pPr>
      <w:bookmarkStart w:id="3" w:name="O_935816"/>
      <w:bookmarkEnd w:id="3"/>
      <w:r w:rsidRPr="002C3418">
        <w:t>Pre-requisite Unit</w:t>
      </w:r>
    </w:p>
    <w:p w:rsidR="00000000" w:rsidRPr="002C3418" w:rsidP="003821C3">
      <w:pPr>
        <w:pStyle w:val="BodyText"/>
      </w:pPr>
      <w:r w:rsidRPr="002C3418">
        <w:t>Nil</w:t>
      </w:r>
    </w:p>
    <w:p w:rsidR="00000000" w:rsidRPr="002C3418" w:rsidP="002C3418">
      <w:pPr>
        <w:pStyle w:val="Heading1"/>
      </w:pPr>
      <w:bookmarkStart w:id="4" w:name="O_935815"/>
      <w:bookmarkEnd w:id="4"/>
      <w:r w:rsidRPr="002C3418">
        <w:t>Competency Field</w:t>
      </w:r>
    </w:p>
    <w:p w:rsidR="00000000" w:rsidRPr="002C3418" w:rsidP="003821C3">
      <w:pPr>
        <w:pStyle w:val="BodyText"/>
      </w:pPr>
      <w:r w:rsidRPr="002C3418">
        <w:t>Footwear repair</w:t>
      </w:r>
    </w:p>
    <w:p w:rsidR="00000000" w:rsidRPr="002C3418" w:rsidP="002C3418">
      <w:pPr>
        <w:pStyle w:val="Heading1"/>
      </w:pPr>
      <w:bookmarkStart w:id="5" w:name="O_935814"/>
      <w:bookmarkEnd w:id="5"/>
      <w:r w:rsidRPr="002C3418">
        <w:t>Unit Secto</w:t>
      </w:r>
      <w:r w:rsidRPr="002C3418">
        <w:t>r</w:t>
      </w:r>
    </w:p>
    <w:p w:rsidR="00000000" w:rsidRPr="002C3418" w:rsidP="003821C3">
      <w:pPr>
        <w:pStyle w:val="BodyText"/>
      </w:pPr>
      <w:r w:rsidRPr="002C3418">
        <w:t>Not applicable</w:t>
      </w:r>
    </w:p>
    <w:p w:rsidR="00000000" w:rsidRPr="002C3418" w:rsidP="002C3418">
      <w:pPr>
        <w:pStyle w:val="Heading1"/>
      </w:pPr>
      <w:bookmarkStart w:id="6" w:name="O_935813"/>
      <w:bookmarkEnd w:id="6"/>
      <w:r w:rsidRPr="002C34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Performance criteria describe the performance needed to demonstrate achievement of the element.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BodyText"/>
            </w:pPr>
            <w:r w:rsidRPr="002C341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Follow standard operating procedures (SOPs)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Comply with work health and safety (WHS) requirements at all times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Use appropriate personal protective equipment (PPE) in accordance with SOPs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Identify job requirements from specifications, drawings, job sheets or work instructions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BodyText"/>
            </w:pPr>
            <w:r w:rsidRPr="002C341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 xml:space="preserve">Prepare to attach non-slip sole or heel top piece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Inspect shoes, identify repair requirements and advise customer on costs prior to commencing shoe repair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Prepare and review job sheet to ensure all requirements are included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Determine appropriate method of sole replacement and select, check a</w:t>
            </w:r>
            <w:r w:rsidRPr="002C3418">
              <w:t xml:space="preserve">nd prepare appropriate tools and materials 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Apply workplace procedures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BodyText"/>
            </w:pPr>
            <w:r w:rsidRPr="002C341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>Prepare the shoe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 xml:space="preserve">Select pre-cut sole sheet and cut non-slip sole and heel appropriate to the footwear shape and design 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Remove old top piece and non-slip sole back to waist using appropriate tools and methods, ensuring no damage to the shoe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Scour and clean sole and heel area of shoe using appropriate hand and machine operations to ensure even finish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Prepare an</w:t>
            </w:r>
            <w:r w:rsidRPr="002C3418">
              <w:t>d re-stitch original sole by building up edges, as required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BodyText"/>
            </w:pPr>
            <w:r w:rsidRPr="002C341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>Replace and finish sole and heel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Apply adhesive evenly to both bottom of shoe and sole, leave to dry and reactivate the adhesive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Position and attach non-slip sole and top piece using manual and machine operations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Trim back sole and heel by hand and machine, as appropriate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Ink or stain sole and heel to match original shoe colour, polish and finish off as close to the original as possible prior to marking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Check repaired shoes meet quality and enterprise standards</w:t>
            </w:r>
          </w:p>
        </w:tc>
      </w:tr>
      <w:tr w:rsidTr="002C34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BodyText"/>
            </w:pPr>
            <w:r w:rsidRPr="002C3418">
              <w:t>Package, label and store repaired shoes and maint</w:t>
            </w:r>
            <w:r w:rsidRPr="002C3418">
              <w:t>ain records</w:t>
            </w:r>
          </w:p>
        </w:tc>
      </w:tr>
    </w:tbl>
    <w:p w:rsidR="00000000" w:rsidRPr="002C3418" w:rsidP="002C3418">
      <w:pPr>
        <w:pStyle w:val="BodyText"/>
      </w:pPr>
    </w:p>
    <w:p w:rsidR="00000000" w:rsidRPr="002C3418" w:rsidP="002C3418">
      <w:pPr>
        <w:pStyle w:val="AllowPageBreak"/>
      </w:pPr>
    </w:p>
    <w:p w:rsidR="00000000" w:rsidRPr="002C3418" w:rsidP="002C3418">
      <w:pPr>
        <w:pStyle w:val="Heading1"/>
      </w:pPr>
      <w:bookmarkStart w:id="7" w:name="O_935812"/>
      <w:bookmarkEnd w:id="7"/>
      <w:r w:rsidRPr="002C3418">
        <w:t>Foundation Skills</w:t>
      </w:r>
    </w:p>
    <w:p w:rsidR="00000000" w:rsidRPr="002C3418" w:rsidP="003821C3">
      <w:pPr>
        <w:pStyle w:val="BodyText"/>
      </w:pPr>
      <w:r w:rsidRPr="002C3418">
        <w:t>This section describes those required skills (language, literacy and numeracy) that are essential to performance.</w:t>
      </w:r>
    </w:p>
    <w:p w:rsidR="00000000" w:rsidRPr="002C3418" w:rsidP="003821C3">
      <w:pPr>
        <w:pStyle w:val="BodyText"/>
      </w:pPr>
      <w:r w:rsidRPr="002C3418">
        <w:t>Foundation skills essential to performance are explicit in the performance criteria of this unit of competency.</w:t>
      </w:r>
    </w:p>
    <w:p w:rsidR="00000000" w:rsidRPr="002C3418" w:rsidP="002C3418">
      <w:pPr>
        <w:pStyle w:val="Heading1"/>
      </w:pPr>
      <w:bookmarkStart w:id="8" w:name="O_935811"/>
      <w:bookmarkEnd w:id="8"/>
      <w:r w:rsidRPr="002C341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t>This field allows for different work environments and conditions that may affect performance. Essential ope</w:t>
            </w:r>
            <w:r w:rsidRPr="002C341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ListBullet"/>
            </w:pPr>
            <w:r w:rsidRPr="002C3418">
              <w:t>requirements pr</w:t>
            </w:r>
            <w:r w:rsidRPr="002C3418">
              <w:t>escribed by legislation, awards, agreements and conditions of employment</w:t>
            </w:r>
          </w:p>
          <w:p w:rsidR="00000000" w:rsidRPr="002C3418" w:rsidP="002C3418">
            <w:pPr>
              <w:pStyle w:val="ListBullet"/>
            </w:pPr>
            <w:r w:rsidRPr="002C3418">
              <w:t>SOPs</w:t>
            </w:r>
          </w:p>
          <w:p w:rsidR="00000000" w:rsidRPr="002C3418" w:rsidP="002C3418">
            <w:pPr>
              <w:pStyle w:val="ListBullet"/>
            </w:pPr>
            <w:r w:rsidRPr="002C3418">
              <w:t>work instructions</w:t>
            </w:r>
          </w:p>
          <w:p w:rsidR="00000000" w:rsidRPr="002C3418" w:rsidP="002C3418">
            <w:pPr>
              <w:pStyle w:val="ListBullet"/>
            </w:pPr>
            <w:r w:rsidRPr="002C3418">
              <w:t>oral, written and visual communication</w:t>
            </w:r>
          </w:p>
          <w:p w:rsidR="00000000" w:rsidRPr="002C3418" w:rsidP="002C3418">
            <w:pPr>
              <w:pStyle w:val="ListBullet"/>
            </w:pPr>
            <w:r w:rsidRPr="002C3418">
              <w:t>quality practices, including responsibility for maintenance of own work quality and contribution to quality improvement of team or section output</w:t>
            </w:r>
          </w:p>
          <w:p w:rsidR="00000000" w:rsidRPr="002C3418" w:rsidP="002C3418">
            <w:pPr>
              <w:pStyle w:val="ListBullet"/>
            </w:pPr>
            <w:r w:rsidRPr="002C3418">
              <w:t>housekeeping</w:t>
            </w:r>
          </w:p>
          <w:p w:rsidR="00000000" w:rsidRPr="002C3418" w:rsidP="002C3418">
            <w:pPr>
              <w:pStyle w:val="ListBullet"/>
            </w:pPr>
            <w:r w:rsidRPr="002C3418">
              <w:t>tasks related to environmental protection, waste disposal, pollution control and recycling</w:t>
            </w:r>
          </w:p>
          <w:p w:rsidR="00000000" w:rsidRPr="002C3418" w:rsidP="002C3418">
            <w:pPr>
              <w:pStyle w:val="ListBullet"/>
            </w:pPr>
            <w:r w:rsidRPr="002C3418">
              <w:t>WHS pr</w:t>
            </w:r>
            <w:r w:rsidRPr="002C3418">
              <w:t>actices</w:t>
            </w:r>
          </w:p>
          <w:p w:rsidR="00000000" w:rsidP="002C3418">
            <w:pPr>
              <w:pStyle w:val="BodyText"/>
              <w:rPr>
                <w:lang w:val="en-NZ"/>
              </w:rPr>
            </w:pPr>
          </w:p>
        </w:tc>
      </w:tr>
      <w:tr w:rsidTr="003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ListBullet"/>
            </w:pPr>
            <w:r w:rsidRPr="002C3418">
              <w:t>the relevant industry or Australian Standards that are current at the time this unit is being undertaken</w:t>
            </w:r>
          </w:p>
          <w:p w:rsidR="00000000" w:rsidP="002C3418">
            <w:pPr>
              <w:pStyle w:val="BodyText"/>
              <w:rPr>
                <w:lang w:val="en-NZ"/>
              </w:rPr>
            </w:pPr>
          </w:p>
        </w:tc>
      </w:tr>
      <w:tr w:rsidTr="003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>Tools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ListBullet"/>
            </w:pPr>
            <w:r w:rsidRPr="002C3418">
              <w:t>shoe hammer</w:t>
            </w:r>
          </w:p>
          <w:p w:rsidR="00000000" w:rsidRPr="002C3418" w:rsidP="002C3418">
            <w:pPr>
              <w:pStyle w:val="ListBullet"/>
            </w:pPr>
            <w:r w:rsidRPr="002C3418">
              <w:t>tack hammer</w:t>
            </w:r>
          </w:p>
          <w:p w:rsidR="00000000" w:rsidRPr="002C3418" w:rsidP="002C3418">
            <w:pPr>
              <w:pStyle w:val="ListBullet"/>
            </w:pPr>
            <w:r w:rsidRPr="002C3418">
              <w:t>shoe knife</w:t>
            </w:r>
          </w:p>
          <w:p w:rsidR="00000000" w:rsidRPr="002C3418" w:rsidP="002C3418">
            <w:pPr>
              <w:pStyle w:val="ListBullet"/>
            </w:pPr>
            <w:r w:rsidRPr="002C3418">
              <w:t>sharpening stick</w:t>
            </w:r>
          </w:p>
          <w:p w:rsidR="00000000" w:rsidRPr="002C3418" w:rsidP="002C3418">
            <w:pPr>
              <w:pStyle w:val="ListBullet"/>
            </w:pPr>
            <w:r w:rsidRPr="002C3418">
              <w:t>peg awl</w:t>
            </w:r>
          </w:p>
          <w:p w:rsidR="00000000" w:rsidRPr="002C3418" w:rsidP="002C3418">
            <w:pPr>
              <w:pStyle w:val="ListBullet"/>
            </w:pPr>
            <w:r w:rsidRPr="002C3418">
              <w:t>glue gun</w:t>
            </w:r>
          </w:p>
          <w:p w:rsidR="00000000" w:rsidRPr="002C3418" w:rsidP="002C3418">
            <w:pPr>
              <w:pStyle w:val="ListBullet"/>
            </w:pPr>
            <w:r w:rsidRPr="002C3418">
              <w:t>pincers</w:t>
            </w:r>
          </w:p>
          <w:p w:rsidR="00000000" w:rsidRPr="002C3418" w:rsidP="002C3418">
            <w:pPr>
              <w:pStyle w:val="ListBullet"/>
            </w:pPr>
            <w:r w:rsidRPr="002C3418">
              <w:t>nippers</w:t>
            </w:r>
          </w:p>
          <w:p w:rsidR="00000000" w:rsidRPr="002C3418" w:rsidP="002C3418">
            <w:pPr>
              <w:pStyle w:val="ListBullet"/>
            </w:pPr>
            <w:r w:rsidRPr="002C3418">
              <w:t>lasting pliers</w:t>
            </w:r>
          </w:p>
          <w:p w:rsidR="00000000" w:rsidRPr="002C3418" w:rsidP="002C3418">
            <w:pPr>
              <w:pStyle w:val="ListBullet"/>
            </w:pPr>
            <w:r w:rsidRPr="002C3418">
              <w:t>shears</w:t>
            </w:r>
          </w:p>
          <w:p w:rsidR="00000000" w:rsidRPr="002C3418" w:rsidP="002C3418">
            <w:pPr>
              <w:pStyle w:val="ListBullet"/>
            </w:pPr>
            <w:r w:rsidRPr="002C3418">
              <w:t>drag knife</w:t>
            </w:r>
          </w:p>
          <w:p w:rsidR="00000000" w:rsidRPr="002C3418" w:rsidP="002C3418">
            <w:pPr>
              <w:pStyle w:val="ListBullet"/>
            </w:pPr>
            <w:r w:rsidRPr="002C3418">
              <w:t>tack</w:t>
            </w:r>
          </w:p>
          <w:p w:rsidR="00000000" w:rsidP="002C3418">
            <w:pPr>
              <w:pStyle w:val="BodyText"/>
              <w:rPr>
                <w:lang w:val="en-NZ"/>
              </w:rPr>
            </w:pPr>
          </w:p>
        </w:tc>
      </w:tr>
      <w:tr w:rsidTr="003821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418">
            <w:pPr>
              <w:pStyle w:val="BodyText"/>
              <w:rPr>
                <w:lang w:val="en-NZ"/>
              </w:rPr>
            </w:pPr>
            <w:r w:rsidRPr="002C3418">
              <w:rPr>
                <w:rStyle w:val="SpecialBold"/>
              </w:rPr>
              <w:t>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418" w:rsidP="002C3418">
            <w:pPr>
              <w:pStyle w:val="ListBullet"/>
            </w:pPr>
            <w:r w:rsidRPr="002C3418">
              <w:t>finishing machine</w:t>
            </w:r>
          </w:p>
          <w:p w:rsidR="00000000" w:rsidRPr="002C3418" w:rsidP="002C3418">
            <w:pPr>
              <w:pStyle w:val="ListBullet"/>
            </w:pPr>
            <w:r w:rsidRPr="002C3418">
              <w:t>sole press</w:t>
            </w:r>
          </w:p>
          <w:p w:rsidR="00000000" w:rsidRPr="002C3418" w:rsidP="002C3418">
            <w:pPr>
              <w:pStyle w:val="ListBullet"/>
            </w:pPr>
            <w:r w:rsidRPr="002C3418">
              <w:t>heat activator</w:t>
            </w:r>
          </w:p>
          <w:p w:rsidR="00000000" w:rsidRPr="002C3418" w:rsidP="002C3418">
            <w:pPr>
              <w:pStyle w:val="ListBullet"/>
            </w:pPr>
            <w:r w:rsidRPr="002C3418">
              <w:t>last</w:t>
            </w:r>
          </w:p>
          <w:p w:rsidR="00000000" w:rsidRPr="002C3418" w:rsidP="002C3418">
            <w:pPr>
              <w:pStyle w:val="ListBullet"/>
            </w:pPr>
            <w:r w:rsidRPr="002C3418">
              <w:t>heat pliers</w:t>
            </w:r>
          </w:p>
        </w:tc>
      </w:tr>
    </w:tbl>
    <w:p w:rsidR="00000000" w:rsidRPr="002C3418" w:rsidP="002C3418">
      <w:pPr>
        <w:pStyle w:val="BodyText"/>
      </w:pPr>
    </w:p>
    <w:p w:rsidR="00000000" w:rsidRPr="002C3418" w:rsidP="002C3418">
      <w:pPr>
        <w:pStyle w:val="AllowPageBreak"/>
      </w:pPr>
    </w:p>
    <w:p w:rsidR="00000000" w:rsidRPr="002C3418" w:rsidP="002C3418">
      <w:pPr>
        <w:pStyle w:val="Heading1"/>
      </w:pPr>
      <w:bookmarkStart w:id="9" w:name="O_935810"/>
      <w:bookmarkEnd w:id="9"/>
      <w:r w:rsidRPr="002C3418">
        <w:t>Unit Mapping Information</w:t>
      </w:r>
    </w:p>
    <w:p w:rsidR="00000000" w:rsidRPr="002C3418" w:rsidP="003821C3">
      <w:pPr>
        <w:pStyle w:val="BodyText"/>
      </w:pPr>
      <w:r w:rsidRPr="002C3418">
        <w:t>Release 1. Supersedes and is equivalent to LMTFR2003A Attach non-slip sole or heel top piece</w:t>
      </w:r>
    </w:p>
    <w:p w:rsidR="00000000" w:rsidRPr="002C3418" w:rsidP="002C3418">
      <w:pPr>
        <w:pStyle w:val="Heading1"/>
      </w:pPr>
      <w:bookmarkStart w:id="10" w:name="O_935803"/>
      <w:bookmarkEnd w:id="10"/>
      <w:r w:rsidRPr="002C3418">
        <w:t>Links</w:t>
      </w:r>
    </w:p>
    <w:p w:rsidR="00000000" w:rsidRPr="002C3418" w:rsidP="003821C3">
      <w:pPr>
        <w:pStyle w:val="BodyText"/>
      </w:pPr>
      <w:r w:rsidRPr="002C34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0560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C3418" w:rsidP="002C3418"/>
    <w:sectPr w:rsidSect="002C34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18" w:rsidRPr="003821C3" w:rsidP="00382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C3" w:rsidP="002C3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1C3" w:rsidP="002C3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21C3" w:rsidP="002C3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418" w:rsidRPr="003821C3" w:rsidP="00382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1C3" w:rsidRPr="002D2AF8" w:rsidP="002C3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MSTFR2003 Attach non-slip sole or heel top piece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821C3" w:rsidP="002C3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366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FEC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418"/>
  </w:style>
  <w:style w:type="character" w:customStyle="1" w:styleId="Heading1Char">
    <w:name w:val="Heading 1 Char"/>
    <w:basedOn w:val="DefaultParagraphFont"/>
    <w:link w:val="Heading1"/>
    <w:rsid w:val="002C3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4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4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418"/>
    <w:rPr>
      <w:b/>
      <w:spacing w:val="0"/>
    </w:rPr>
  </w:style>
  <w:style w:type="paragraph" w:customStyle="1" w:styleId="SuperHeading">
    <w:name w:val="SuperHeading"/>
    <w:basedOn w:val="Normal"/>
    <w:rsid w:val="002C3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4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4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4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4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418"/>
    <w:rPr>
      <w:i/>
    </w:rPr>
  </w:style>
  <w:style w:type="paragraph" w:styleId="Caption">
    <w:name w:val="caption"/>
    <w:basedOn w:val="BodyText"/>
    <w:next w:val="Normal"/>
    <w:qFormat/>
    <w:rsid w:val="002C3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418"/>
  </w:style>
  <w:style w:type="paragraph" w:styleId="TableofFigures">
    <w:name w:val="table of figures"/>
    <w:basedOn w:val="Normal"/>
    <w:next w:val="Normal"/>
    <w:semiHidden/>
    <w:rsid w:val="002C3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4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418"/>
    <w:rPr>
      <w:rFonts w:ascii="Wingdings" w:hAnsi="Wingdings"/>
    </w:rPr>
  </w:style>
  <w:style w:type="paragraph" w:customStyle="1" w:styleId="TableHeading">
    <w:name w:val="Table Heading"/>
    <w:basedOn w:val="HeadingBase"/>
    <w:rsid w:val="002C3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418"/>
    <w:rPr>
      <w:color w:val="0033CC"/>
      <w:u w:val="none"/>
    </w:rPr>
  </w:style>
  <w:style w:type="paragraph" w:customStyle="1" w:styleId="BodyTextRight">
    <w:name w:val="Body Text Right"/>
    <w:basedOn w:val="BodyText"/>
    <w:rsid w:val="002C3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4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418"/>
    <w:rPr>
      <w:sz w:val="32"/>
    </w:rPr>
  </w:style>
  <w:style w:type="paragraph" w:customStyle="1" w:styleId="HeadingProcedure">
    <w:name w:val="Heading Procedure"/>
    <w:basedOn w:val="HeadingBase"/>
    <w:next w:val="Normal"/>
    <w:rsid w:val="002C3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418"/>
    <w:pPr>
      <w:spacing w:before="60" w:after="60"/>
    </w:pPr>
  </w:style>
  <w:style w:type="paragraph" w:styleId="ListContinue">
    <w:name w:val="List Continue"/>
    <w:basedOn w:val="List"/>
    <w:rsid w:val="002C3418"/>
    <w:pPr>
      <w:ind w:firstLine="0"/>
    </w:pPr>
  </w:style>
  <w:style w:type="paragraph" w:customStyle="1" w:styleId="ListNote">
    <w:name w:val="List Note"/>
    <w:basedOn w:val="List"/>
    <w:rsid w:val="002C3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418"/>
    <w:rPr>
      <w:rFonts w:ascii="Courier New" w:hAnsi="Courier New"/>
    </w:rPr>
  </w:style>
  <w:style w:type="paragraph" w:customStyle="1" w:styleId="NoteBullet">
    <w:name w:val="Note Bullet"/>
    <w:basedOn w:val="Note"/>
    <w:rsid w:val="002C3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4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418"/>
    <w:rPr>
      <w:b/>
      <w:smallCaps/>
    </w:rPr>
  </w:style>
  <w:style w:type="paragraph" w:customStyle="1" w:styleId="TableListNumber">
    <w:name w:val="Table List Number"/>
    <w:basedOn w:val="ListNumber"/>
    <w:rsid w:val="002C3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418"/>
    <w:pPr>
      <w:numPr>
        <w:numId w:val="8"/>
      </w:numPr>
    </w:pPr>
  </w:style>
  <w:style w:type="paragraph" w:customStyle="1" w:styleId="ListAlpha2">
    <w:name w:val="List Alpha 2"/>
    <w:basedOn w:val="List2"/>
    <w:rsid w:val="002C3418"/>
    <w:pPr>
      <w:numPr>
        <w:numId w:val="7"/>
      </w:numPr>
    </w:pPr>
  </w:style>
  <w:style w:type="paragraph" w:styleId="List2">
    <w:name w:val="List 2"/>
    <w:basedOn w:val="BodyText"/>
    <w:rsid w:val="002C34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4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4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4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418"/>
    <w:pPr>
      <w:numPr>
        <w:numId w:val="3"/>
      </w:numPr>
    </w:pPr>
  </w:style>
  <w:style w:type="paragraph" w:styleId="ListContinue2">
    <w:name w:val="List Continue 2"/>
    <w:basedOn w:val="List2"/>
    <w:rsid w:val="002C3418"/>
    <w:pPr>
      <w:ind w:firstLine="0"/>
    </w:pPr>
  </w:style>
  <w:style w:type="paragraph" w:styleId="ListContinue3">
    <w:name w:val="List Continue 3"/>
    <w:basedOn w:val="List3"/>
    <w:rsid w:val="002C3418"/>
    <w:pPr>
      <w:ind w:left="1021" w:firstLine="0"/>
    </w:pPr>
  </w:style>
  <w:style w:type="paragraph" w:styleId="ListContinue4">
    <w:name w:val="List Continue 4"/>
    <w:basedOn w:val="List4"/>
    <w:rsid w:val="002C3418"/>
    <w:pPr>
      <w:ind w:firstLine="0"/>
    </w:pPr>
  </w:style>
  <w:style w:type="paragraph" w:styleId="ListContinue5">
    <w:name w:val="List Continue 5"/>
    <w:basedOn w:val="List5"/>
    <w:rsid w:val="002C3418"/>
    <w:pPr>
      <w:ind w:firstLine="0"/>
    </w:pPr>
  </w:style>
  <w:style w:type="paragraph" w:styleId="ListNumber3">
    <w:name w:val="List Number 3"/>
    <w:basedOn w:val="List3"/>
    <w:rsid w:val="002C3418"/>
    <w:pPr>
      <w:numPr>
        <w:numId w:val="4"/>
      </w:numPr>
    </w:pPr>
  </w:style>
  <w:style w:type="paragraph" w:styleId="ListNumber4">
    <w:name w:val="List Number 4"/>
    <w:basedOn w:val="List4"/>
    <w:rsid w:val="002C3418"/>
    <w:pPr>
      <w:numPr>
        <w:numId w:val="5"/>
      </w:numPr>
    </w:pPr>
  </w:style>
  <w:style w:type="paragraph" w:styleId="ListNumber5">
    <w:name w:val="List Number 5"/>
    <w:basedOn w:val="List5"/>
    <w:rsid w:val="002C3418"/>
    <w:pPr>
      <w:numPr>
        <w:numId w:val="6"/>
      </w:numPr>
    </w:pPr>
  </w:style>
  <w:style w:type="paragraph" w:styleId="BlockText">
    <w:name w:val="Block Text"/>
    <w:basedOn w:val="Normal"/>
    <w:rsid w:val="002C3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418"/>
    <w:rPr>
      <w:sz w:val="16"/>
      <w:vertAlign w:val="superscript"/>
    </w:rPr>
  </w:style>
  <w:style w:type="character" w:customStyle="1" w:styleId="Symbols">
    <w:name w:val="Symbols"/>
    <w:basedOn w:val="DefaultParagraphFont"/>
    <w:rsid w:val="002C3418"/>
    <w:rPr>
      <w:rFonts w:ascii="Symbol" w:hAnsi="Symbol"/>
    </w:rPr>
  </w:style>
  <w:style w:type="character" w:customStyle="1" w:styleId="MenuOptions">
    <w:name w:val="Menu Options"/>
    <w:basedOn w:val="DefaultParagraphFont"/>
    <w:rsid w:val="002C3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418"/>
    <w:rPr>
      <w:b/>
    </w:rPr>
  </w:style>
  <w:style w:type="character" w:customStyle="1" w:styleId="Underlined">
    <w:name w:val="Underlined"/>
    <w:basedOn w:val="DefaultParagraphFont"/>
    <w:rsid w:val="002C3418"/>
    <w:rPr>
      <w:u w:val="single"/>
    </w:rPr>
  </w:style>
  <w:style w:type="paragraph" w:customStyle="1" w:styleId="TableBodyTextRight">
    <w:name w:val="Table Body Text Right"/>
    <w:basedOn w:val="TableBodyText"/>
    <w:rsid w:val="002C3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418"/>
    <w:rPr>
      <w:sz w:val="18"/>
    </w:rPr>
  </w:style>
  <w:style w:type="paragraph" w:customStyle="1" w:styleId="BodySmallRight">
    <w:name w:val="Body Small Right"/>
    <w:basedOn w:val="BodyTextRight"/>
    <w:rsid w:val="002C3418"/>
    <w:rPr>
      <w:sz w:val="18"/>
      <w:szCs w:val="18"/>
    </w:rPr>
  </w:style>
  <w:style w:type="paragraph" w:customStyle="1" w:styleId="MarginEdition">
    <w:name w:val="Margin Edition"/>
    <w:basedOn w:val="MarginNote"/>
    <w:rsid w:val="002C3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418"/>
    <w:rPr>
      <w:sz w:val="2"/>
      <w:szCs w:val="2"/>
    </w:rPr>
  </w:style>
  <w:style w:type="character" w:customStyle="1" w:styleId="Small">
    <w:name w:val="Small"/>
    <w:basedOn w:val="DefaultParagraphFont"/>
    <w:rsid w:val="002C3418"/>
    <w:rPr>
      <w:sz w:val="16"/>
    </w:rPr>
  </w:style>
  <w:style w:type="paragraph" w:customStyle="1" w:styleId="WideTable">
    <w:name w:val="Wide Table"/>
    <w:basedOn w:val="Normal"/>
    <w:rsid w:val="002C3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418"/>
  </w:style>
  <w:style w:type="paragraph" w:styleId="Quote">
    <w:name w:val="Quote"/>
    <w:basedOn w:val="Heading1"/>
    <w:link w:val="QuoteChar"/>
    <w:qFormat/>
    <w:rsid w:val="002C3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418"/>
    <w:pPr>
      <w:pageBreakBefore/>
    </w:pPr>
  </w:style>
  <w:style w:type="paragraph" w:customStyle="1" w:styleId="Border">
    <w:name w:val="Border"/>
    <w:basedOn w:val="Normal"/>
    <w:qFormat/>
    <w:rsid w:val="002C3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418"/>
    <w:rPr>
      <w:u w:val="single"/>
    </w:rPr>
  </w:style>
  <w:style w:type="character" w:customStyle="1" w:styleId="BoldandItalics">
    <w:name w:val="Bold and Italics"/>
    <w:qFormat/>
    <w:rsid w:val="002C3418"/>
    <w:rPr>
      <w:b/>
      <w:i/>
      <w:u w:val="none"/>
    </w:rPr>
  </w:style>
  <w:style w:type="paragraph" w:styleId="BalloonText">
    <w:name w:val="Balloon Text"/>
    <w:basedOn w:val="Normal"/>
    <w:link w:val="BalloonTextChar"/>
    <w:rsid w:val="002C3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418"/>
    <w:pPr>
      <w:spacing w:before="0" w:after="0"/>
    </w:pPr>
  </w:style>
  <w:style w:type="paragraph" w:customStyle="1" w:styleId="BodyTextBold">
    <w:name w:val="Body Text Bold"/>
    <w:basedOn w:val="BodyText"/>
    <w:qFormat/>
    <w:rsid w:val="002C3418"/>
    <w:rPr>
      <w:b/>
    </w:rPr>
  </w:style>
  <w:style w:type="character" w:styleId="Hyperlink">
    <w:name w:val="Hyperlink"/>
    <w:basedOn w:val="DefaultParagraphFont"/>
    <w:uiPriority w:val="99"/>
    <w:unhideWhenUsed/>
    <w:rsid w:val="00382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3941</Characters>
  <Application>Microsoft Office Word</Application>
  <DocSecurity>0</DocSecurity>
  <Lines>218</Lines>
  <Paragraphs>124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MSTFR2003 Attach non-slip sole or heel top piece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2022-12-22T00:34:00Z</dcterms:created>
  <dcterms:modified xsi:type="dcterms:W3CDTF">2022-12-22T00:34:00Z</dcterms:modified>
</cp:coreProperties>
</file>