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059" w:rsidP="00F35059">
      <w:pPr>
        <w:pStyle w:val="Title"/>
      </w:pPr>
      <w:r>
        <w:fldChar w:fldCharType="begin"/>
      </w:r>
      <w:r>
        <w:instrText xml:space="preserve"> TITLE   \* MERGEFORMAT </w:instrText>
      </w:r>
      <w:r>
        <w:fldChar w:fldCharType="separate"/>
      </w:r>
      <w:r>
        <w:t>MSTFR2003 Attach non-slip sole or heel top piece</w:t>
      </w:r>
      <w:r>
        <w:fldChar w:fldCharType="end"/>
      </w:r>
    </w:p>
    <w:p w:rsidR="00F35059" w:rsidP="00F35059">
      <w:pPr>
        <w:pStyle w:val="Version"/>
        <w:sectPr w:rsidSect="005353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3DC" w:rsidP="005353DC">
      <w:pPr>
        <w:pStyle w:val="SuperHeading"/>
      </w:pPr>
      <w:r w:rsidRPr="005353DC">
        <w:t>MSTFR2003 Attach non-slip sole or heel top piece</w:t>
      </w:r>
    </w:p>
    <w:p w:rsidR="00000000" w:rsidRPr="005353DC" w:rsidP="005353DC">
      <w:pPr>
        <w:pStyle w:val="Heading1"/>
      </w:pPr>
      <w:bookmarkStart w:id="1" w:name="O_935809"/>
      <w:bookmarkEnd w:id="1"/>
      <w:r w:rsidRPr="005353DC">
        <w:t>Modification History</w:t>
      </w:r>
    </w:p>
    <w:p w:rsidR="00000000" w:rsidRPr="005353DC" w:rsidP="00F35059">
      <w:pPr>
        <w:pStyle w:val="BodyText"/>
      </w:pPr>
      <w:r w:rsidRPr="005353DC">
        <w:t>Release 1. Supersedes and is equivalent to LMTFR2003A Attach non-slip sole or heel top piece</w:t>
      </w:r>
    </w:p>
    <w:p w:rsidR="00000000" w:rsidRPr="005353DC" w:rsidP="005353DC">
      <w:pPr>
        <w:pStyle w:val="Heading1"/>
      </w:pPr>
      <w:bookmarkStart w:id="2" w:name="O_935817"/>
      <w:bookmarkEnd w:id="2"/>
      <w:r w:rsidRPr="005353DC">
        <w:t>Application</w:t>
      </w:r>
    </w:p>
    <w:p w:rsidR="00000000" w:rsidRPr="005353DC" w:rsidP="00F35059">
      <w:pPr>
        <w:pStyle w:val="BodyText"/>
      </w:pPr>
      <w:r w:rsidRPr="005353DC">
        <w:t>This unit of competency covers the skills and knowledge required for covering a sole and heel by non-slip</w:t>
      </w:r>
      <w:r w:rsidRPr="005353DC">
        <w:t xml:space="preserve"> and long-wearing material.</w:t>
      </w:r>
    </w:p>
    <w:p w:rsidR="00000000" w:rsidRPr="005353DC" w:rsidP="00F35059">
      <w:pPr>
        <w:pStyle w:val="BodyText"/>
      </w:pPr>
      <w:r w:rsidRPr="005353DC">
        <w:t>This unit of competency applies to all styles of synthetic and leather soled shoes.</w:t>
      </w:r>
    </w:p>
    <w:p w:rsidR="00000000" w:rsidRPr="005353DC" w:rsidP="00F35059">
      <w:pPr>
        <w:pStyle w:val="BodyText"/>
      </w:pPr>
      <w:r w:rsidRPr="005353DC">
        <w:t>Work may be conducted in small to large scale enterprises and may involve individual and team activities. Work is performed within defined pro</w:t>
      </w:r>
      <w:r w:rsidRPr="005353DC">
        <w:t xml:space="preserve">cedures under direct supervision. </w:t>
      </w:r>
    </w:p>
    <w:p w:rsidR="00000000" w:rsidRPr="005353DC" w:rsidP="00F35059">
      <w:pPr>
        <w:pStyle w:val="BodyText"/>
      </w:pPr>
      <w:r w:rsidRPr="005353DC">
        <w:t>No licensing, legislative or certification requirements apply to this unit at the time of publication.</w:t>
      </w:r>
    </w:p>
    <w:p w:rsidR="00000000" w:rsidRPr="005353DC" w:rsidP="005353DC">
      <w:pPr>
        <w:pStyle w:val="Heading1"/>
      </w:pPr>
      <w:bookmarkStart w:id="3" w:name="O_935816"/>
      <w:bookmarkEnd w:id="3"/>
      <w:r w:rsidRPr="005353DC">
        <w:t>Pre-requisite Unit</w:t>
      </w:r>
    </w:p>
    <w:p w:rsidR="00000000" w:rsidRPr="005353DC" w:rsidP="00F35059">
      <w:pPr>
        <w:pStyle w:val="BodyText"/>
      </w:pPr>
      <w:r w:rsidRPr="005353DC">
        <w:t>Nil</w:t>
      </w:r>
    </w:p>
    <w:p w:rsidR="00000000" w:rsidRPr="005353DC" w:rsidP="005353DC">
      <w:pPr>
        <w:pStyle w:val="Heading1"/>
      </w:pPr>
      <w:bookmarkStart w:id="4" w:name="O_935815"/>
      <w:bookmarkEnd w:id="4"/>
      <w:r w:rsidRPr="005353DC">
        <w:t>Competency Field</w:t>
      </w:r>
    </w:p>
    <w:p w:rsidR="00000000" w:rsidRPr="005353DC" w:rsidP="00F35059">
      <w:pPr>
        <w:pStyle w:val="BodyText"/>
      </w:pPr>
      <w:r w:rsidRPr="005353DC">
        <w:t>Footwear repair</w:t>
      </w:r>
    </w:p>
    <w:p w:rsidR="00000000" w:rsidRPr="005353DC" w:rsidP="005353DC">
      <w:pPr>
        <w:pStyle w:val="Heading1"/>
      </w:pPr>
      <w:bookmarkStart w:id="5" w:name="O_935814"/>
      <w:bookmarkEnd w:id="5"/>
      <w:r w:rsidRPr="005353DC">
        <w:t>Unit Secto</w:t>
      </w:r>
      <w:r w:rsidRPr="005353DC">
        <w:t>r</w:t>
      </w:r>
    </w:p>
    <w:p w:rsidR="00000000" w:rsidRPr="005353DC" w:rsidP="00F35059">
      <w:pPr>
        <w:pStyle w:val="BodyText"/>
      </w:pPr>
      <w:r w:rsidRPr="005353DC">
        <w:t>Not applicable</w:t>
      </w:r>
    </w:p>
    <w:p w:rsidR="00000000" w:rsidRPr="005353DC" w:rsidP="005353DC">
      <w:pPr>
        <w:pStyle w:val="Heading1"/>
      </w:pPr>
      <w:bookmarkStart w:id="6" w:name="O_935813"/>
      <w:bookmarkEnd w:id="6"/>
      <w:r w:rsidRPr="005353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53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Performance criteria describe the performance needed to demonstrate achievement of the element.</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3DC" w:rsidP="005353DC">
            <w:pPr>
              <w:pStyle w:val="BodyText"/>
            </w:pPr>
            <w:r w:rsidRPr="005353DC">
              <w:t>1</w:t>
            </w:r>
          </w:p>
        </w:tc>
        <w:tc>
          <w:tcPr>
            <w:tcW w:w="1962" w:type="dxa"/>
            <w:vMerge w:val="restart"/>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1.1</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Follow standard operating procedures (SOPs)</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1.2</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Comply with work health and safety (WHS) requirements at all times</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1.3</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Use appropriate personal protective equipment (PPE) in accordance with SOPs</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1.4</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Identify job requirements from specifications, drawings, job sheets or work instructions</w:t>
            </w:r>
          </w:p>
        </w:tc>
      </w:tr>
      <w:tr w:rsidTr="00535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3DC">
            <w:pPr>
              <w:pStyle w:val="BodyText"/>
              <w:rPr>
                <w:lang w:val="en-NZ"/>
              </w:rPr>
            </w:pP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3DC" w:rsidP="005353DC">
            <w:pPr>
              <w:pStyle w:val="BodyText"/>
            </w:pPr>
            <w:r w:rsidRPr="005353DC">
              <w:t>2</w:t>
            </w:r>
          </w:p>
        </w:tc>
        <w:tc>
          <w:tcPr>
            <w:tcW w:w="1962" w:type="dxa"/>
            <w:vMerge w:val="restart"/>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 xml:space="preserve">Prepare to attach non-slip sole or heel top piece  </w:t>
            </w: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2.1</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Inspect shoes, identify repair requirements a</w:t>
            </w:r>
            <w:r w:rsidRPr="005353DC">
              <w:t>nd advise customer on costs prior to commencing shoe repair</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2.2</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Prepare and review job sheet to ensure all requirements are included</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2.3</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 xml:space="preserve">Determine appropriate method of sole replacement and select, check and prepare appropriate tools and materials </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2.4</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Apply workplace procedures</w:t>
            </w:r>
          </w:p>
        </w:tc>
      </w:tr>
      <w:tr w:rsidTr="00535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3DC">
            <w:pPr>
              <w:pStyle w:val="BodyText"/>
              <w:rPr>
                <w:lang w:val="en-NZ"/>
              </w:rPr>
            </w:pP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3DC" w:rsidP="005353DC">
            <w:pPr>
              <w:pStyle w:val="BodyText"/>
            </w:pPr>
            <w:r w:rsidRPr="005353DC">
              <w:t>3</w:t>
            </w:r>
          </w:p>
        </w:tc>
        <w:tc>
          <w:tcPr>
            <w:tcW w:w="1962" w:type="dxa"/>
            <w:vMerge w:val="restart"/>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Prepare the shoe</w:t>
            </w: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3.1</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 xml:space="preserve">Select pre-cut sole sheet and cut non-slip sole and heel appropriate to the footwear shape and design </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3.2</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Remove old top piece and non-slip sole back to waist using appropriate tools and methods, ensuring no damage to the shoe</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3.3</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Scour and clean sole and heel area of shoe using appropriate hand and machine operations to ensure even finish</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3.4</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Prepare an</w:t>
            </w:r>
            <w:r w:rsidRPr="005353DC">
              <w:t>d re-stitch original sole by building up edges, as required</w:t>
            </w:r>
          </w:p>
        </w:tc>
      </w:tr>
      <w:tr w:rsidTr="00535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53DC">
            <w:pPr>
              <w:pStyle w:val="BodyText"/>
              <w:rPr>
                <w:lang w:val="en-NZ"/>
              </w:rPr>
            </w:pP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53DC" w:rsidP="005353DC">
            <w:pPr>
              <w:pStyle w:val="BodyText"/>
            </w:pPr>
            <w:r w:rsidRPr="005353DC">
              <w:t>4</w:t>
            </w:r>
          </w:p>
        </w:tc>
        <w:tc>
          <w:tcPr>
            <w:tcW w:w="1962" w:type="dxa"/>
            <w:vMerge w:val="restart"/>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Replace and finish sole and heel</w:t>
            </w: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4.1</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Apply adhesive evenly to both bottom of shoe and sole, leave to dry and reactivate the adhesive</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4.2</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Position and attach non-slip sole and top piece using manual and machine operations</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4.3</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Trim back sole and heel by hand and machine, as appropriate</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4.4</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Ink or stain sole and heel to match original shoe colour, polish and finish off as close to the or</w:t>
            </w:r>
            <w:r w:rsidRPr="005353DC">
              <w:t>iginal as possible prior to marking</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4.5</w:t>
            </w:r>
          </w:p>
        </w:tc>
        <w:tc>
          <w:tcPr>
            <w:tcW w:w="561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Check repaired shoes meet quality and enterprise standards</w:t>
            </w:r>
          </w:p>
        </w:tc>
      </w:tr>
      <w:tr w:rsidTr="00535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4.6</w:t>
            </w:r>
          </w:p>
        </w:tc>
        <w:tc>
          <w:tcPr>
            <w:tcW w:w="5610" w:type="dxa"/>
            <w:tcBorders>
              <w:top w:val="nil"/>
              <w:left w:val="nil"/>
              <w:bottom w:val="nil"/>
              <w:right w:val="nil"/>
            </w:tcBorders>
            <w:tcMar>
              <w:top w:w="0" w:type="dxa"/>
              <w:left w:w="62" w:type="dxa"/>
              <w:bottom w:w="0" w:type="dxa"/>
              <w:right w:w="62" w:type="dxa"/>
            </w:tcMar>
          </w:tcPr>
          <w:p w:rsidR="00000000" w:rsidRPr="005353DC" w:rsidP="005353DC">
            <w:pPr>
              <w:pStyle w:val="BodyText"/>
            </w:pPr>
            <w:r w:rsidRPr="005353DC">
              <w:t>Package, label and store repaired shoes and maintain records</w:t>
            </w:r>
          </w:p>
        </w:tc>
      </w:tr>
    </w:tbl>
    <w:p w:rsidR="00000000" w:rsidRPr="005353DC" w:rsidP="005353DC">
      <w:pPr>
        <w:pStyle w:val="BodyText"/>
      </w:pPr>
    </w:p>
    <w:p w:rsidR="00000000" w:rsidRPr="005353DC" w:rsidP="005353DC">
      <w:pPr>
        <w:pStyle w:val="AllowPageBreak"/>
      </w:pPr>
    </w:p>
    <w:p w:rsidR="00000000" w:rsidRPr="005353DC" w:rsidP="005353DC">
      <w:pPr>
        <w:pStyle w:val="Heading1"/>
      </w:pPr>
      <w:bookmarkStart w:id="7" w:name="O_935812"/>
      <w:bookmarkEnd w:id="7"/>
      <w:r w:rsidRPr="005353DC">
        <w:t>Foundation Skills</w:t>
      </w:r>
    </w:p>
    <w:p w:rsidR="00000000" w:rsidRPr="005353DC" w:rsidP="00F35059">
      <w:pPr>
        <w:pStyle w:val="BodyText"/>
      </w:pPr>
      <w:r w:rsidRPr="005353DC">
        <w:t>This section describes those required skills (language, literacy and numeracy) that are essential to performance.</w:t>
      </w:r>
    </w:p>
    <w:p w:rsidR="00000000" w:rsidRPr="005353DC" w:rsidP="00F35059">
      <w:pPr>
        <w:pStyle w:val="BodyText"/>
      </w:pPr>
      <w:r w:rsidRPr="005353DC">
        <w:t>Foundation skills essential to performance are explicit in the performance criteria of this unit of competency.</w:t>
      </w:r>
    </w:p>
    <w:p w:rsidR="00000000" w:rsidRPr="005353DC" w:rsidP="005353DC">
      <w:pPr>
        <w:pStyle w:val="Heading1"/>
      </w:pPr>
      <w:bookmarkStart w:id="8" w:name="O_935811"/>
      <w:bookmarkEnd w:id="8"/>
      <w:r w:rsidRPr="005353DC">
        <w:t>Range of Con</w:t>
      </w:r>
      <w:r w:rsidRPr="005353DC">
        <w:t>ditions</w:t>
      </w:r>
    </w:p>
    <w:tbl>
      <w:tblPr>
        <w:tblW w:w="0" w:type="auto"/>
        <w:tblCellMar>
          <w:left w:w="62" w:type="dxa"/>
          <w:right w:w="62" w:type="dxa"/>
        </w:tblCellMar>
        <w:tblLook w:val="0000"/>
      </w:tblPr>
      <w:tblGrid>
        <w:gridCol w:w="2163"/>
        <w:gridCol w:w="7033"/>
      </w:tblGrid>
      <w:tr w:rsidTr="00F350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t>This field allows for different work environments and conditions that may affect performance. Essential operating conditions that may be present (depending on the work situation, needs of the candidate, accessibility of the item, and local industry</w:t>
            </w:r>
            <w:r w:rsidRPr="005353DC">
              <w:t xml:space="preserve"> and regional contexts) are included.</w:t>
            </w:r>
          </w:p>
        </w:tc>
      </w:tr>
      <w:tr w:rsidTr="00F350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53DC" w:rsidP="005353DC">
            <w:pPr>
              <w:pStyle w:val="ListBullet"/>
            </w:pPr>
            <w:r w:rsidRPr="005353DC">
              <w:t>requirements prescribed by legislation, awards, agreements and conditions of employment</w:t>
            </w:r>
          </w:p>
          <w:p w:rsidR="00000000" w:rsidRPr="005353DC" w:rsidP="005353DC">
            <w:pPr>
              <w:pStyle w:val="ListBullet"/>
            </w:pPr>
            <w:r w:rsidRPr="005353DC">
              <w:t>SOPs</w:t>
            </w:r>
          </w:p>
          <w:p w:rsidR="00000000" w:rsidRPr="005353DC" w:rsidP="005353DC">
            <w:pPr>
              <w:pStyle w:val="ListBullet"/>
            </w:pPr>
            <w:r w:rsidRPr="005353DC">
              <w:t>work instructions</w:t>
            </w:r>
          </w:p>
          <w:p w:rsidR="00000000" w:rsidRPr="005353DC" w:rsidP="005353DC">
            <w:pPr>
              <w:pStyle w:val="ListBullet"/>
            </w:pPr>
            <w:r w:rsidRPr="005353DC">
              <w:t>oral, written and visual communication</w:t>
            </w:r>
          </w:p>
          <w:p w:rsidR="00000000" w:rsidRPr="005353DC" w:rsidP="005353DC">
            <w:pPr>
              <w:pStyle w:val="ListBullet"/>
            </w:pPr>
            <w:r w:rsidRPr="005353DC">
              <w:t>quality practices, including responsibility for maintenance of own work quality and contribution to quality improvement of team or section output</w:t>
            </w:r>
          </w:p>
          <w:p w:rsidR="00000000" w:rsidRPr="005353DC" w:rsidP="005353DC">
            <w:pPr>
              <w:pStyle w:val="ListBullet"/>
            </w:pPr>
            <w:r w:rsidRPr="005353DC">
              <w:t>housekeeping</w:t>
            </w:r>
          </w:p>
          <w:p w:rsidR="00000000" w:rsidRPr="005353DC" w:rsidP="005353DC">
            <w:pPr>
              <w:pStyle w:val="ListBullet"/>
            </w:pPr>
            <w:r w:rsidRPr="005353DC">
              <w:t>tasks related to environmental protection, waste disposal, pollution control and recycling</w:t>
            </w:r>
          </w:p>
          <w:p w:rsidR="00000000" w:rsidRPr="005353DC" w:rsidP="005353DC">
            <w:pPr>
              <w:pStyle w:val="ListBullet"/>
            </w:pPr>
            <w:r w:rsidRPr="005353DC">
              <w:t>WHS pr</w:t>
            </w:r>
            <w:r w:rsidRPr="005353DC">
              <w:t>actices</w:t>
            </w:r>
          </w:p>
          <w:p w:rsidR="00000000" w:rsidP="005353DC">
            <w:pPr>
              <w:pStyle w:val="BodyText"/>
              <w:rPr>
                <w:lang w:val="en-NZ"/>
              </w:rPr>
            </w:pPr>
          </w:p>
        </w:tc>
      </w:tr>
      <w:tr w:rsidTr="00F350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353DC" w:rsidP="005353DC">
            <w:pPr>
              <w:pStyle w:val="ListBullet"/>
            </w:pPr>
            <w:r w:rsidRPr="005353DC">
              <w:t>the relevant industry or Australian Standards that are current at the time this unit is being undertaken</w:t>
            </w:r>
          </w:p>
          <w:p w:rsidR="00000000" w:rsidP="005353DC">
            <w:pPr>
              <w:pStyle w:val="BodyText"/>
              <w:rPr>
                <w:lang w:val="en-NZ"/>
              </w:rPr>
            </w:pPr>
          </w:p>
        </w:tc>
      </w:tr>
      <w:tr w:rsidTr="00F350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53DC" w:rsidP="005353DC">
            <w:pPr>
              <w:pStyle w:val="ListBullet"/>
            </w:pPr>
            <w:r w:rsidRPr="005353DC">
              <w:t>shoe hammer</w:t>
            </w:r>
          </w:p>
          <w:p w:rsidR="00000000" w:rsidRPr="005353DC" w:rsidP="005353DC">
            <w:pPr>
              <w:pStyle w:val="ListBullet"/>
            </w:pPr>
            <w:r w:rsidRPr="005353DC">
              <w:t>tack hammer</w:t>
            </w:r>
          </w:p>
          <w:p w:rsidR="00000000" w:rsidRPr="005353DC" w:rsidP="005353DC">
            <w:pPr>
              <w:pStyle w:val="ListBullet"/>
            </w:pPr>
            <w:r w:rsidRPr="005353DC">
              <w:t>shoe knife</w:t>
            </w:r>
          </w:p>
          <w:p w:rsidR="00000000" w:rsidRPr="005353DC" w:rsidP="005353DC">
            <w:pPr>
              <w:pStyle w:val="ListBullet"/>
            </w:pPr>
            <w:r w:rsidRPr="005353DC">
              <w:t>sharpening stick</w:t>
            </w:r>
          </w:p>
          <w:p w:rsidR="00000000" w:rsidRPr="005353DC" w:rsidP="005353DC">
            <w:pPr>
              <w:pStyle w:val="ListBullet"/>
            </w:pPr>
            <w:r w:rsidRPr="005353DC">
              <w:t>peg awl</w:t>
            </w:r>
          </w:p>
          <w:p w:rsidR="00000000" w:rsidRPr="005353DC" w:rsidP="005353DC">
            <w:pPr>
              <w:pStyle w:val="ListBullet"/>
            </w:pPr>
            <w:r w:rsidRPr="005353DC">
              <w:t>glue gun</w:t>
            </w:r>
          </w:p>
          <w:p w:rsidR="00000000" w:rsidRPr="005353DC" w:rsidP="005353DC">
            <w:pPr>
              <w:pStyle w:val="ListBullet"/>
            </w:pPr>
            <w:r w:rsidRPr="005353DC">
              <w:t>pincers</w:t>
            </w:r>
          </w:p>
          <w:p w:rsidR="00000000" w:rsidRPr="005353DC" w:rsidP="005353DC">
            <w:pPr>
              <w:pStyle w:val="ListBullet"/>
            </w:pPr>
            <w:r w:rsidRPr="005353DC">
              <w:t>nippers</w:t>
            </w:r>
          </w:p>
          <w:p w:rsidR="00000000" w:rsidRPr="005353DC" w:rsidP="005353DC">
            <w:pPr>
              <w:pStyle w:val="ListBullet"/>
            </w:pPr>
            <w:r w:rsidRPr="005353DC">
              <w:t>lasting pliers</w:t>
            </w:r>
          </w:p>
          <w:p w:rsidR="00000000" w:rsidRPr="005353DC" w:rsidP="005353DC">
            <w:pPr>
              <w:pStyle w:val="ListBullet"/>
            </w:pPr>
            <w:r w:rsidRPr="005353DC">
              <w:t>shears</w:t>
            </w:r>
          </w:p>
          <w:p w:rsidR="00000000" w:rsidRPr="005353DC" w:rsidP="005353DC">
            <w:pPr>
              <w:pStyle w:val="ListBullet"/>
            </w:pPr>
            <w:r w:rsidRPr="005353DC">
              <w:t>drag knife</w:t>
            </w:r>
          </w:p>
          <w:p w:rsidR="00000000" w:rsidRPr="005353DC" w:rsidP="005353DC">
            <w:pPr>
              <w:pStyle w:val="ListBullet"/>
            </w:pPr>
            <w:r w:rsidRPr="005353DC">
              <w:t>tack</w:t>
            </w:r>
          </w:p>
          <w:p w:rsidR="00000000" w:rsidP="005353DC">
            <w:pPr>
              <w:pStyle w:val="BodyText"/>
              <w:rPr>
                <w:lang w:val="en-NZ"/>
              </w:rPr>
            </w:pPr>
          </w:p>
        </w:tc>
      </w:tr>
      <w:tr w:rsidTr="00F350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53DC">
            <w:pPr>
              <w:pStyle w:val="BodyText"/>
              <w:rPr>
                <w:lang w:val="en-NZ"/>
              </w:rPr>
            </w:pPr>
            <w:r w:rsidRPr="005353DC">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353DC" w:rsidP="005353DC">
            <w:pPr>
              <w:pStyle w:val="ListBullet"/>
            </w:pPr>
            <w:r w:rsidRPr="005353DC">
              <w:t>finishing machine</w:t>
            </w:r>
          </w:p>
          <w:p w:rsidR="00000000" w:rsidRPr="005353DC" w:rsidP="005353DC">
            <w:pPr>
              <w:pStyle w:val="ListBullet"/>
            </w:pPr>
            <w:r w:rsidRPr="005353DC">
              <w:t>sole press</w:t>
            </w:r>
          </w:p>
          <w:p w:rsidR="00000000" w:rsidRPr="005353DC" w:rsidP="005353DC">
            <w:pPr>
              <w:pStyle w:val="ListBullet"/>
            </w:pPr>
            <w:r w:rsidRPr="005353DC">
              <w:t>heat activator</w:t>
            </w:r>
          </w:p>
          <w:p w:rsidR="00000000" w:rsidRPr="005353DC" w:rsidP="005353DC">
            <w:pPr>
              <w:pStyle w:val="ListBullet"/>
            </w:pPr>
            <w:r w:rsidRPr="005353DC">
              <w:t>last</w:t>
            </w:r>
          </w:p>
          <w:p w:rsidR="00000000" w:rsidRPr="005353DC" w:rsidP="005353DC">
            <w:pPr>
              <w:pStyle w:val="ListBullet"/>
            </w:pPr>
            <w:r w:rsidRPr="005353DC">
              <w:t>heat pliers</w:t>
            </w:r>
          </w:p>
        </w:tc>
      </w:tr>
    </w:tbl>
    <w:p w:rsidR="00000000" w:rsidRPr="005353DC" w:rsidP="005353DC">
      <w:pPr>
        <w:pStyle w:val="BodyText"/>
      </w:pPr>
    </w:p>
    <w:p w:rsidR="00000000" w:rsidRPr="005353DC" w:rsidP="005353DC">
      <w:pPr>
        <w:pStyle w:val="AllowPageBreak"/>
      </w:pPr>
    </w:p>
    <w:p w:rsidR="00000000" w:rsidRPr="005353DC" w:rsidP="005353DC">
      <w:pPr>
        <w:pStyle w:val="Heading1"/>
      </w:pPr>
      <w:bookmarkStart w:id="9" w:name="O_935810"/>
      <w:bookmarkEnd w:id="9"/>
      <w:r w:rsidRPr="005353DC">
        <w:t>Unit Mapping Information</w:t>
      </w:r>
    </w:p>
    <w:p w:rsidR="00000000" w:rsidRPr="005353DC" w:rsidP="00F35059">
      <w:pPr>
        <w:pStyle w:val="BodyText"/>
      </w:pPr>
      <w:r w:rsidRPr="005353DC">
        <w:t>Release 1. Supersedes and is equivalent to LMTFR2003A Attach non-slip sole or heel top piece</w:t>
      </w:r>
    </w:p>
    <w:p w:rsidR="00000000" w:rsidRPr="005353DC" w:rsidP="005353DC">
      <w:pPr>
        <w:pStyle w:val="Heading1"/>
      </w:pPr>
      <w:bookmarkStart w:id="10" w:name="O_935803"/>
      <w:bookmarkEnd w:id="10"/>
      <w:r w:rsidRPr="005353DC">
        <w:t>Links</w:t>
      </w:r>
    </w:p>
    <w:p w:rsidR="00000000" w:rsidRPr="005353DC" w:rsidP="00F35059">
      <w:pPr>
        <w:pStyle w:val="BodyText"/>
      </w:pPr>
      <w:r w:rsidRPr="005353D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488C">
        <w:rPr>
          <w:rStyle w:val="Hyperlink"/>
        </w:rPr>
        <w:t>https://vetnet.gov.au/Pages/TrainingDocs.aspx?q=a203ec5c-de7d-406b-b3e1-8f1a9b76e92e</w:t>
      </w:r>
      <w:r>
        <w:fldChar w:fldCharType="end"/>
      </w:r>
    </w:p>
    <w:p w:rsidR="00000000" w:rsidRPr="005353DC" w:rsidP="00F35059">
      <w:pPr>
        <w:pStyle w:val="BodyText"/>
        <w:sectPr w:rsidSect="005353DC">
          <w:headerReference w:type="default" r:id="rId10"/>
          <w:footerReference w:type="default" r:id="rId11"/>
          <w:pgSz w:w="11908" w:h="16833"/>
          <w:pgMar w:top="1702" w:right="1418" w:bottom="1702" w:left="1418" w:header="992" w:footer="992" w:gutter="0"/>
          <w:cols w:space="720"/>
          <w:noEndnote/>
          <w:docGrid w:linePitch="299"/>
        </w:sectPr>
      </w:pPr>
    </w:p>
    <w:p w:rsidR="00000000" w:rsidRPr="005353DC" w:rsidP="005353DC">
      <w:pPr>
        <w:pStyle w:val="SuperHeading"/>
      </w:pPr>
      <w:r w:rsidRPr="005353DC">
        <w:t>Assessment Requirements for MSTFR2003 Attach non-slip sole or heel top piece</w:t>
      </w:r>
    </w:p>
    <w:p w:rsidR="00000000" w:rsidRPr="005353DC" w:rsidP="005353DC">
      <w:pPr>
        <w:pStyle w:val="Heading1"/>
      </w:pPr>
      <w:bookmarkStart w:id="11" w:name="O_935805"/>
      <w:bookmarkEnd w:id="11"/>
      <w:r w:rsidRPr="005353DC">
        <w:t>Modification History</w:t>
      </w:r>
    </w:p>
    <w:p w:rsidR="00000000" w:rsidRPr="005353DC" w:rsidP="00F35059">
      <w:pPr>
        <w:pStyle w:val="BodyText"/>
      </w:pPr>
      <w:r w:rsidRPr="005353DC">
        <w:t>Release 1. Supersedes and is equivalent to LMTFR2003A Attach non-slip sole or heel top piece</w:t>
      </w:r>
    </w:p>
    <w:p w:rsidR="00000000" w:rsidRPr="005353DC" w:rsidP="005353DC">
      <w:pPr>
        <w:pStyle w:val="Heading1"/>
      </w:pPr>
      <w:bookmarkStart w:id="12" w:name="O_935808"/>
      <w:bookmarkEnd w:id="12"/>
      <w:r w:rsidRPr="005353DC">
        <w:t>Performance Evidence</w:t>
      </w:r>
    </w:p>
    <w:p w:rsidR="00000000" w:rsidRPr="005353DC" w:rsidP="00F35059">
      <w:pPr>
        <w:pStyle w:val="BodyText"/>
      </w:pPr>
      <w:r w:rsidRPr="005353DC">
        <w:t>Evidence required to demonstrate competence in this unit must be relevant to and satisfy the requirements of the elements and</w:t>
      </w:r>
      <w:r w:rsidRPr="005353DC">
        <w:t xml:space="preserve"> performance criteria, and include:</w:t>
      </w:r>
    </w:p>
    <w:p w:rsidR="00000000" w:rsidRPr="005353DC" w:rsidP="005353DC">
      <w:pPr>
        <w:pStyle w:val="ListBullet"/>
      </w:pPr>
      <w:r w:rsidRPr="005353DC">
        <w:t xml:space="preserve">reading and following work instructions, standard operating procedures (SOPs), safe work practices </w:t>
      </w:r>
    </w:p>
    <w:p w:rsidR="00000000" w:rsidRPr="005353DC" w:rsidP="005353DC">
      <w:pPr>
        <w:pStyle w:val="ListBullet"/>
      </w:pPr>
      <w:r w:rsidRPr="005353DC">
        <w:t>applying relevant standards</w:t>
      </w:r>
    </w:p>
    <w:p w:rsidR="00000000" w:rsidRPr="005353DC" w:rsidP="005353DC">
      <w:pPr>
        <w:pStyle w:val="ListBullet"/>
      </w:pPr>
      <w:r w:rsidRPr="005353DC">
        <w:t>inspecting shoes, identifying repair requirements and advising customer on costs prior to c</w:t>
      </w:r>
      <w:r w:rsidRPr="005353DC">
        <w:t xml:space="preserve">ommencing shoe repair </w:t>
      </w:r>
    </w:p>
    <w:p w:rsidR="00000000" w:rsidRPr="005353DC" w:rsidP="005353DC">
      <w:pPr>
        <w:pStyle w:val="ListBullet"/>
      </w:pPr>
      <w:r w:rsidRPr="005353DC">
        <w:t>preparing workstation and work prior to commencing operations</w:t>
      </w:r>
    </w:p>
    <w:p w:rsidR="00000000" w:rsidRPr="005353DC" w:rsidP="005353DC">
      <w:pPr>
        <w:pStyle w:val="ListBullet"/>
      </w:pPr>
      <w:r w:rsidRPr="005353DC">
        <w:t>applying hand and machine techniques over the range of required operations to attach non-slip sole or heel top piece on at least three (3) occasions</w:t>
      </w:r>
    </w:p>
    <w:p w:rsidR="00000000" w:rsidRPr="005353DC" w:rsidP="005353DC">
      <w:pPr>
        <w:pStyle w:val="ListBullet"/>
      </w:pPr>
      <w:r w:rsidRPr="005353DC">
        <w:t>removing old top piece and non-slip sole back to waist using appropriate tools and methods, ensuring no damage to the shoe</w:t>
      </w:r>
    </w:p>
    <w:p w:rsidR="00000000" w:rsidRPr="005353DC" w:rsidP="005353DC">
      <w:pPr>
        <w:pStyle w:val="ListBullet"/>
      </w:pPr>
      <w:r w:rsidRPr="005353DC">
        <w:t>scouring and cleaning sole and heel area of shoe using appropriate hand and machine operations to ensure even finish</w:t>
      </w:r>
    </w:p>
    <w:p w:rsidR="00000000" w:rsidRPr="005353DC" w:rsidP="005353DC">
      <w:pPr>
        <w:pStyle w:val="ListBullet"/>
      </w:pPr>
      <w:r w:rsidRPr="005353DC">
        <w:t>preparing and re</w:t>
      </w:r>
      <w:r w:rsidRPr="005353DC">
        <w:t>-stitching original sole by building up edges, as required, and using appropriate adhesive and primer according to manufacturer and workplace requirements</w:t>
      </w:r>
    </w:p>
    <w:p w:rsidR="00000000" w:rsidRPr="005353DC" w:rsidP="005353DC">
      <w:pPr>
        <w:pStyle w:val="ListBullet"/>
      </w:pPr>
      <w:r w:rsidRPr="005353DC">
        <w:t>positioning and attaching non-slip sole and top piece using manual and machine operations</w:t>
      </w:r>
    </w:p>
    <w:p w:rsidR="00000000" w:rsidRPr="005353DC" w:rsidP="005353DC">
      <w:pPr>
        <w:pStyle w:val="ListBullet"/>
      </w:pPr>
      <w:r w:rsidRPr="005353DC">
        <w:t>trimming ba</w:t>
      </w:r>
      <w:r w:rsidRPr="005353DC">
        <w:t>ck sole and heel by hand and machine, as appropriate, inking or staining sole and heel to match original shoe colour, and polishing and finishing off as close to the original as possible prior to marking</w:t>
      </w:r>
    </w:p>
    <w:p w:rsidR="00000000" w:rsidRPr="005353DC" w:rsidP="005353DC">
      <w:pPr>
        <w:pStyle w:val="ListBullet"/>
      </w:pPr>
      <w:r w:rsidRPr="005353DC">
        <w:t>repairing shoes to meet quality and enterprise stand</w:t>
      </w:r>
      <w:r w:rsidRPr="005353DC">
        <w:t>ards and packaging, labelling and storing shoes</w:t>
      </w:r>
    </w:p>
    <w:p w:rsidR="00000000" w:rsidRPr="005353DC" w:rsidP="005353DC">
      <w:pPr>
        <w:pStyle w:val="ListBullet"/>
      </w:pPr>
      <w:r w:rsidRPr="005353DC">
        <w:t>maintaining accurate records.</w:t>
      </w:r>
    </w:p>
    <w:p w:rsidR="00000000" w:rsidRPr="005353DC" w:rsidP="005353DC">
      <w:pPr>
        <w:pStyle w:val="AllowPageBreak"/>
      </w:pPr>
    </w:p>
    <w:p w:rsidR="00000000" w:rsidRPr="005353DC" w:rsidP="005353DC">
      <w:pPr>
        <w:pStyle w:val="Heading1"/>
      </w:pPr>
      <w:bookmarkStart w:id="13" w:name="O_935807"/>
      <w:bookmarkEnd w:id="13"/>
      <w:r w:rsidRPr="005353DC">
        <w:t>Knowledge Evidence</w:t>
      </w:r>
    </w:p>
    <w:p w:rsidR="00000000" w:rsidRPr="005353DC" w:rsidP="00F35059">
      <w:pPr>
        <w:pStyle w:val="BodyText"/>
      </w:pPr>
      <w:r w:rsidRPr="005353DC">
        <w:t>Evidence must be provided that demonstrates knowledge of:</w:t>
      </w:r>
    </w:p>
    <w:p w:rsidR="00000000" w:rsidRPr="005353DC" w:rsidP="005353DC">
      <w:pPr>
        <w:pStyle w:val="ListBullet"/>
      </w:pPr>
      <w:r w:rsidRPr="005353DC">
        <w:t>safe work practices and procedures and use of personal protective equipment (PPE)</w:t>
      </w:r>
    </w:p>
    <w:p w:rsidR="00000000" w:rsidRPr="005353DC" w:rsidP="005353DC">
      <w:pPr>
        <w:pStyle w:val="ListBullet"/>
      </w:pPr>
      <w:r w:rsidRPr="005353DC">
        <w:t>r</w:t>
      </w:r>
      <w:r w:rsidRPr="005353DC">
        <w:t>elevant Australian Standards</w:t>
      </w:r>
    </w:p>
    <w:p w:rsidR="00000000" w:rsidRPr="005353DC" w:rsidP="005353DC">
      <w:pPr>
        <w:pStyle w:val="ListBullet"/>
      </w:pPr>
      <w:r w:rsidRPr="005353DC">
        <w:t>full range of footwear styles and their structure and construction</w:t>
      </w:r>
    </w:p>
    <w:p w:rsidR="00000000" w:rsidRPr="005353DC" w:rsidP="005353DC">
      <w:pPr>
        <w:pStyle w:val="ListBullet"/>
      </w:pPr>
      <w:r w:rsidRPr="005353DC">
        <w:t>characteristics and use of adhesives and primers, and their safe application and disposal</w:t>
      </w:r>
    </w:p>
    <w:p w:rsidR="00000000" w:rsidRPr="005353DC" w:rsidP="005353DC">
      <w:pPr>
        <w:pStyle w:val="ListBullet"/>
      </w:pPr>
      <w:r w:rsidRPr="005353DC">
        <w:t>characteristics of typical leathers, fabrics, and other materials used</w:t>
      </w:r>
      <w:r w:rsidRPr="005353DC">
        <w:t xml:space="preserve"> in shoe construction and repair</w:t>
      </w:r>
    </w:p>
    <w:p w:rsidR="00000000" w:rsidRPr="005353DC" w:rsidP="005353DC">
      <w:pPr>
        <w:pStyle w:val="ListBullet"/>
      </w:pPr>
      <w:r w:rsidRPr="005353DC">
        <w:t>quality standards and leather handling procedures</w:t>
      </w:r>
    </w:p>
    <w:p w:rsidR="00000000" w:rsidRPr="005353DC" w:rsidP="005353DC">
      <w:pPr>
        <w:pStyle w:val="ListBullet"/>
      </w:pPr>
      <w:r w:rsidRPr="005353DC">
        <w:t>use of machines, equipment and tools, adhesives and primers, stains, dyes and inks</w:t>
      </w:r>
    </w:p>
    <w:p w:rsidR="00000000" w:rsidRPr="005353DC" w:rsidP="005353DC">
      <w:pPr>
        <w:pStyle w:val="ListBullet"/>
      </w:pPr>
      <w:r w:rsidRPr="005353DC">
        <w:t>general industry housekeeping policies and procedures</w:t>
      </w:r>
    </w:p>
    <w:p w:rsidR="00000000" w:rsidRPr="005353DC" w:rsidP="005353DC">
      <w:pPr>
        <w:pStyle w:val="ListBullet"/>
      </w:pPr>
      <w:r w:rsidRPr="005353DC">
        <w:t>quality practices</w:t>
      </w:r>
    </w:p>
    <w:p w:rsidR="00000000" w:rsidRPr="005353DC" w:rsidP="005353DC">
      <w:pPr>
        <w:pStyle w:val="ListBullet"/>
      </w:pPr>
      <w:r w:rsidRPr="005353DC">
        <w:t>workplace procedures</w:t>
      </w:r>
    </w:p>
    <w:p w:rsidR="00000000" w:rsidRPr="005353DC" w:rsidP="005353DC">
      <w:pPr>
        <w:pStyle w:val="ListBullet"/>
      </w:pPr>
      <w:r w:rsidRPr="005353DC">
        <w:t>practices for recording and reporting.</w:t>
      </w:r>
    </w:p>
    <w:p w:rsidR="00000000" w:rsidRPr="005353DC" w:rsidP="005353DC">
      <w:pPr>
        <w:pStyle w:val="AllowPageBreak"/>
      </w:pPr>
    </w:p>
    <w:p w:rsidR="00000000" w:rsidRPr="005353DC" w:rsidP="005353DC">
      <w:pPr>
        <w:pStyle w:val="Heading1"/>
      </w:pPr>
      <w:bookmarkStart w:id="14" w:name="O_935806"/>
      <w:bookmarkEnd w:id="14"/>
      <w:r w:rsidRPr="005353DC">
        <w:t>Assessment Conditions</w:t>
      </w:r>
    </w:p>
    <w:p w:rsidR="00000000" w:rsidRPr="005353DC" w:rsidP="005353DC">
      <w:pPr>
        <w:pStyle w:val="ListBullet"/>
      </w:pPr>
      <w:r w:rsidRPr="005353DC">
        <w:t>Assessors must:</w:t>
      </w:r>
    </w:p>
    <w:p w:rsidR="00000000" w:rsidRPr="005353DC" w:rsidP="005353DC">
      <w:pPr>
        <w:pStyle w:val="ListBullet2"/>
      </w:pPr>
      <w:r w:rsidRPr="005353DC">
        <w:t>satisfy the assessor competency requirements that are in place at the time of the assessment, as set by the VET regulator</w:t>
      </w:r>
    </w:p>
    <w:p w:rsidR="00000000" w:rsidRPr="005353DC" w:rsidP="005353DC">
      <w:pPr>
        <w:pStyle w:val="ListBullet2"/>
      </w:pPr>
      <w:r w:rsidRPr="005353DC">
        <w:t>have vocational c</w:t>
      </w:r>
      <w:r w:rsidRPr="005353DC">
        <w:t>ompetency in attaching  sole or heel top piece, at least to the level being assessed, with relevant industry knowledge and experience.</w:t>
      </w:r>
    </w:p>
    <w:p w:rsidR="00000000" w:rsidRPr="005353DC" w:rsidP="005353DC">
      <w:pPr>
        <w:pStyle w:val="ListBullet"/>
      </w:pPr>
      <w:r w:rsidRPr="005353DC">
        <w:t>Assessment should occur in operational workplace situations. Where this is not possible, or where personal safety or env</w:t>
      </w:r>
      <w:r w:rsidRPr="005353DC">
        <w:t xml:space="preserve">ironmental damage are limiting factors, assessment must occur in a sufficiently rigorous simulated environment reflecting realistic operational workplace conditions. This must cover all aspects of workplace performance, including environment, task skills, </w:t>
      </w:r>
      <w:r w:rsidRPr="005353DC">
        <w:t xml:space="preserve">task management skills, contingency management skills and job role environment skills. </w:t>
      </w:r>
    </w:p>
    <w:p w:rsidR="00000000" w:rsidRPr="005353DC" w:rsidP="005353DC">
      <w:pPr>
        <w:pStyle w:val="ListBullet"/>
      </w:pPr>
      <w:r w:rsidRPr="005353DC">
        <w:t>Assessment processes and techniques must be appropriate to the language, literacy and numeracy requirements of the work being performed and the needs of the candidate.</w:t>
      </w:r>
    </w:p>
    <w:p w:rsidR="00000000" w:rsidRPr="005353DC" w:rsidP="005353DC">
      <w:pPr>
        <w:pStyle w:val="ListBullet"/>
      </w:pPr>
      <w:r w:rsidRPr="005353DC">
        <w:t>Conditions for assessment must include access to all tools, equipment, materials and documentation required, including relevant workplace procedures, product and manufacturing specifications associated with this unit.</w:t>
      </w:r>
    </w:p>
    <w:p w:rsidR="00000000" w:rsidRPr="005353DC" w:rsidP="005353DC">
      <w:pPr>
        <w:pStyle w:val="AllowPageBreak"/>
      </w:pPr>
    </w:p>
    <w:p w:rsidR="00000000" w:rsidRPr="005353DC" w:rsidP="005353DC">
      <w:pPr>
        <w:pStyle w:val="Heading1"/>
      </w:pPr>
      <w:bookmarkStart w:id="15" w:name="O_935804"/>
      <w:bookmarkEnd w:id="15"/>
      <w:r w:rsidRPr="005353DC">
        <w:t>Links</w:t>
      </w:r>
    </w:p>
    <w:p w:rsidR="00000000" w:rsidRPr="005353DC" w:rsidP="00F35059">
      <w:pPr>
        <w:pStyle w:val="BodyText"/>
      </w:pPr>
      <w:r w:rsidRPr="005353DC">
        <w:t>Companion Volum</w:t>
      </w:r>
      <w:r w:rsidRPr="005353DC">
        <w:t xml:space="preserve">e implementation guides are found in VETNet - </w:t>
      </w:r>
      <w:r>
        <w:fldChar w:fldCharType="begin"/>
      </w:r>
      <w:r>
        <w:instrText xml:space="preserve"> HYPERLINK "https://vetnet.gov.au/Pages/TrainingDocs.aspx?q=a203ec5c-de7d-406b-b3e1-8f1a9b76e92e" </w:instrText>
      </w:r>
      <w:r>
        <w:fldChar w:fldCharType="separate"/>
      </w:r>
      <w:r w:rsidRPr="00BB488C">
        <w:rPr>
          <w:rStyle w:val="Hyperlink"/>
        </w:rPr>
        <w:t>https://vetnet.gov.au/Pages/TrainingDocs.aspx?q=a203ec5c-de7d-406b-b3e1-8f1a9b76e92e</w:t>
      </w:r>
      <w:r>
        <w:fldChar w:fldCharType="end"/>
      </w:r>
    </w:p>
    <w:p w:rsidR="00000000" w:rsidRPr="005353DC" w:rsidP="005353DC"/>
    <w:sectPr w:rsidSect="005353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rsidRPr="00F35059" w:rsidP="00F35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59" w:rsidP="00535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059" w:rsidP="005353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5059" w:rsidP="005353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rsidP="005353DC">
    <w:pPr>
      <w:pStyle w:val="Footer"/>
      <w:framePr w:wrap="around"/>
    </w:pPr>
    <w:r>
      <w:fldChar w:fldCharType="begin"/>
    </w:r>
    <w:r>
      <w:instrText xml:space="preserve"> DOCPROPERTY  Subject  \* MERGEFORMAT </w:instrText>
    </w:r>
    <w:r>
      <w:fldChar w:fldCharType="separate"/>
    </w:r>
    <w:r w:rsidR="00F35059">
      <w:t>Approved</w:t>
    </w:r>
    <w:r w:rsidR="00F35059">
      <w:fldChar w:fldCharType="end"/>
    </w:r>
    <w:r>
      <w:tab/>
      <w:t xml:space="preserve">Page </w:t>
    </w:r>
    <w:r>
      <w:fldChar w:fldCharType="begin"/>
    </w:r>
    <w:r>
      <w:instrText xml:space="preserve"> PAGE  \* Arabic  \* MERGEFORMAT </w:instrText>
    </w:r>
    <w:r>
      <w:fldChar w:fldCharType="separate"/>
    </w:r>
    <w:r w:rsidR="00F350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059">
      <w:rPr>
        <w:noProof/>
      </w:rPr>
      <w:t>5</w:t>
    </w:r>
    <w:r>
      <w:rPr>
        <w:noProof/>
      </w:rPr>
      <w:fldChar w:fldCharType="end"/>
    </w:r>
  </w:p>
  <w:p w:rsidR="005353DC" w:rsidP="005353DC">
    <w:pPr>
      <w:pStyle w:val="Footer"/>
      <w:framePr w:wrap="around"/>
    </w:pPr>
    <w:r>
      <w:t xml:space="preserve">© Commonwealth of Australia, </w:t>
    </w:r>
    <w:r>
      <w:fldChar w:fldCharType="begin"/>
    </w:r>
    <w:r>
      <w:instrText xml:space="preserve"> DATE  \@ "yyyy"  \* MERGEFORMAT </w:instrText>
    </w:r>
    <w:r>
      <w:fldChar w:fldCharType="separate"/>
    </w:r>
    <w:r w:rsidR="00F35059">
      <w:rPr>
        <w:noProof/>
      </w:rPr>
      <w:t>2025</w:t>
    </w:r>
    <w:r>
      <w:fldChar w:fldCharType="end"/>
    </w:r>
    <w:r>
      <w:tab/>
    </w:r>
    <w:r>
      <w:fldChar w:fldCharType="begin"/>
    </w:r>
    <w:r>
      <w:instrText xml:space="preserve"> DOCPROPERTY  Author  \* MERGEFORMAT </w:instrText>
    </w:r>
    <w:r>
      <w:fldChar w:fldCharType="separate"/>
    </w:r>
    <w:r w:rsidR="00F35059">
      <w:t>Skills Insight</w:t>
    </w:r>
    <w:r w:rsidR="00F35059">
      <w:fldChar w:fldCharType="end"/>
    </w:r>
  </w:p>
  <w:p w:rsidR="005353DC" w:rsidP="00535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3DC" w:rsidRPr="00F35059" w:rsidP="00F35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59" w:rsidRPr="002D2AF8" w:rsidP="005353DC">
    <w:pPr>
      <w:pStyle w:val="Header"/>
      <w:framePr w:wrap="around"/>
    </w:pPr>
    <w:r>
      <w:fldChar w:fldCharType="begin"/>
    </w:r>
    <w:r>
      <w:instrText xml:space="preserve"> TITLE   \* MERGEFORMAT </w:instrText>
    </w:r>
    <w:r>
      <w:fldChar w:fldCharType="separate"/>
    </w:r>
    <w:r>
      <w:t>MSTFR2003 Attach non-slip sole or heel top piece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5059" w:rsidP="005353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C" w:rsidRPr="002D2AF8" w:rsidP="005353DC">
    <w:pPr>
      <w:pStyle w:val="Header"/>
      <w:framePr w:wrap="around"/>
    </w:pPr>
    <w:r>
      <w:fldChar w:fldCharType="begin"/>
    </w:r>
    <w:r>
      <w:instrText xml:space="preserve"> TITLE   \* MERGEFORMAT </w:instrText>
    </w:r>
    <w:r>
      <w:fldChar w:fldCharType="separate"/>
    </w:r>
    <w:r w:rsidR="00F35059">
      <w:t>MSTFR2003 Attach non-slip sole or heel top piece</w:t>
    </w:r>
    <w:r w:rsidR="00F35059">
      <w:fldChar w:fldCharType="end"/>
    </w:r>
    <w:r>
      <w:tab/>
      <w:t xml:space="preserve">Date this document was generated: </w:t>
    </w:r>
    <w:r>
      <w:fldChar w:fldCharType="begin"/>
    </w:r>
    <w:r>
      <w:instrText xml:space="preserve"> CREATEDATE  \@ "d MMMM yyyy"  \* MERGEFORMAT </w:instrText>
    </w:r>
    <w:r>
      <w:fldChar w:fldCharType="separate"/>
    </w:r>
    <w:r w:rsidR="00F35059">
      <w:rPr>
        <w:noProof/>
      </w:rPr>
      <w:t>1 March 2025</w:t>
    </w:r>
    <w:r>
      <w:fldChar w:fldCharType="end"/>
    </w:r>
  </w:p>
  <w:p w:rsidR="005353DC" w:rsidP="00535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6D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87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8A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3DC"/>
    <w:pPr>
      <w:spacing w:before="360" w:after="60"/>
      <w:outlineLvl w:val="0"/>
    </w:pPr>
    <w:rPr>
      <w:sz w:val="32"/>
    </w:rPr>
  </w:style>
  <w:style w:type="paragraph" w:styleId="Heading2">
    <w:name w:val="heading 2"/>
    <w:basedOn w:val="HeadingBase"/>
    <w:next w:val="BodyText"/>
    <w:link w:val="Heading2Char"/>
    <w:qFormat/>
    <w:rsid w:val="005353DC"/>
    <w:pPr>
      <w:keepLines/>
      <w:spacing w:before="240" w:after="120"/>
      <w:outlineLvl w:val="1"/>
    </w:pPr>
    <w:rPr>
      <w:sz w:val="28"/>
      <w:szCs w:val="40"/>
    </w:rPr>
  </w:style>
  <w:style w:type="paragraph" w:styleId="Heading3">
    <w:name w:val="heading 3"/>
    <w:basedOn w:val="HeadingBase"/>
    <w:next w:val="BodyText"/>
    <w:link w:val="Heading3Char"/>
    <w:qFormat/>
    <w:rsid w:val="005353DC"/>
    <w:pPr>
      <w:spacing w:before="180" w:after="120"/>
      <w:outlineLvl w:val="2"/>
    </w:pPr>
    <w:rPr>
      <w:spacing w:val="-10"/>
      <w:kern w:val="32"/>
    </w:rPr>
  </w:style>
  <w:style w:type="paragraph" w:styleId="Heading4">
    <w:name w:val="heading 4"/>
    <w:basedOn w:val="HeadingBase"/>
    <w:next w:val="BodyText"/>
    <w:link w:val="Heading4Char"/>
    <w:qFormat/>
    <w:rsid w:val="005353DC"/>
    <w:pPr>
      <w:spacing w:before="160" w:after="120"/>
      <w:outlineLvl w:val="3"/>
    </w:pPr>
    <w:rPr>
      <w:sz w:val="22"/>
    </w:rPr>
  </w:style>
  <w:style w:type="paragraph" w:styleId="Heading5">
    <w:name w:val="heading 5"/>
    <w:basedOn w:val="HeadingBase"/>
    <w:next w:val="Normal"/>
    <w:link w:val="Heading5Char"/>
    <w:qFormat/>
    <w:rsid w:val="005353DC"/>
    <w:pPr>
      <w:spacing w:before="80"/>
      <w:outlineLvl w:val="4"/>
    </w:pPr>
    <w:rPr>
      <w:color w:val="918585"/>
      <w:sz w:val="20"/>
    </w:rPr>
  </w:style>
  <w:style w:type="paragraph" w:styleId="Heading6">
    <w:name w:val="heading 6"/>
    <w:basedOn w:val="HeadingBase"/>
    <w:next w:val="Normal"/>
    <w:link w:val="Heading6Char"/>
    <w:qFormat/>
    <w:rsid w:val="005353DC"/>
    <w:pPr>
      <w:spacing w:before="60"/>
      <w:outlineLvl w:val="5"/>
    </w:pPr>
    <w:rPr>
      <w:color w:val="918585"/>
      <w:sz w:val="20"/>
    </w:rPr>
  </w:style>
  <w:style w:type="paragraph" w:styleId="Heading7">
    <w:name w:val="heading 7"/>
    <w:basedOn w:val="Normal"/>
    <w:next w:val="Normal"/>
    <w:link w:val="Heading7Char"/>
    <w:qFormat/>
    <w:rsid w:val="005353DC"/>
    <w:pPr>
      <w:ind w:left="720"/>
      <w:outlineLvl w:val="6"/>
    </w:pPr>
    <w:rPr>
      <w:i/>
    </w:rPr>
  </w:style>
  <w:style w:type="paragraph" w:styleId="Heading8">
    <w:name w:val="heading 8"/>
    <w:basedOn w:val="Normal"/>
    <w:next w:val="Normal"/>
    <w:link w:val="Heading8Char"/>
    <w:qFormat/>
    <w:rsid w:val="005353DC"/>
    <w:pPr>
      <w:ind w:left="720"/>
      <w:outlineLvl w:val="7"/>
    </w:pPr>
    <w:rPr>
      <w:i/>
    </w:rPr>
  </w:style>
  <w:style w:type="paragraph" w:styleId="Heading9">
    <w:name w:val="heading 9"/>
    <w:basedOn w:val="Normal"/>
    <w:next w:val="Normal"/>
    <w:link w:val="Heading9Char"/>
    <w:qFormat/>
    <w:rsid w:val="005353DC"/>
    <w:pPr>
      <w:ind w:left="720"/>
      <w:outlineLvl w:val="8"/>
    </w:pPr>
    <w:rPr>
      <w:i/>
    </w:rPr>
  </w:style>
  <w:style w:type="character" w:default="1" w:styleId="DefaultParagraphFont">
    <w:name w:val="Default Paragraph Font"/>
    <w:uiPriority w:val="1"/>
    <w:unhideWhenUsed/>
    <w:rsid w:val="00535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3DC"/>
  </w:style>
  <w:style w:type="character" w:customStyle="1" w:styleId="Heading1Char">
    <w:name w:val="Heading 1 Char"/>
    <w:basedOn w:val="DefaultParagraphFont"/>
    <w:link w:val="Heading1"/>
    <w:rsid w:val="005353DC"/>
    <w:rPr>
      <w:rFonts w:ascii="Times New Roman" w:eastAsia="Times New Roman" w:hAnsi="Times New Roman" w:cs="Times New Roman"/>
      <w:b/>
      <w:sz w:val="32"/>
      <w:szCs w:val="20"/>
      <w:lang w:eastAsia="en-US"/>
    </w:rPr>
  </w:style>
  <w:style w:type="paragraph" w:styleId="BodyText">
    <w:name w:val="Body Text"/>
    <w:basedOn w:val="Normal"/>
    <w:link w:val="BodyTextChar"/>
    <w:rsid w:val="00535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3DC"/>
    <w:rPr>
      <w:rFonts w:ascii="Times New Roman" w:eastAsia="Times New Roman" w:hAnsi="Times New Roman" w:cs="Times New Roman"/>
      <w:sz w:val="24"/>
      <w:lang w:eastAsia="en-US"/>
    </w:rPr>
  </w:style>
  <w:style w:type="paragraph" w:styleId="ListBullet">
    <w:name w:val="List Bullet"/>
    <w:basedOn w:val="List"/>
    <w:rsid w:val="005353DC"/>
    <w:pPr>
      <w:numPr>
        <w:numId w:val="12"/>
      </w:numPr>
      <w:tabs>
        <w:tab w:val="clear" w:pos="340"/>
      </w:tabs>
      <w:spacing w:before="40" w:after="40"/>
    </w:pPr>
  </w:style>
  <w:style w:type="character" w:customStyle="1" w:styleId="SpecialBold">
    <w:name w:val="Special Bold"/>
    <w:basedOn w:val="DefaultParagraphFont"/>
    <w:rsid w:val="005353DC"/>
    <w:rPr>
      <w:b/>
      <w:spacing w:val="0"/>
    </w:rPr>
  </w:style>
  <w:style w:type="paragraph" w:styleId="ListBullet2">
    <w:name w:val="List Bullet 2"/>
    <w:basedOn w:val="List2"/>
    <w:rsid w:val="005353DC"/>
    <w:pPr>
      <w:numPr>
        <w:numId w:val="13"/>
      </w:numPr>
      <w:tabs>
        <w:tab w:val="clear" w:pos="680"/>
      </w:tabs>
    </w:pPr>
  </w:style>
  <w:style w:type="paragraph" w:customStyle="1" w:styleId="SuperHeading">
    <w:name w:val="SuperHeading"/>
    <w:basedOn w:val="Normal"/>
    <w:rsid w:val="005353DC"/>
    <w:pPr>
      <w:spacing w:before="240" w:after="120"/>
      <w:outlineLvl w:val="0"/>
    </w:pPr>
    <w:rPr>
      <w:rFonts w:ascii="Times New Roman" w:hAnsi="Times New Roman"/>
      <w:b/>
      <w:sz w:val="32"/>
    </w:rPr>
  </w:style>
  <w:style w:type="paragraph" w:customStyle="1" w:styleId="AllowPageBreak">
    <w:name w:val="AllowPageBreak"/>
    <w:rsid w:val="00535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3DC"/>
    <w:rPr>
      <w:rFonts w:ascii="Courier New" w:eastAsia="Times New Roman" w:hAnsi="Courier New" w:cs="Times New Roman"/>
      <w:i/>
      <w:szCs w:val="20"/>
      <w:lang w:eastAsia="en-US"/>
    </w:rPr>
  </w:style>
  <w:style w:type="paragraph" w:customStyle="1" w:styleId="HeadingBase">
    <w:name w:val="Heading Base"/>
    <w:rsid w:val="00535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3DC"/>
    <w:pPr>
      <w:tabs>
        <w:tab w:val="right" w:leader="dot" w:pos="9072"/>
      </w:tabs>
      <w:ind w:left="567"/>
    </w:pPr>
    <w:rPr>
      <w:szCs w:val="22"/>
    </w:rPr>
  </w:style>
  <w:style w:type="paragraph" w:customStyle="1" w:styleId="TOCBase">
    <w:name w:val="TOC Base"/>
    <w:rsid w:val="00535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3DC"/>
    <w:pPr>
      <w:tabs>
        <w:tab w:val="right" w:leader="dot" w:pos="9072"/>
      </w:tabs>
      <w:spacing w:before="40" w:after="40"/>
      <w:ind w:left="284"/>
    </w:pPr>
    <w:rPr>
      <w:rFonts w:ascii="Times New Roman" w:hAnsi="Times New Roman"/>
    </w:rPr>
  </w:style>
  <w:style w:type="paragraph" w:styleId="TOC1">
    <w:name w:val="toc 1"/>
    <w:basedOn w:val="TOCBase"/>
    <w:next w:val="Normal"/>
    <w:rsid w:val="00535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3DC"/>
    <w:rPr>
      <w:rFonts w:ascii="Times New Roman" w:eastAsia="Times New Roman" w:hAnsi="Times New Roman" w:cs="Times New Roman"/>
      <w:sz w:val="16"/>
      <w:lang w:eastAsia="en-US"/>
    </w:rPr>
  </w:style>
  <w:style w:type="paragraph" w:styleId="Title">
    <w:name w:val="Title"/>
    <w:basedOn w:val="HeadingBase"/>
    <w:link w:val="TitleChar"/>
    <w:qFormat/>
    <w:rsid w:val="005353DC"/>
    <w:pPr>
      <w:spacing w:before="5040"/>
      <w:jc w:val="center"/>
    </w:pPr>
    <w:rPr>
      <w:sz w:val="48"/>
      <w:szCs w:val="72"/>
      <w:lang w:val="en-US"/>
    </w:rPr>
  </w:style>
  <w:style w:type="character" w:customStyle="1" w:styleId="TitleChar">
    <w:name w:val="Title Char"/>
    <w:basedOn w:val="DefaultParagraphFont"/>
    <w:link w:val="Title"/>
    <w:rsid w:val="00535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3DC"/>
    <w:pPr>
      <w:tabs>
        <w:tab w:val="left" w:pos="3600"/>
        <w:tab w:val="left" w:pos="3958"/>
      </w:tabs>
    </w:pPr>
  </w:style>
  <w:style w:type="paragraph" w:styleId="List">
    <w:name w:val="List"/>
    <w:basedOn w:val="BodyText"/>
    <w:next w:val="BodyText"/>
    <w:rsid w:val="005353DC"/>
    <w:pPr>
      <w:tabs>
        <w:tab w:val="left" w:pos="340"/>
      </w:tabs>
      <w:spacing w:before="60" w:after="60"/>
      <w:ind w:left="340" w:hanging="340"/>
    </w:pPr>
  </w:style>
  <w:style w:type="paragraph" w:customStyle="1" w:styleId="Note">
    <w:name w:val="Note"/>
    <w:basedOn w:val="BodyText"/>
    <w:rsid w:val="00535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3DC"/>
    <w:pPr>
      <w:framePr w:wrap="auto" w:hAnchor="text" w:y="6049"/>
    </w:pPr>
    <w:rPr>
      <w:color w:val="000000"/>
      <w:sz w:val="40"/>
    </w:rPr>
  </w:style>
  <w:style w:type="paragraph" w:customStyle="1" w:styleId="TOCTitle">
    <w:name w:val="TOCTitle"/>
    <w:basedOn w:val="Heading1"/>
    <w:rsid w:val="005353DC"/>
    <w:pPr>
      <w:spacing w:after="240"/>
      <w:jc w:val="center"/>
      <w:outlineLvl w:val="9"/>
    </w:pPr>
    <w:rPr>
      <w:caps/>
    </w:rPr>
  </w:style>
  <w:style w:type="paragraph" w:customStyle="1" w:styleId="Version">
    <w:name w:val="Version"/>
    <w:rsid w:val="00535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3DC"/>
    <w:pPr>
      <w:keepNext w:val="0"/>
      <w:tabs>
        <w:tab w:val="right" w:pos="4176"/>
      </w:tabs>
      <w:ind w:left="198" w:hanging="198"/>
    </w:pPr>
    <w:rPr>
      <w:rFonts w:ascii="Garamond" w:hAnsi="Garamond"/>
    </w:rPr>
  </w:style>
  <w:style w:type="paragraph" w:styleId="IndexHeading">
    <w:name w:val="index heading"/>
    <w:basedOn w:val="Normal"/>
    <w:next w:val="Index1"/>
    <w:semiHidden/>
    <w:rsid w:val="005353DC"/>
    <w:pPr>
      <w:spacing w:before="120" w:after="120"/>
    </w:pPr>
    <w:rPr>
      <w:rFonts w:ascii="Arial" w:hAnsi="Arial"/>
      <w:b/>
      <w:color w:val="918585"/>
      <w:sz w:val="24"/>
    </w:rPr>
  </w:style>
  <w:style w:type="paragraph" w:styleId="Header">
    <w:name w:val="header"/>
    <w:basedOn w:val="Normal"/>
    <w:link w:val="HeaderChar"/>
    <w:rsid w:val="00535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3DC"/>
    <w:rPr>
      <w:rFonts w:ascii="Times New Roman" w:eastAsia="Times New Roman" w:hAnsi="Times New Roman" w:cs="Times New Roman"/>
      <w:sz w:val="16"/>
      <w:szCs w:val="20"/>
      <w:lang w:val="en-GB" w:eastAsia="en-US"/>
    </w:rPr>
  </w:style>
  <w:style w:type="paragraph" w:customStyle="1" w:styleId="Chapter">
    <w:name w:val="Chapter"/>
    <w:basedOn w:val="Normal"/>
    <w:rsid w:val="005353DC"/>
    <w:pPr>
      <w:spacing w:before="240"/>
    </w:pPr>
    <w:rPr>
      <w:rFonts w:ascii="Times New Roman" w:hAnsi="Times New Roman"/>
      <w:smallCaps/>
      <w:spacing w:val="80"/>
      <w:sz w:val="28"/>
    </w:rPr>
  </w:style>
  <w:style w:type="paragraph" w:customStyle="1" w:styleId="InChapter">
    <w:name w:val="InChapter"/>
    <w:basedOn w:val="Heading3"/>
    <w:rsid w:val="005353DC"/>
    <w:pPr>
      <w:spacing w:after="240"/>
      <w:outlineLvl w:val="9"/>
    </w:pPr>
    <w:rPr>
      <w:noProof/>
    </w:rPr>
  </w:style>
  <w:style w:type="paragraph" w:styleId="Index2">
    <w:name w:val="index 2"/>
    <w:basedOn w:val="Normal"/>
    <w:next w:val="Normal"/>
    <w:semiHidden/>
    <w:rsid w:val="005353DC"/>
    <w:pPr>
      <w:tabs>
        <w:tab w:val="right" w:pos="4176"/>
      </w:tabs>
      <w:ind w:left="568" w:hanging="284"/>
    </w:pPr>
    <w:rPr>
      <w:rFonts w:ascii="Garamond" w:hAnsi="Garamond"/>
    </w:rPr>
  </w:style>
  <w:style w:type="paragraph" w:customStyle="1" w:styleId="Byline">
    <w:name w:val="Byline"/>
    <w:rsid w:val="00535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3DC"/>
    <w:pPr>
      <w:tabs>
        <w:tab w:val="clear" w:pos="3600"/>
        <w:tab w:val="clear" w:pos="3958"/>
      </w:tabs>
      <w:jc w:val="right"/>
    </w:pPr>
  </w:style>
  <w:style w:type="character" w:styleId="Emphasis">
    <w:name w:val="Emphasis"/>
    <w:basedOn w:val="DefaultParagraphFont"/>
    <w:qFormat/>
    <w:rsid w:val="005353DC"/>
    <w:rPr>
      <w:i/>
    </w:rPr>
  </w:style>
  <w:style w:type="paragraph" w:styleId="Caption">
    <w:name w:val="caption"/>
    <w:basedOn w:val="BodyText"/>
    <w:next w:val="Normal"/>
    <w:qFormat/>
    <w:rsid w:val="005353DC"/>
    <w:pPr>
      <w:framePr w:w="2268" w:hSpace="181" w:vSpace="181" w:wrap="around" w:vAnchor="text" w:hAnchor="page" w:x="1135" w:y="285" w:anchorLock="1"/>
    </w:pPr>
    <w:rPr>
      <w:i/>
    </w:rPr>
  </w:style>
  <w:style w:type="paragraph" w:customStyle="1" w:styleId="MiniTOCTitle">
    <w:name w:val="MiniTOCTitle"/>
    <w:basedOn w:val="Heading4"/>
    <w:rsid w:val="005353DC"/>
    <w:pPr>
      <w:spacing w:before="240"/>
      <w:outlineLvl w:val="9"/>
    </w:pPr>
    <w:rPr>
      <w:noProof/>
      <w:sz w:val="24"/>
    </w:rPr>
  </w:style>
  <w:style w:type="paragraph" w:customStyle="1" w:styleId="MiniTOCItem">
    <w:name w:val="MiniTOCItem"/>
    <w:basedOn w:val="ListBullet"/>
    <w:rsid w:val="005353DC"/>
    <w:pPr>
      <w:numPr>
        <w:numId w:val="0"/>
      </w:numPr>
      <w:tabs>
        <w:tab w:val="right" w:leader="dot" w:pos="6521"/>
      </w:tabs>
      <w:spacing w:before="0" w:after="0"/>
    </w:pPr>
  </w:style>
  <w:style w:type="paragraph" w:customStyle="1" w:styleId="TOFTitle">
    <w:name w:val="TOFTitle"/>
    <w:basedOn w:val="TOCTitle"/>
    <w:rsid w:val="005353DC"/>
  </w:style>
  <w:style w:type="paragraph" w:styleId="TableofFigures">
    <w:name w:val="table of figures"/>
    <w:basedOn w:val="Normal"/>
    <w:next w:val="Normal"/>
    <w:semiHidden/>
    <w:rsid w:val="005353DC"/>
    <w:pPr>
      <w:tabs>
        <w:tab w:val="right" w:leader="dot" w:pos="9072"/>
      </w:tabs>
      <w:ind w:left="970" w:hanging="403"/>
    </w:pPr>
    <w:rPr>
      <w:rFonts w:ascii="Times New Roman" w:hAnsi="Times New Roman"/>
      <w:b/>
    </w:rPr>
  </w:style>
  <w:style w:type="paragraph" w:styleId="ListNumber">
    <w:name w:val="List Number"/>
    <w:basedOn w:val="List"/>
    <w:rsid w:val="005353DC"/>
    <w:pPr>
      <w:numPr>
        <w:numId w:val="15"/>
      </w:numPr>
      <w:tabs>
        <w:tab w:val="clear" w:pos="340"/>
      </w:tabs>
    </w:pPr>
  </w:style>
  <w:style w:type="character" w:customStyle="1" w:styleId="WingdingSymbols">
    <w:name w:val="Wingding Symbols"/>
    <w:rsid w:val="005353DC"/>
    <w:rPr>
      <w:rFonts w:ascii="Wingdings" w:hAnsi="Wingdings"/>
    </w:rPr>
  </w:style>
  <w:style w:type="paragraph" w:customStyle="1" w:styleId="TableHeading">
    <w:name w:val="Table Heading"/>
    <w:basedOn w:val="HeadingBase"/>
    <w:rsid w:val="005353DC"/>
    <w:pPr>
      <w:keepLines/>
      <w:pBdr>
        <w:bottom w:val="single" w:sz="6" w:space="1" w:color="918585"/>
      </w:pBdr>
      <w:spacing w:before="240"/>
    </w:pPr>
  </w:style>
  <w:style w:type="character" w:customStyle="1" w:styleId="HotSpot">
    <w:name w:val="HotSpot"/>
    <w:rsid w:val="005353DC"/>
    <w:rPr>
      <w:color w:val="0033CC"/>
      <w:u w:val="none"/>
    </w:rPr>
  </w:style>
  <w:style w:type="paragraph" w:customStyle="1" w:styleId="BodyTextRight">
    <w:name w:val="Body Text Right"/>
    <w:basedOn w:val="BodyText"/>
    <w:rsid w:val="005353DC"/>
    <w:pPr>
      <w:spacing w:before="0" w:after="0"/>
      <w:jc w:val="right"/>
    </w:pPr>
  </w:style>
  <w:style w:type="paragraph" w:styleId="Index3">
    <w:name w:val="index 3"/>
    <w:basedOn w:val="ListNumber2"/>
    <w:next w:val="Normal"/>
    <w:semiHidden/>
    <w:rsid w:val="005353DC"/>
    <w:pPr>
      <w:numPr>
        <w:numId w:val="0"/>
      </w:numPr>
      <w:tabs>
        <w:tab w:val="right" w:leader="dot" w:pos="4176"/>
      </w:tabs>
    </w:pPr>
  </w:style>
  <w:style w:type="paragraph" w:styleId="ListNumber2">
    <w:name w:val="List Number 2"/>
    <w:basedOn w:val="List2"/>
    <w:rsid w:val="005353DC"/>
    <w:pPr>
      <w:numPr>
        <w:numId w:val="10"/>
      </w:numPr>
      <w:tabs>
        <w:tab w:val="clear" w:pos="1060"/>
      </w:tabs>
    </w:pPr>
  </w:style>
  <w:style w:type="paragraph" w:customStyle="1" w:styleId="MarginNote">
    <w:name w:val="Margin Note"/>
    <w:basedOn w:val="BodyText"/>
    <w:rsid w:val="00535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3DC"/>
    <w:rPr>
      <w:sz w:val="32"/>
    </w:rPr>
  </w:style>
  <w:style w:type="paragraph" w:customStyle="1" w:styleId="HeadingProcedure">
    <w:name w:val="Heading Procedure"/>
    <w:basedOn w:val="HeadingBase"/>
    <w:next w:val="Normal"/>
    <w:rsid w:val="005353DC"/>
    <w:pPr>
      <w:tabs>
        <w:tab w:val="left" w:pos="0"/>
      </w:tabs>
      <w:spacing w:before="120" w:after="60"/>
    </w:pPr>
    <w:rPr>
      <w:i/>
      <w:color w:val="918585"/>
      <w:sz w:val="22"/>
    </w:rPr>
  </w:style>
  <w:style w:type="paragraph" w:customStyle="1" w:styleId="TableBodyText">
    <w:name w:val="Table Body Text"/>
    <w:basedOn w:val="BodyText"/>
    <w:rsid w:val="005353DC"/>
    <w:pPr>
      <w:spacing w:before="60" w:after="60"/>
    </w:pPr>
  </w:style>
  <w:style w:type="paragraph" w:styleId="ListContinue">
    <w:name w:val="List Continue"/>
    <w:basedOn w:val="List"/>
    <w:rsid w:val="005353DC"/>
    <w:pPr>
      <w:ind w:firstLine="0"/>
    </w:pPr>
  </w:style>
  <w:style w:type="paragraph" w:customStyle="1" w:styleId="ListNote">
    <w:name w:val="List Note"/>
    <w:basedOn w:val="List"/>
    <w:rsid w:val="005353DC"/>
    <w:pPr>
      <w:pBdr>
        <w:top w:val="single" w:sz="6" w:space="2" w:color="918585"/>
        <w:bottom w:val="single" w:sz="6" w:space="2" w:color="918585"/>
      </w:pBdr>
      <w:tabs>
        <w:tab w:val="left" w:pos="1021"/>
      </w:tabs>
      <w:ind w:firstLine="0"/>
    </w:pPr>
  </w:style>
  <w:style w:type="paragraph" w:customStyle="1" w:styleId="Warning">
    <w:name w:val="Warning"/>
    <w:basedOn w:val="BodyText"/>
    <w:rsid w:val="005353DC"/>
    <w:pPr>
      <w:shd w:val="clear" w:color="auto" w:fill="D9D9D9"/>
      <w:tabs>
        <w:tab w:val="left" w:pos="992"/>
      </w:tabs>
      <w:ind w:left="119" w:right="119"/>
    </w:pPr>
    <w:rPr>
      <w:sz w:val="20"/>
    </w:rPr>
  </w:style>
  <w:style w:type="paragraph" w:customStyle="1" w:styleId="MarginIcons">
    <w:name w:val="Margin Icons"/>
    <w:basedOn w:val="BodyText"/>
    <w:rsid w:val="00535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3DC"/>
    <w:rPr>
      <w:rFonts w:ascii="Courier New" w:hAnsi="Courier New"/>
    </w:rPr>
  </w:style>
  <w:style w:type="paragraph" w:customStyle="1" w:styleId="NoteBullet">
    <w:name w:val="Note Bullet"/>
    <w:basedOn w:val="Note"/>
    <w:rsid w:val="005353DC"/>
    <w:pPr>
      <w:tabs>
        <w:tab w:val="clear" w:pos="680"/>
      </w:tabs>
      <w:spacing w:before="60" w:after="60"/>
    </w:pPr>
  </w:style>
  <w:style w:type="paragraph" w:customStyle="1" w:styleId="SubHeading2">
    <w:name w:val="SubHeading2"/>
    <w:basedOn w:val="HeadingBase"/>
    <w:rsid w:val="005353DC"/>
    <w:pPr>
      <w:spacing w:before="240" w:after="60"/>
    </w:pPr>
    <w:rPr>
      <w:sz w:val="20"/>
    </w:rPr>
  </w:style>
  <w:style w:type="paragraph" w:customStyle="1" w:styleId="SubHeading1">
    <w:name w:val="SubHeading1"/>
    <w:basedOn w:val="HeadingBase"/>
    <w:rsid w:val="005353DC"/>
    <w:pPr>
      <w:spacing w:before="240" w:after="60"/>
    </w:pPr>
    <w:rPr>
      <w:color w:val="918585"/>
      <w:sz w:val="22"/>
    </w:rPr>
  </w:style>
  <w:style w:type="paragraph" w:customStyle="1" w:styleId="SideHeading">
    <w:name w:val="Side Heading"/>
    <w:basedOn w:val="HeadingBase"/>
    <w:rsid w:val="00535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3DC"/>
    <w:pPr>
      <w:tabs>
        <w:tab w:val="num" w:pos="360"/>
      </w:tabs>
    </w:pPr>
  </w:style>
  <w:style w:type="paragraph" w:styleId="PlainText">
    <w:name w:val="Plain Text"/>
    <w:basedOn w:val="Normal"/>
    <w:link w:val="PlainTextChar"/>
    <w:rsid w:val="005353DC"/>
    <w:rPr>
      <w:sz w:val="20"/>
    </w:rPr>
  </w:style>
  <w:style w:type="character" w:customStyle="1" w:styleId="PlainTextChar">
    <w:name w:val="Plain Text Char"/>
    <w:basedOn w:val="DefaultParagraphFont"/>
    <w:link w:val="PlainText"/>
    <w:rsid w:val="005353DC"/>
    <w:rPr>
      <w:rFonts w:ascii="Courier New" w:eastAsia="Times New Roman" w:hAnsi="Courier New" w:cs="Times New Roman"/>
      <w:sz w:val="20"/>
      <w:szCs w:val="20"/>
      <w:lang w:eastAsia="en-US"/>
    </w:rPr>
  </w:style>
  <w:style w:type="character" w:customStyle="1" w:styleId="MenuOption">
    <w:name w:val="Menu Option"/>
    <w:basedOn w:val="DefaultParagraphFont"/>
    <w:rsid w:val="005353DC"/>
    <w:rPr>
      <w:b/>
      <w:smallCaps/>
    </w:rPr>
  </w:style>
  <w:style w:type="paragraph" w:customStyle="1" w:styleId="TableListNumber">
    <w:name w:val="Table List Number"/>
    <w:basedOn w:val="ListNumber"/>
    <w:rsid w:val="005353DC"/>
    <w:pPr>
      <w:numPr>
        <w:numId w:val="0"/>
      </w:numPr>
    </w:pPr>
  </w:style>
  <w:style w:type="paragraph" w:styleId="TOC4">
    <w:name w:val="toc 4"/>
    <w:basedOn w:val="TOCBase"/>
    <w:next w:val="Normal"/>
    <w:semiHidden/>
    <w:rsid w:val="005353DC"/>
    <w:pPr>
      <w:tabs>
        <w:tab w:val="right" w:leader="dot" w:pos="9071"/>
      </w:tabs>
      <w:ind w:left="1701"/>
    </w:pPr>
  </w:style>
  <w:style w:type="paragraph" w:customStyle="1" w:styleId="ListAlpha">
    <w:name w:val="List Alpha"/>
    <w:basedOn w:val="List"/>
    <w:rsid w:val="005353DC"/>
    <w:pPr>
      <w:numPr>
        <w:numId w:val="9"/>
      </w:numPr>
    </w:pPr>
  </w:style>
  <w:style w:type="paragraph" w:customStyle="1" w:styleId="ListAlpha2">
    <w:name w:val="List Alpha 2"/>
    <w:basedOn w:val="List2"/>
    <w:rsid w:val="005353DC"/>
    <w:pPr>
      <w:numPr>
        <w:numId w:val="8"/>
      </w:numPr>
    </w:pPr>
  </w:style>
  <w:style w:type="paragraph" w:styleId="List2">
    <w:name w:val="List 2"/>
    <w:basedOn w:val="BodyText"/>
    <w:rsid w:val="005353DC"/>
    <w:pPr>
      <w:tabs>
        <w:tab w:val="left" w:pos="680"/>
      </w:tabs>
      <w:spacing w:before="60" w:after="60"/>
      <w:ind w:left="680" w:hanging="340"/>
    </w:pPr>
  </w:style>
  <w:style w:type="paragraph" w:styleId="List3">
    <w:name w:val="List 3"/>
    <w:basedOn w:val="BodyText"/>
    <w:rsid w:val="005353DC"/>
    <w:pPr>
      <w:tabs>
        <w:tab w:val="left" w:pos="1021"/>
      </w:tabs>
      <w:spacing w:before="60" w:after="60"/>
      <w:ind w:left="1020" w:hanging="340"/>
    </w:pPr>
  </w:style>
  <w:style w:type="paragraph" w:styleId="List4">
    <w:name w:val="List 4"/>
    <w:basedOn w:val="BodyText"/>
    <w:rsid w:val="005353DC"/>
    <w:pPr>
      <w:tabs>
        <w:tab w:val="left" w:pos="1361"/>
      </w:tabs>
      <w:spacing w:before="60" w:after="60"/>
      <w:ind w:left="1361" w:hanging="340"/>
    </w:pPr>
  </w:style>
  <w:style w:type="paragraph" w:styleId="List5">
    <w:name w:val="List 5"/>
    <w:basedOn w:val="BodyText"/>
    <w:rsid w:val="005353DC"/>
    <w:pPr>
      <w:tabs>
        <w:tab w:val="left" w:pos="1701"/>
      </w:tabs>
      <w:spacing w:before="60" w:after="60"/>
      <w:ind w:left="1701" w:hanging="340"/>
    </w:pPr>
  </w:style>
  <w:style w:type="paragraph" w:styleId="ListBullet3">
    <w:name w:val="List Bullet 3"/>
    <w:basedOn w:val="List3"/>
    <w:rsid w:val="005353DC"/>
    <w:pPr>
      <w:numPr>
        <w:numId w:val="14"/>
      </w:numPr>
      <w:tabs>
        <w:tab w:val="clear" w:pos="1021"/>
      </w:tabs>
      <w:ind w:left="1037" w:hanging="357"/>
    </w:pPr>
  </w:style>
  <w:style w:type="paragraph" w:styleId="ListBullet4">
    <w:name w:val="List Bullet 4"/>
    <w:basedOn w:val="List4"/>
    <w:rsid w:val="005353DC"/>
    <w:pPr>
      <w:numPr>
        <w:numId w:val="3"/>
      </w:numPr>
      <w:tabs>
        <w:tab w:val="clear" w:pos="1361"/>
      </w:tabs>
    </w:pPr>
  </w:style>
  <w:style w:type="paragraph" w:styleId="ListBullet5">
    <w:name w:val="List Bullet 5"/>
    <w:basedOn w:val="List5"/>
    <w:rsid w:val="005353DC"/>
    <w:pPr>
      <w:numPr>
        <w:numId w:val="4"/>
      </w:numPr>
    </w:pPr>
  </w:style>
  <w:style w:type="paragraph" w:styleId="ListContinue2">
    <w:name w:val="List Continue 2"/>
    <w:basedOn w:val="List2"/>
    <w:rsid w:val="005353DC"/>
    <w:pPr>
      <w:ind w:firstLine="0"/>
    </w:pPr>
  </w:style>
  <w:style w:type="paragraph" w:styleId="ListContinue3">
    <w:name w:val="List Continue 3"/>
    <w:basedOn w:val="List3"/>
    <w:rsid w:val="005353DC"/>
    <w:pPr>
      <w:ind w:left="1021" w:firstLine="0"/>
    </w:pPr>
  </w:style>
  <w:style w:type="paragraph" w:styleId="ListContinue4">
    <w:name w:val="List Continue 4"/>
    <w:basedOn w:val="List4"/>
    <w:rsid w:val="005353DC"/>
    <w:pPr>
      <w:ind w:firstLine="0"/>
    </w:pPr>
  </w:style>
  <w:style w:type="paragraph" w:styleId="ListContinue5">
    <w:name w:val="List Continue 5"/>
    <w:basedOn w:val="List5"/>
    <w:rsid w:val="005353DC"/>
    <w:pPr>
      <w:ind w:firstLine="0"/>
    </w:pPr>
  </w:style>
  <w:style w:type="paragraph" w:styleId="ListNumber3">
    <w:name w:val="List Number 3"/>
    <w:basedOn w:val="List3"/>
    <w:rsid w:val="005353DC"/>
    <w:pPr>
      <w:numPr>
        <w:numId w:val="5"/>
      </w:numPr>
    </w:pPr>
  </w:style>
  <w:style w:type="paragraph" w:styleId="ListNumber4">
    <w:name w:val="List Number 4"/>
    <w:basedOn w:val="List4"/>
    <w:rsid w:val="005353DC"/>
    <w:pPr>
      <w:numPr>
        <w:numId w:val="6"/>
      </w:numPr>
    </w:pPr>
  </w:style>
  <w:style w:type="paragraph" w:styleId="ListNumber5">
    <w:name w:val="List Number 5"/>
    <w:basedOn w:val="List5"/>
    <w:rsid w:val="005353DC"/>
    <w:pPr>
      <w:numPr>
        <w:numId w:val="7"/>
      </w:numPr>
    </w:pPr>
  </w:style>
  <w:style w:type="paragraph" w:styleId="BlockText">
    <w:name w:val="Block Text"/>
    <w:basedOn w:val="Normal"/>
    <w:rsid w:val="005353DC"/>
    <w:pPr>
      <w:spacing w:after="120"/>
      <w:ind w:left="1440" w:right="1440"/>
    </w:pPr>
  </w:style>
  <w:style w:type="character" w:customStyle="1" w:styleId="Subscript">
    <w:name w:val="Subscript"/>
    <w:basedOn w:val="DefaultParagraphFont"/>
    <w:rsid w:val="005353DC"/>
    <w:rPr>
      <w:sz w:val="16"/>
      <w:vertAlign w:val="subscript"/>
    </w:rPr>
  </w:style>
  <w:style w:type="character" w:customStyle="1" w:styleId="Superscript">
    <w:name w:val="Superscript"/>
    <w:basedOn w:val="DefaultParagraphFont"/>
    <w:rsid w:val="005353DC"/>
    <w:rPr>
      <w:sz w:val="16"/>
      <w:vertAlign w:val="superscript"/>
    </w:rPr>
  </w:style>
  <w:style w:type="character" w:customStyle="1" w:styleId="Symbols">
    <w:name w:val="Symbols"/>
    <w:basedOn w:val="DefaultParagraphFont"/>
    <w:rsid w:val="005353DC"/>
    <w:rPr>
      <w:rFonts w:ascii="Symbol" w:hAnsi="Symbol"/>
    </w:rPr>
  </w:style>
  <w:style w:type="character" w:customStyle="1" w:styleId="MenuOptions">
    <w:name w:val="Menu Options"/>
    <w:basedOn w:val="DefaultParagraphFont"/>
    <w:rsid w:val="005353DC"/>
    <w:rPr>
      <w:rFonts w:ascii="Arial Narrow" w:hAnsi="Arial Narrow"/>
      <w:smallCaps/>
    </w:rPr>
  </w:style>
  <w:style w:type="character" w:customStyle="1" w:styleId="Buttons">
    <w:name w:val="Buttons"/>
    <w:basedOn w:val="DefaultParagraphFont"/>
    <w:rsid w:val="005353DC"/>
    <w:rPr>
      <w:b/>
    </w:rPr>
  </w:style>
  <w:style w:type="character" w:customStyle="1" w:styleId="Underlined">
    <w:name w:val="Underlined"/>
    <w:basedOn w:val="DefaultParagraphFont"/>
    <w:rsid w:val="005353DC"/>
    <w:rPr>
      <w:u w:val="single"/>
    </w:rPr>
  </w:style>
  <w:style w:type="paragraph" w:customStyle="1" w:styleId="TableBodyTextRight">
    <w:name w:val="Table Body Text Right"/>
    <w:basedOn w:val="TableBodyText"/>
    <w:rsid w:val="005353DC"/>
    <w:pPr>
      <w:widowControl w:val="0"/>
      <w:autoSpaceDE w:val="0"/>
      <w:autoSpaceDN w:val="0"/>
      <w:adjustRightInd w:val="0"/>
      <w:jc w:val="right"/>
    </w:pPr>
    <w:rPr>
      <w:rFonts w:cs="Arial"/>
      <w:szCs w:val="18"/>
    </w:rPr>
  </w:style>
  <w:style w:type="paragraph" w:customStyle="1" w:styleId="CopyrightText">
    <w:name w:val="Copyright Text"/>
    <w:basedOn w:val="BodyText"/>
    <w:rsid w:val="005353DC"/>
    <w:rPr>
      <w:sz w:val="18"/>
    </w:rPr>
  </w:style>
  <w:style w:type="paragraph" w:customStyle="1" w:styleId="BodySmallRight">
    <w:name w:val="Body Small Right"/>
    <w:basedOn w:val="BodyTextRight"/>
    <w:rsid w:val="005353DC"/>
    <w:rPr>
      <w:sz w:val="18"/>
      <w:szCs w:val="18"/>
    </w:rPr>
  </w:style>
  <w:style w:type="paragraph" w:customStyle="1" w:styleId="MarginEdition">
    <w:name w:val="Margin Edition"/>
    <w:basedOn w:val="MarginNote"/>
    <w:rsid w:val="005353DC"/>
    <w:pPr>
      <w:spacing w:before="0" w:after="0"/>
    </w:pPr>
    <w:rPr>
      <w:rFonts w:ascii="Times New Roman" w:hAnsi="Times New Roman"/>
      <w:color w:val="999999"/>
    </w:rPr>
  </w:style>
  <w:style w:type="paragraph" w:customStyle="1" w:styleId="Spacer">
    <w:name w:val="Spacer"/>
    <w:basedOn w:val="Normal"/>
    <w:rsid w:val="005353DC"/>
    <w:rPr>
      <w:sz w:val="2"/>
      <w:szCs w:val="2"/>
    </w:rPr>
  </w:style>
  <w:style w:type="character" w:customStyle="1" w:styleId="Small">
    <w:name w:val="Small"/>
    <w:basedOn w:val="DefaultParagraphFont"/>
    <w:rsid w:val="005353DC"/>
    <w:rPr>
      <w:sz w:val="16"/>
    </w:rPr>
  </w:style>
  <w:style w:type="paragraph" w:customStyle="1" w:styleId="WideTable">
    <w:name w:val="Wide Table"/>
    <w:basedOn w:val="Normal"/>
    <w:rsid w:val="005353DC"/>
    <w:pPr>
      <w:ind w:left="-1418"/>
    </w:pPr>
    <w:rPr>
      <w:sz w:val="2"/>
      <w:szCs w:val="2"/>
    </w:rPr>
  </w:style>
  <w:style w:type="character" w:styleId="PageNumber">
    <w:name w:val="page number"/>
    <w:basedOn w:val="DefaultParagraphFont"/>
    <w:rsid w:val="005353DC"/>
  </w:style>
  <w:style w:type="paragraph" w:styleId="Quote">
    <w:name w:val="Quote"/>
    <w:basedOn w:val="Heading1"/>
    <w:link w:val="QuoteChar"/>
    <w:qFormat/>
    <w:rsid w:val="005353DC"/>
    <w:rPr>
      <w:b w:val="0"/>
      <w:sz w:val="72"/>
      <w:szCs w:val="72"/>
      <w:lang w:val="en-NZ"/>
    </w:rPr>
  </w:style>
  <w:style w:type="character" w:customStyle="1" w:styleId="QuoteChar">
    <w:name w:val="Quote Char"/>
    <w:basedOn w:val="DefaultParagraphFont"/>
    <w:link w:val="Quote"/>
    <w:rsid w:val="00535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3DC"/>
    <w:pPr>
      <w:pageBreakBefore/>
    </w:pPr>
  </w:style>
  <w:style w:type="paragraph" w:customStyle="1" w:styleId="Border">
    <w:name w:val="Border"/>
    <w:basedOn w:val="Normal"/>
    <w:qFormat/>
    <w:rsid w:val="00535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3DC"/>
    <w:rPr>
      <w:b/>
      <w:bCs/>
      <w:i/>
      <w:iCs/>
      <w:color w:val="auto"/>
    </w:rPr>
  </w:style>
  <w:style w:type="paragraph" w:styleId="IntenseQuote">
    <w:name w:val="Intense Quote"/>
    <w:basedOn w:val="Normal"/>
    <w:next w:val="Normal"/>
    <w:link w:val="IntenseQuoteChar"/>
    <w:uiPriority w:val="30"/>
    <w:qFormat/>
    <w:rsid w:val="00535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3DC"/>
    <w:rPr>
      <w:smallCaps/>
      <w:color w:val="auto"/>
      <w:u w:val="single"/>
    </w:rPr>
  </w:style>
  <w:style w:type="character" w:styleId="IntenseReference">
    <w:name w:val="Intense Reference"/>
    <w:basedOn w:val="DefaultParagraphFont"/>
    <w:uiPriority w:val="32"/>
    <w:qFormat/>
    <w:rsid w:val="005353DC"/>
    <w:rPr>
      <w:b/>
      <w:bCs/>
      <w:smallCaps/>
      <w:color w:val="auto"/>
      <w:spacing w:val="5"/>
      <w:u w:val="single"/>
    </w:rPr>
  </w:style>
  <w:style w:type="paragraph" w:customStyle="1" w:styleId="2ColumnHeading">
    <w:name w:val="2Column Heading"/>
    <w:basedOn w:val="BodyText"/>
    <w:qFormat/>
    <w:rsid w:val="005353DC"/>
    <w:pPr>
      <w:spacing w:after="60"/>
      <w:ind w:left="-2268"/>
    </w:pPr>
    <w:rPr>
      <w:b/>
    </w:rPr>
  </w:style>
  <w:style w:type="paragraph" w:customStyle="1" w:styleId="Heading1TOC">
    <w:name w:val="Heading1 TOC"/>
    <w:basedOn w:val="Normal"/>
    <w:qFormat/>
    <w:rsid w:val="005353DC"/>
    <w:pPr>
      <w:spacing w:before="240" w:after="120"/>
    </w:pPr>
    <w:rPr>
      <w:rFonts w:ascii="Times New Roman" w:hAnsi="Times New Roman"/>
      <w:b/>
      <w:sz w:val="32"/>
    </w:rPr>
  </w:style>
  <w:style w:type="paragraph" w:customStyle="1" w:styleId="Heading2TOC">
    <w:name w:val="Heading2 TOC"/>
    <w:basedOn w:val="Normal"/>
    <w:qFormat/>
    <w:rsid w:val="005353DC"/>
    <w:pPr>
      <w:spacing w:before="240" w:after="60"/>
    </w:pPr>
    <w:rPr>
      <w:rFonts w:ascii="Times New Roman" w:hAnsi="Times New Roman"/>
      <w:b/>
      <w:sz w:val="28"/>
    </w:rPr>
  </w:style>
  <w:style w:type="character" w:customStyle="1" w:styleId="Underline">
    <w:name w:val="Underline"/>
    <w:basedOn w:val="DefaultParagraphFont"/>
    <w:qFormat/>
    <w:rsid w:val="005353DC"/>
    <w:rPr>
      <w:u w:val="single"/>
    </w:rPr>
  </w:style>
  <w:style w:type="character" w:customStyle="1" w:styleId="BoldandItalics">
    <w:name w:val="Bold and Italics"/>
    <w:qFormat/>
    <w:rsid w:val="005353DC"/>
    <w:rPr>
      <w:b/>
      <w:i/>
      <w:u w:val="none"/>
    </w:rPr>
  </w:style>
  <w:style w:type="paragraph" w:styleId="BalloonText">
    <w:name w:val="Balloon Text"/>
    <w:basedOn w:val="Normal"/>
    <w:link w:val="BalloonTextChar"/>
    <w:rsid w:val="005353DC"/>
    <w:rPr>
      <w:rFonts w:ascii="Tahoma" w:hAnsi="Tahoma" w:cs="Tahoma"/>
      <w:sz w:val="16"/>
      <w:szCs w:val="16"/>
    </w:rPr>
  </w:style>
  <w:style w:type="character" w:customStyle="1" w:styleId="BalloonTextChar">
    <w:name w:val="Balloon Text Char"/>
    <w:basedOn w:val="DefaultParagraphFont"/>
    <w:link w:val="BalloonText"/>
    <w:rsid w:val="00535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3DC"/>
    <w:rPr>
      <w:b/>
      <w:color w:val="660033"/>
      <w:spacing w:val="0"/>
    </w:rPr>
  </w:style>
  <w:style w:type="paragraph" w:customStyle="1" w:styleId="Nameditemlist">
    <w:name w:val="Named item list"/>
    <w:basedOn w:val="BodyText"/>
    <w:qFormat/>
    <w:rsid w:val="005353DC"/>
    <w:pPr>
      <w:tabs>
        <w:tab w:val="left" w:pos="2835"/>
      </w:tabs>
      <w:ind w:left="2835" w:hanging="2835"/>
    </w:pPr>
  </w:style>
  <w:style w:type="paragraph" w:customStyle="1" w:styleId="BodyTextnopadding">
    <w:name w:val="Body Text no padding"/>
    <w:basedOn w:val="BodyText"/>
    <w:qFormat/>
    <w:rsid w:val="005353DC"/>
    <w:pPr>
      <w:spacing w:before="0" w:after="0"/>
    </w:pPr>
  </w:style>
  <w:style w:type="paragraph" w:customStyle="1" w:styleId="BodyTextBold">
    <w:name w:val="Body Text Bold"/>
    <w:basedOn w:val="BodyText"/>
    <w:qFormat/>
    <w:rsid w:val="005353DC"/>
    <w:rPr>
      <w:b/>
    </w:rPr>
  </w:style>
  <w:style w:type="character" w:styleId="Hyperlink">
    <w:name w:val="Hyperlink"/>
    <w:basedOn w:val="DefaultParagraphFont"/>
    <w:uiPriority w:val="99"/>
    <w:unhideWhenUsed/>
    <w:rsid w:val="00F35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7223</Characters>
  <Application>Microsoft Office Word</Application>
  <DocSecurity>0</DocSecurity>
  <Lines>288</Lines>
  <Paragraphs>168</Paragraphs>
  <ScaleCrop>false</ScaleCrop>
  <Company>Author-it Software Corporation Ltd.</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MSTFR2003 Attach non-slip sole or heel top piece</dc:title>
  <dc:subject>Approved</dc:subject>
  <dc:creator>Skills Insight</dc:creator>
  <cp:keywords>Release: 1</cp:keywords>
  <dc:description>Review Date: 12 April 2008</dc:description>
  <cp:lastModifiedBy>HSD_TPCMSd.prod</cp:lastModifiedBy>
  <cp:revision>3</cp:revision>
  <dcterms:created xsi:type="dcterms:W3CDTF">2025-03-01T09:42:00Z</dcterms:created>
  <dcterms:modified xsi:type="dcterms:W3CDTF">2025-03-01T09:42:00Z</dcterms:modified>
</cp:coreProperties>
</file>