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F62" w:rsidP="00597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MSTFR2002 Supply and fit new heel block</w:t>
      </w:r>
      <w:r>
        <w:fldChar w:fldCharType="end"/>
      </w:r>
    </w:p>
    <w:p w:rsidR="00597F62" w:rsidP="00597F62">
      <w:pPr>
        <w:pStyle w:val="Version"/>
        <w:sectPr w:rsidSect="00904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780" w:rsidP="00904780">
      <w:pPr>
        <w:pStyle w:val="SuperHeading"/>
      </w:pPr>
      <w:r w:rsidRPr="00904780">
        <w:t>MSTFR2002 Supply and fit new heel block</w:t>
      </w:r>
    </w:p>
    <w:p w:rsidR="00000000" w:rsidRPr="00904780" w:rsidP="00904780">
      <w:pPr>
        <w:pStyle w:val="Heading1"/>
      </w:pPr>
      <w:bookmarkStart w:id="1" w:name="O_935790"/>
      <w:bookmarkEnd w:id="1"/>
      <w:r w:rsidRPr="00904780">
        <w:t>Modification History</w:t>
      </w:r>
    </w:p>
    <w:p w:rsidR="00000000" w:rsidRPr="00904780" w:rsidP="00597F62">
      <w:pPr>
        <w:pStyle w:val="BodyText"/>
      </w:pPr>
      <w:r w:rsidRPr="00904780">
        <w:t>Release 1. Supersedes and is equivalent to LMTFR2002A Supply and fit new heel block</w:t>
      </w:r>
    </w:p>
    <w:p w:rsidR="00000000" w:rsidRPr="00904780" w:rsidP="00904780">
      <w:pPr>
        <w:pStyle w:val="Heading1"/>
      </w:pPr>
      <w:bookmarkStart w:id="2" w:name="O_935798"/>
      <w:bookmarkEnd w:id="2"/>
      <w:r w:rsidRPr="00904780">
        <w:t>Application</w:t>
      </w:r>
    </w:p>
    <w:p w:rsidR="00000000" w:rsidRPr="00904780" w:rsidP="00597F62">
      <w:pPr>
        <w:pStyle w:val="BodyText"/>
      </w:pPr>
      <w:r w:rsidRPr="00904780">
        <w:t>This unit of competency covers the skills and knowledge required for the supply and replacement of heel blocks using a var</w:t>
      </w:r>
      <w:r w:rsidRPr="00904780">
        <w:t>iety of methods.</w:t>
      </w:r>
    </w:p>
    <w:p w:rsidR="00000000" w:rsidRPr="00904780" w:rsidP="00597F62">
      <w:pPr>
        <w:pStyle w:val="BodyText"/>
      </w:pPr>
      <w:r w:rsidRPr="00904780">
        <w:t>Discretion, initiative and judgement must be demonstrated on the job in own work, either individually or in a team environment</w:t>
      </w:r>
    </w:p>
    <w:p w:rsidR="00000000" w:rsidRPr="00904780" w:rsidP="00597F62">
      <w:pPr>
        <w:pStyle w:val="BodyText"/>
      </w:pPr>
      <w:r w:rsidRPr="00904780">
        <w:t>Work may be conducted in small to large scale enterprises and may involve individual and team activities. Work</w:t>
      </w:r>
      <w:r w:rsidRPr="00904780">
        <w:t xml:space="preserve"> is performed within defined procedures under direct supervision. </w:t>
      </w:r>
    </w:p>
    <w:p w:rsidR="00000000" w:rsidRPr="00904780" w:rsidP="00597F62">
      <w:pPr>
        <w:pStyle w:val="BodyText"/>
      </w:pPr>
      <w:r w:rsidRPr="00904780">
        <w:t>No licensing, legislative or certification requirements apply to this unit at the time of publication.</w:t>
      </w:r>
    </w:p>
    <w:p w:rsidR="00000000" w:rsidRPr="00904780" w:rsidP="00904780">
      <w:pPr>
        <w:pStyle w:val="Heading1"/>
      </w:pPr>
      <w:bookmarkStart w:id="3" w:name="O_935797"/>
      <w:bookmarkEnd w:id="3"/>
      <w:r w:rsidRPr="00904780">
        <w:t>Pre-requisite Unit</w:t>
      </w:r>
    </w:p>
    <w:p w:rsidR="00000000" w:rsidRPr="00904780" w:rsidP="00597F62">
      <w:pPr>
        <w:pStyle w:val="BodyText"/>
      </w:pPr>
      <w:r w:rsidRPr="00904780">
        <w:t>Nil</w:t>
      </w:r>
    </w:p>
    <w:p w:rsidR="00000000" w:rsidRPr="00904780" w:rsidP="00904780">
      <w:pPr>
        <w:pStyle w:val="Heading1"/>
      </w:pPr>
      <w:bookmarkStart w:id="4" w:name="O_935796"/>
      <w:bookmarkEnd w:id="4"/>
      <w:r w:rsidRPr="00904780">
        <w:t>Competency Field</w:t>
      </w:r>
    </w:p>
    <w:p w:rsidR="00000000" w:rsidRPr="00904780" w:rsidP="00597F62">
      <w:pPr>
        <w:pStyle w:val="BodyText"/>
      </w:pPr>
      <w:r w:rsidRPr="00904780">
        <w:t>Footwear re</w:t>
      </w:r>
      <w:r w:rsidRPr="00904780">
        <w:t>pair</w:t>
      </w:r>
    </w:p>
    <w:p w:rsidR="00000000" w:rsidRPr="00904780" w:rsidP="00904780">
      <w:pPr>
        <w:pStyle w:val="Heading1"/>
      </w:pPr>
      <w:bookmarkStart w:id="5" w:name="O_935795"/>
      <w:bookmarkEnd w:id="5"/>
      <w:r w:rsidRPr="00904780">
        <w:t>Unit Sector</w:t>
      </w:r>
    </w:p>
    <w:p w:rsidR="00000000" w:rsidRPr="00904780" w:rsidP="00597F62">
      <w:pPr>
        <w:pStyle w:val="BodyText"/>
      </w:pPr>
      <w:r w:rsidRPr="00904780">
        <w:t>Not applicable</w:t>
      </w:r>
    </w:p>
    <w:p w:rsidR="00000000" w:rsidRPr="00904780" w:rsidP="00904780">
      <w:pPr>
        <w:pStyle w:val="Heading1"/>
      </w:pPr>
      <w:bookmarkStart w:id="6" w:name="O_935794"/>
      <w:bookmarkEnd w:id="6"/>
      <w:r w:rsidRPr="009047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Performance criteria describe the performance needed to demonstrate achievement of the element.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BodyText"/>
            </w:pPr>
            <w:r w:rsidRPr="0090478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Follow standard operating procedures (SOPs)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Comply with work health and safety (WHS) requirements at all times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Use appropriate personal protective equipment (PPE) in accordance with SOPs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Identify job requirements from specifications, drawings, job sheets or work instructions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BodyText"/>
            </w:pPr>
            <w:r w:rsidRPr="0090478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Prepare to fit new heel block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Interpret work order and remove old heel block without damage to shoe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 xml:space="preserve">Select appropriate new heel block and cover materials 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Cut pattern for new heel block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Cover heel block, matching leather or covering material to the original colour and design of the shoe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Prepare the seat to provide a surface for attachment and insert a new seat piece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BodyText"/>
            </w:pPr>
            <w:r w:rsidRPr="0090478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Prepare heel block and top piece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Prepare new heel block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Select suitable commercially available top piece, if appropriate, or select appropriate top piece material, mark out and cut out to fit heel block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Scour surface of the top piece material and heel block, if appropriate, using appropriate hand or mach</w:t>
            </w:r>
            <w:r w:rsidRPr="00904780">
              <w:t>ine operations to ensure even finish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Check the fit between the top piece and the heel block and make adjustments, as appropriate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BodyText"/>
            </w:pPr>
            <w:r w:rsidRPr="0090478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Finish heel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Replace heel block and top piece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Check quality of securing and make adjustment, as required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Trim back top piece to conform to heel block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Finish off heel and top piece, as required, including staining and dying to match as close as possible original shoe colour and design</w:t>
            </w:r>
          </w:p>
        </w:tc>
      </w:tr>
      <w:tr w:rsidTr="00904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BodyText"/>
            </w:pPr>
            <w:r w:rsidRPr="00904780">
              <w:t>Pack, label and store repaired shoes and record outcomes</w:t>
            </w:r>
          </w:p>
        </w:tc>
      </w:tr>
    </w:tbl>
    <w:p w:rsidR="00000000" w:rsidRPr="00904780" w:rsidP="00904780">
      <w:pPr>
        <w:pStyle w:val="BodyText"/>
      </w:pPr>
    </w:p>
    <w:p w:rsidR="00000000" w:rsidRPr="00904780" w:rsidP="00904780">
      <w:pPr>
        <w:pStyle w:val="AllowPageBreak"/>
      </w:pPr>
    </w:p>
    <w:p w:rsidR="00000000" w:rsidRPr="00904780" w:rsidP="00904780">
      <w:pPr>
        <w:pStyle w:val="Heading1"/>
      </w:pPr>
      <w:bookmarkStart w:id="7" w:name="O_935793"/>
      <w:bookmarkEnd w:id="7"/>
      <w:r w:rsidRPr="00904780">
        <w:t>Foundation Skills</w:t>
      </w:r>
    </w:p>
    <w:p w:rsidR="00000000" w:rsidRPr="00904780" w:rsidP="00597F62">
      <w:pPr>
        <w:pStyle w:val="BodyText"/>
      </w:pPr>
      <w:r w:rsidRPr="00904780">
        <w:t>This section describes those required skills (language, literacy and numeracy) that are essential to performance.</w:t>
      </w:r>
    </w:p>
    <w:p w:rsidR="00000000" w:rsidRPr="00904780" w:rsidP="00597F62">
      <w:pPr>
        <w:pStyle w:val="BodyText"/>
      </w:pPr>
      <w:r w:rsidRPr="00904780">
        <w:t xml:space="preserve">Foundation skills essential to performance </w:t>
      </w:r>
      <w:r w:rsidRPr="00904780">
        <w:t>are explicit in the performance criteria of this unit of competency.</w:t>
      </w:r>
    </w:p>
    <w:p w:rsidR="00000000" w:rsidRPr="00904780" w:rsidP="00904780">
      <w:pPr>
        <w:pStyle w:val="Heading1"/>
      </w:pPr>
      <w:bookmarkStart w:id="8" w:name="O_935792"/>
      <w:bookmarkEnd w:id="8"/>
      <w:r w:rsidRPr="0090478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97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t xml:space="preserve">This field allows for different work environments and conditions that may affect performance. Essential operating conditions that may be present </w:t>
            </w:r>
            <w:r w:rsidRPr="00904780">
              <w:t>(depending on the work situation, needs of the candidate, accessibility of the item, and local industry and regional contexts) are included.</w:t>
            </w:r>
          </w:p>
        </w:tc>
      </w:tr>
      <w:tr w:rsidTr="00597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ListBullet"/>
            </w:pPr>
            <w:r w:rsidRPr="00904780">
              <w:t>requirements prescribed by legislation, awards, agree</w:t>
            </w:r>
            <w:r w:rsidRPr="00904780">
              <w:t>ments and conditions of employment</w:t>
            </w:r>
          </w:p>
          <w:p w:rsidR="00000000" w:rsidRPr="00904780" w:rsidP="00904780">
            <w:pPr>
              <w:pStyle w:val="ListBullet"/>
            </w:pPr>
            <w:r w:rsidRPr="00904780">
              <w:t>SOPs</w:t>
            </w:r>
          </w:p>
          <w:p w:rsidR="00000000" w:rsidRPr="00904780" w:rsidP="00904780">
            <w:pPr>
              <w:pStyle w:val="ListBullet"/>
            </w:pPr>
            <w:r w:rsidRPr="00904780">
              <w:t>work instructions</w:t>
            </w:r>
          </w:p>
          <w:p w:rsidR="00000000" w:rsidRPr="00904780" w:rsidP="00904780">
            <w:pPr>
              <w:pStyle w:val="ListBullet"/>
            </w:pPr>
            <w:r w:rsidRPr="00904780">
              <w:t>oral, written and visual communication</w:t>
            </w:r>
          </w:p>
          <w:p w:rsidR="00000000" w:rsidRPr="00904780" w:rsidP="00904780">
            <w:pPr>
              <w:pStyle w:val="ListBullet"/>
            </w:pPr>
            <w:r w:rsidRPr="00904780">
              <w:t>quality practices, including responsibility for maintenance of own work quality and contribution to quality improvement of team or section output</w:t>
            </w:r>
          </w:p>
          <w:p w:rsidR="00000000" w:rsidRPr="00904780" w:rsidP="00904780">
            <w:pPr>
              <w:pStyle w:val="ListBullet"/>
            </w:pPr>
            <w:r w:rsidRPr="00904780">
              <w:t>housekeeping</w:t>
            </w:r>
          </w:p>
          <w:p w:rsidR="00000000" w:rsidRPr="00904780" w:rsidP="00904780">
            <w:pPr>
              <w:pStyle w:val="ListBullet"/>
            </w:pPr>
            <w:r w:rsidRPr="00904780">
              <w:t>tasks related to environmental protection, waste disposal, pollution control and recycling</w:t>
            </w:r>
          </w:p>
          <w:p w:rsidR="00000000" w:rsidRPr="00904780" w:rsidP="00904780">
            <w:pPr>
              <w:pStyle w:val="ListBullet"/>
            </w:pPr>
            <w:r w:rsidRPr="00904780">
              <w:t>WHS practices</w:t>
            </w:r>
          </w:p>
          <w:p w:rsidR="00000000" w:rsidP="00904780">
            <w:pPr>
              <w:pStyle w:val="BodyText"/>
              <w:rPr>
                <w:lang w:val="en-NZ"/>
              </w:rPr>
            </w:pPr>
          </w:p>
        </w:tc>
      </w:tr>
      <w:tr w:rsidTr="00597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ListBullet"/>
            </w:pPr>
            <w:r w:rsidRPr="00904780">
              <w:t>the relevant industry or Australian Standards that are current at the time this unit is being undertaken</w:t>
            </w:r>
          </w:p>
          <w:p w:rsidR="00000000" w:rsidP="00904780">
            <w:pPr>
              <w:pStyle w:val="BodyText"/>
              <w:rPr>
                <w:lang w:val="en-NZ"/>
              </w:rPr>
            </w:pPr>
          </w:p>
        </w:tc>
      </w:tr>
      <w:tr w:rsidTr="00597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Tools in</w:t>
            </w:r>
            <w:r w:rsidRPr="00904780">
              <w:rPr>
                <w:rStyle w:val="SpecialBold"/>
              </w:rPr>
              <w:t>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ListBullet"/>
            </w:pPr>
            <w:r w:rsidRPr="00904780">
              <w:t>shoe hammer</w:t>
            </w:r>
          </w:p>
          <w:p w:rsidR="00000000" w:rsidRPr="00904780" w:rsidP="00904780">
            <w:pPr>
              <w:pStyle w:val="ListBullet"/>
            </w:pPr>
            <w:r w:rsidRPr="00904780">
              <w:t>tack hammer</w:t>
            </w:r>
          </w:p>
          <w:p w:rsidR="00000000" w:rsidRPr="00904780" w:rsidP="00904780">
            <w:pPr>
              <w:pStyle w:val="ListBullet"/>
            </w:pPr>
            <w:r w:rsidRPr="00904780">
              <w:t>shoe knife</w:t>
            </w:r>
          </w:p>
          <w:p w:rsidR="00000000" w:rsidRPr="00904780" w:rsidP="00904780">
            <w:pPr>
              <w:pStyle w:val="ListBullet"/>
            </w:pPr>
            <w:r w:rsidRPr="00904780">
              <w:t>sharpening stick</w:t>
            </w:r>
          </w:p>
          <w:p w:rsidR="00000000" w:rsidRPr="00904780" w:rsidP="00904780">
            <w:pPr>
              <w:pStyle w:val="ListBullet"/>
            </w:pPr>
            <w:r w:rsidRPr="00904780">
              <w:t>peg awl</w:t>
            </w:r>
          </w:p>
          <w:p w:rsidR="00000000" w:rsidRPr="00904780" w:rsidP="00904780">
            <w:pPr>
              <w:pStyle w:val="ListBullet"/>
            </w:pPr>
            <w:r w:rsidRPr="00904780">
              <w:t>glue gun</w:t>
            </w:r>
          </w:p>
          <w:p w:rsidR="00000000" w:rsidRPr="00904780" w:rsidP="00904780">
            <w:pPr>
              <w:pStyle w:val="ListBullet"/>
            </w:pPr>
            <w:r w:rsidRPr="00904780">
              <w:t>pincers</w:t>
            </w:r>
          </w:p>
          <w:p w:rsidR="00000000" w:rsidRPr="00904780" w:rsidP="00904780">
            <w:pPr>
              <w:pStyle w:val="ListBullet"/>
            </w:pPr>
            <w:r w:rsidRPr="00904780">
              <w:t>nippers</w:t>
            </w:r>
          </w:p>
          <w:p w:rsidR="00000000" w:rsidRPr="00904780" w:rsidP="00904780">
            <w:pPr>
              <w:pStyle w:val="ListBullet"/>
            </w:pPr>
            <w:r w:rsidRPr="00904780">
              <w:t>lasting pliers</w:t>
            </w:r>
          </w:p>
          <w:p w:rsidR="00000000" w:rsidRPr="00904780" w:rsidP="00904780">
            <w:pPr>
              <w:pStyle w:val="ListBullet"/>
            </w:pPr>
            <w:r w:rsidRPr="00904780">
              <w:t>shears</w:t>
            </w:r>
          </w:p>
          <w:p w:rsidR="00000000" w:rsidRPr="00904780" w:rsidP="00904780">
            <w:pPr>
              <w:pStyle w:val="ListBullet"/>
            </w:pPr>
            <w:r w:rsidRPr="00904780">
              <w:t>drag knife</w:t>
            </w:r>
          </w:p>
          <w:p w:rsidR="00000000" w:rsidRPr="00904780" w:rsidP="00904780">
            <w:pPr>
              <w:pStyle w:val="ListBullet"/>
            </w:pPr>
            <w:r w:rsidRPr="00904780">
              <w:t>tack</w:t>
            </w:r>
          </w:p>
          <w:p w:rsidR="00000000" w:rsidP="00904780">
            <w:pPr>
              <w:pStyle w:val="BodyText"/>
              <w:rPr>
                <w:lang w:val="en-NZ"/>
              </w:rPr>
            </w:pPr>
          </w:p>
        </w:tc>
      </w:tr>
      <w:tr w:rsidTr="00597F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80">
            <w:pPr>
              <w:pStyle w:val="BodyText"/>
              <w:rPr>
                <w:lang w:val="en-NZ"/>
              </w:rPr>
            </w:pPr>
            <w:r w:rsidRPr="00904780">
              <w:rPr>
                <w:rStyle w:val="SpecialBold"/>
              </w:rPr>
              <w:t>Machine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80" w:rsidP="00904780">
            <w:pPr>
              <w:pStyle w:val="ListBullet"/>
            </w:pPr>
            <w:r w:rsidRPr="00904780">
              <w:t>finishing machine</w:t>
            </w:r>
          </w:p>
          <w:p w:rsidR="00000000" w:rsidRPr="00904780" w:rsidP="00904780">
            <w:pPr>
              <w:pStyle w:val="ListBullet"/>
            </w:pPr>
            <w:r w:rsidRPr="00904780">
              <w:t>securing machine</w:t>
            </w:r>
          </w:p>
          <w:p w:rsidR="00000000" w:rsidRPr="00904780" w:rsidP="00904780">
            <w:pPr>
              <w:pStyle w:val="ListBullet"/>
            </w:pPr>
            <w:r w:rsidRPr="00904780">
              <w:t>heat activator</w:t>
            </w:r>
          </w:p>
          <w:p w:rsidR="00000000" w:rsidRPr="00904780" w:rsidP="00904780">
            <w:pPr>
              <w:pStyle w:val="ListBullet"/>
            </w:pPr>
            <w:r w:rsidRPr="00904780">
              <w:t>last</w:t>
            </w:r>
          </w:p>
          <w:p w:rsidR="00000000" w:rsidRPr="00904780" w:rsidP="00904780">
            <w:pPr>
              <w:pStyle w:val="ListBullet"/>
            </w:pPr>
            <w:r w:rsidRPr="00904780">
              <w:t>heat pliers</w:t>
            </w:r>
          </w:p>
        </w:tc>
      </w:tr>
    </w:tbl>
    <w:p w:rsidR="00000000" w:rsidRPr="00904780" w:rsidP="00904780">
      <w:pPr>
        <w:pStyle w:val="BodyText"/>
      </w:pPr>
    </w:p>
    <w:p w:rsidR="00000000" w:rsidRPr="00904780" w:rsidP="00904780">
      <w:pPr>
        <w:pStyle w:val="AllowPageBreak"/>
      </w:pPr>
    </w:p>
    <w:p w:rsidR="00000000" w:rsidRPr="00904780" w:rsidP="00904780">
      <w:pPr>
        <w:pStyle w:val="Heading1"/>
      </w:pPr>
      <w:bookmarkStart w:id="9" w:name="O_935791"/>
      <w:bookmarkEnd w:id="9"/>
      <w:r w:rsidRPr="00904780">
        <w:t>Unit Mapping Information</w:t>
      </w:r>
    </w:p>
    <w:p w:rsidR="00000000" w:rsidRPr="00904780" w:rsidP="00597F62">
      <w:pPr>
        <w:pStyle w:val="BodyText"/>
      </w:pPr>
      <w:r w:rsidRPr="00904780">
        <w:t>Release 1. Supersedes and is equivalent to LMTFR2002A Supply and fit new heel block</w:t>
      </w:r>
    </w:p>
    <w:p w:rsidR="00000000" w:rsidRPr="00904780" w:rsidP="00904780">
      <w:pPr>
        <w:pStyle w:val="Heading1"/>
      </w:pPr>
      <w:bookmarkStart w:id="10" w:name="O_935784"/>
      <w:bookmarkEnd w:id="10"/>
      <w:r w:rsidRPr="00904780">
        <w:t>Links</w:t>
      </w:r>
    </w:p>
    <w:p w:rsidR="00000000" w:rsidRPr="00904780" w:rsidP="00597F62">
      <w:pPr>
        <w:pStyle w:val="BodyText"/>
      </w:pPr>
      <w:r w:rsidRPr="00904780">
        <w:t>Companion Volume</w:t>
      </w:r>
      <w:r w:rsidRPr="0090478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50D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04780" w:rsidP="00904780"/>
    <w:sectPr w:rsidSect="009047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80" w:rsidRPr="00597F62" w:rsidP="00597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62" w:rsidP="00904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F62" w:rsidP="00904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7F62" w:rsidP="00904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780" w:rsidRPr="00597F62" w:rsidP="00597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62" w:rsidRPr="002D2AF8" w:rsidP="00904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MSTFR2002 Supply and fit new heel block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97F62" w:rsidP="00904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8AA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AB6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780"/>
  </w:style>
  <w:style w:type="character" w:customStyle="1" w:styleId="Heading1Char">
    <w:name w:val="Heading 1 Char"/>
    <w:basedOn w:val="DefaultParagraphFont"/>
    <w:link w:val="Heading1"/>
    <w:rsid w:val="00904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7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7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780"/>
    <w:rPr>
      <w:b/>
      <w:spacing w:val="0"/>
    </w:rPr>
  </w:style>
  <w:style w:type="paragraph" w:customStyle="1" w:styleId="SuperHeading">
    <w:name w:val="SuperHeading"/>
    <w:basedOn w:val="Normal"/>
    <w:rsid w:val="00904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7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7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780"/>
    <w:rPr>
      <w:i/>
    </w:rPr>
  </w:style>
  <w:style w:type="paragraph" w:styleId="Caption">
    <w:name w:val="caption"/>
    <w:basedOn w:val="BodyText"/>
    <w:next w:val="Normal"/>
    <w:qFormat/>
    <w:rsid w:val="00904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780"/>
  </w:style>
  <w:style w:type="paragraph" w:styleId="TableofFigures">
    <w:name w:val="table of figures"/>
    <w:basedOn w:val="Normal"/>
    <w:next w:val="Normal"/>
    <w:semiHidden/>
    <w:rsid w:val="00904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7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780"/>
    <w:rPr>
      <w:rFonts w:ascii="Wingdings" w:hAnsi="Wingdings"/>
    </w:rPr>
  </w:style>
  <w:style w:type="paragraph" w:customStyle="1" w:styleId="TableHeading">
    <w:name w:val="Table Heading"/>
    <w:basedOn w:val="HeadingBase"/>
    <w:rsid w:val="00904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780"/>
    <w:rPr>
      <w:color w:val="0033CC"/>
      <w:u w:val="none"/>
    </w:rPr>
  </w:style>
  <w:style w:type="paragraph" w:customStyle="1" w:styleId="BodyTextRight">
    <w:name w:val="Body Text Right"/>
    <w:basedOn w:val="BodyText"/>
    <w:rsid w:val="00904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7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780"/>
    <w:rPr>
      <w:sz w:val="32"/>
    </w:rPr>
  </w:style>
  <w:style w:type="paragraph" w:customStyle="1" w:styleId="HeadingProcedure">
    <w:name w:val="Heading Procedure"/>
    <w:basedOn w:val="HeadingBase"/>
    <w:next w:val="Normal"/>
    <w:rsid w:val="00904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780"/>
    <w:pPr>
      <w:spacing w:before="60" w:after="60"/>
    </w:pPr>
  </w:style>
  <w:style w:type="paragraph" w:styleId="ListContinue">
    <w:name w:val="List Continue"/>
    <w:basedOn w:val="List"/>
    <w:rsid w:val="00904780"/>
    <w:pPr>
      <w:ind w:firstLine="0"/>
    </w:pPr>
  </w:style>
  <w:style w:type="paragraph" w:customStyle="1" w:styleId="ListNote">
    <w:name w:val="List Note"/>
    <w:basedOn w:val="List"/>
    <w:rsid w:val="00904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780"/>
    <w:rPr>
      <w:rFonts w:ascii="Courier New" w:hAnsi="Courier New"/>
    </w:rPr>
  </w:style>
  <w:style w:type="paragraph" w:customStyle="1" w:styleId="NoteBullet">
    <w:name w:val="Note Bullet"/>
    <w:basedOn w:val="Note"/>
    <w:rsid w:val="00904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7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780"/>
    <w:rPr>
      <w:b/>
      <w:smallCaps/>
    </w:rPr>
  </w:style>
  <w:style w:type="paragraph" w:customStyle="1" w:styleId="TableListNumber">
    <w:name w:val="Table List Number"/>
    <w:basedOn w:val="ListNumber"/>
    <w:rsid w:val="00904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780"/>
    <w:pPr>
      <w:numPr>
        <w:numId w:val="8"/>
      </w:numPr>
    </w:pPr>
  </w:style>
  <w:style w:type="paragraph" w:customStyle="1" w:styleId="ListAlpha2">
    <w:name w:val="List Alpha 2"/>
    <w:basedOn w:val="List2"/>
    <w:rsid w:val="00904780"/>
    <w:pPr>
      <w:numPr>
        <w:numId w:val="7"/>
      </w:numPr>
    </w:pPr>
  </w:style>
  <w:style w:type="paragraph" w:styleId="List2">
    <w:name w:val="List 2"/>
    <w:basedOn w:val="BodyText"/>
    <w:rsid w:val="00904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7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7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780"/>
    <w:pPr>
      <w:numPr>
        <w:numId w:val="3"/>
      </w:numPr>
    </w:pPr>
  </w:style>
  <w:style w:type="paragraph" w:styleId="ListContinue2">
    <w:name w:val="List Continue 2"/>
    <w:basedOn w:val="List2"/>
    <w:rsid w:val="00904780"/>
    <w:pPr>
      <w:ind w:firstLine="0"/>
    </w:pPr>
  </w:style>
  <w:style w:type="paragraph" w:styleId="ListContinue3">
    <w:name w:val="List Continue 3"/>
    <w:basedOn w:val="List3"/>
    <w:rsid w:val="00904780"/>
    <w:pPr>
      <w:ind w:left="1021" w:firstLine="0"/>
    </w:pPr>
  </w:style>
  <w:style w:type="paragraph" w:styleId="ListContinue4">
    <w:name w:val="List Continue 4"/>
    <w:basedOn w:val="List4"/>
    <w:rsid w:val="00904780"/>
    <w:pPr>
      <w:ind w:firstLine="0"/>
    </w:pPr>
  </w:style>
  <w:style w:type="paragraph" w:styleId="ListContinue5">
    <w:name w:val="List Continue 5"/>
    <w:basedOn w:val="List5"/>
    <w:rsid w:val="00904780"/>
    <w:pPr>
      <w:ind w:firstLine="0"/>
    </w:pPr>
  </w:style>
  <w:style w:type="paragraph" w:styleId="ListNumber3">
    <w:name w:val="List Number 3"/>
    <w:basedOn w:val="List3"/>
    <w:rsid w:val="00904780"/>
    <w:pPr>
      <w:numPr>
        <w:numId w:val="4"/>
      </w:numPr>
    </w:pPr>
  </w:style>
  <w:style w:type="paragraph" w:styleId="ListNumber4">
    <w:name w:val="List Number 4"/>
    <w:basedOn w:val="List4"/>
    <w:rsid w:val="00904780"/>
    <w:pPr>
      <w:numPr>
        <w:numId w:val="5"/>
      </w:numPr>
    </w:pPr>
  </w:style>
  <w:style w:type="paragraph" w:styleId="ListNumber5">
    <w:name w:val="List Number 5"/>
    <w:basedOn w:val="List5"/>
    <w:rsid w:val="00904780"/>
    <w:pPr>
      <w:numPr>
        <w:numId w:val="6"/>
      </w:numPr>
    </w:pPr>
  </w:style>
  <w:style w:type="paragraph" w:styleId="BlockText">
    <w:name w:val="Block Text"/>
    <w:basedOn w:val="Normal"/>
    <w:rsid w:val="00904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780"/>
    <w:rPr>
      <w:sz w:val="16"/>
      <w:vertAlign w:val="superscript"/>
    </w:rPr>
  </w:style>
  <w:style w:type="character" w:customStyle="1" w:styleId="Symbols">
    <w:name w:val="Symbols"/>
    <w:basedOn w:val="DefaultParagraphFont"/>
    <w:rsid w:val="00904780"/>
    <w:rPr>
      <w:rFonts w:ascii="Symbol" w:hAnsi="Symbol"/>
    </w:rPr>
  </w:style>
  <w:style w:type="character" w:customStyle="1" w:styleId="MenuOptions">
    <w:name w:val="Menu Options"/>
    <w:basedOn w:val="DefaultParagraphFont"/>
    <w:rsid w:val="00904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780"/>
    <w:rPr>
      <w:b/>
    </w:rPr>
  </w:style>
  <w:style w:type="character" w:customStyle="1" w:styleId="Underlined">
    <w:name w:val="Underlined"/>
    <w:basedOn w:val="DefaultParagraphFont"/>
    <w:rsid w:val="00904780"/>
    <w:rPr>
      <w:u w:val="single"/>
    </w:rPr>
  </w:style>
  <w:style w:type="paragraph" w:customStyle="1" w:styleId="TableBodyTextRight">
    <w:name w:val="Table Body Text Right"/>
    <w:basedOn w:val="TableBodyText"/>
    <w:rsid w:val="00904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780"/>
    <w:rPr>
      <w:sz w:val="18"/>
    </w:rPr>
  </w:style>
  <w:style w:type="paragraph" w:customStyle="1" w:styleId="BodySmallRight">
    <w:name w:val="Body Small Right"/>
    <w:basedOn w:val="BodyTextRight"/>
    <w:rsid w:val="00904780"/>
    <w:rPr>
      <w:sz w:val="18"/>
      <w:szCs w:val="18"/>
    </w:rPr>
  </w:style>
  <w:style w:type="paragraph" w:customStyle="1" w:styleId="MarginEdition">
    <w:name w:val="Margin Edition"/>
    <w:basedOn w:val="MarginNote"/>
    <w:rsid w:val="00904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780"/>
    <w:rPr>
      <w:sz w:val="2"/>
      <w:szCs w:val="2"/>
    </w:rPr>
  </w:style>
  <w:style w:type="character" w:customStyle="1" w:styleId="Small">
    <w:name w:val="Small"/>
    <w:basedOn w:val="DefaultParagraphFont"/>
    <w:rsid w:val="00904780"/>
    <w:rPr>
      <w:sz w:val="16"/>
    </w:rPr>
  </w:style>
  <w:style w:type="paragraph" w:customStyle="1" w:styleId="WideTable">
    <w:name w:val="Wide Table"/>
    <w:basedOn w:val="Normal"/>
    <w:rsid w:val="00904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780"/>
  </w:style>
  <w:style w:type="paragraph" w:styleId="Quote">
    <w:name w:val="Quote"/>
    <w:basedOn w:val="Heading1"/>
    <w:link w:val="QuoteChar"/>
    <w:qFormat/>
    <w:rsid w:val="00904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780"/>
    <w:pPr>
      <w:pageBreakBefore/>
    </w:pPr>
  </w:style>
  <w:style w:type="paragraph" w:customStyle="1" w:styleId="Border">
    <w:name w:val="Border"/>
    <w:basedOn w:val="Normal"/>
    <w:qFormat/>
    <w:rsid w:val="00904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780"/>
    <w:rPr>
      <w:u w:val="single"/>
    </w:rPr>
  </w:style>
  <w:style w:type="character" w:customStyle="1" w:styleId="BoldandItalics">
    <w:name w:val="Bold and Italics"/>
    <w:qFormat/>
    <w:rsid w:val="00904780"/>
    <w:rPr>
      <w:b/>
      <w:i/>
      <w:u w:val="none"/>
    </w:rPr>
  </w:style>
  <w:style w:type="paragraph" w:styleId="BalloonText">
    <w:name w:val="Balloon Text"/>
    <w:basedOn w:val="Normal"/>
    <w:link w:val="BalloonTextChar"/>
    <w:rsid w:val="00904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7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7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780"/>
    <w:pPr>
      <w:spacing w:before="0" w:after="0"/>
    </w:pPr>
  </w:style>
  <w:style w:type="paragraph" w:customStyle="1" w:styleId="BodyTextBold">
    <w:name w:val="Body Text Bold"/>
    <w:basedOn w:val="BodyText"/>
    <w:qFormat/>
    <w:rsid w:val="00904780"/>
    <w:rPr>
      <w:b/>
    </w:rPr>
  </w:style>
  <w:style w:type="character" w:styleId="Hyperlink">
    <w:name w:val="Hyperlink"/>
    <w:basedOn w:val="DefaultParagraphFont"/>
    <w:uiPriority w:val="99"/>
    <w:unhideWhenUsed/>
    <w:rsid w:val="00597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3807</Characters>
  <Application>Microsoft Office Word</Application>
  <DocSecurity>0</DocSecurity>
  <Lines>211</Lines>
  <Paragraphs>124</Paragraphs>
  <ScaleCrop>false</ScaleCrop>
  <Company>Author-it Software Corporation Ltd.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MSTFR2002 Supply and fit new heel block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