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101E" w:rsidP="007C10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MSTFP4001 Develop design for custom-made footwear</w:t>
      </w:r>
      <w:r>
        <w:fldChar w:fldCharType="end"/>
      </w:r>
    </w:p>
    <w:p w:rsidR="007C101E" w:rsidP="007C101E">
      <w:pPr>
        <w:pStyle w:val="Version"/>
        <w:sectPr w:rsidSect="00264A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4A3F" w:rsidP="00264A3F">
      <w:pPr>
        <w:pStyle w:val="SuperHeading"/>
      </w:pPr>
      <w:r w:rsidRPr="00264A3F">
        <w:t>Assessment Requirements for MSTFP4001 Develop design for custom-made footwear</w:t>
      </w:r>
    </w:p>
    <w:p w:rsidR="00000000" w:rsidRPr="00264A3F" w:rsidP="00264A3F">
      <w:pPr>
        <w:pStyle w:val="Heading1"/>
      </w:pPr>
      <w:bookmarkStart w:id="1" w:name="O_934666"/>
      <w:bookmarkEnd w:id="1"/>
      <w:r w:rsidRPr="00264A3F">
        <w:t>Modification History</w:t>
      </w:r>
    </w:p>
    <w:p w:rsidR="00000000" w:rsidRPr="00264A3F" w:rsidP="007C101E">
      <w:pPr>
        <w:pStyle w:val="BodyText"/>
      </w:pPr>
      <w:r w:rsidRPr="00264A3F">
        <w:t>Release 1. Supersedes and is equivalent to LMTFP4001A Develop design for custom made footwear</w:t>
      </w:r>
    </w:p>
    <w:p w:rsidR="00000000" w:rsidRPr="00264A3F" w:rsidP="00264A3F">
      <w:pPr>
        <w:pStyle w:val="Heading1"/>
      </w:pPr>
      <w:bookmarkStart w:id="2" w:name="O_934669"/>
      <w:bookmarkEnd w:id="2"/>
      <w:r w:rsidRPr="00264A3F">
        <w:t>Performance Evidence</w:t>
      </w:r>
    </w:p>
    <w:p w:rsidR="00000000" w:rsidRPr="00264A3F" w:rsidP="007C101E">
      <w:pPr>
        <w:pStyle w:val="BodyText"/>
      </w:pPr>
      <w:r w:rsidRPr="00264A3F">
        <w:t>Evidence required to demonstrate competence in this unit must be relevant to and satisfy the requirements of the elements and performance criteria, and include:</w:t>
      </w:r>
    </w:p>
    <w:p w:rsidR="00000000" w:rsidRPr="00264A3F" w:rsidP="00264A3F">
      <w:pPr>
        <w:pStyle w:val="ListBullet"/>
      </w:pPr>
      <w:r w:rsidRPr="00264A3F">
        <w:t>reading and following work instructions, standard operating procedures (SOPs), safe work pract</w:t>
      </w:r>
      <w:r w:rsidRPr="00264A3F">
        <w:t xml:space="preserve">ices and other reference material </w:t>
      </w:r>
    </w:p>
    <w:p w:rsidR="00000000" w:rsidRPr="00264A3F" w:rsidP="00264A3F">
      <w:pPr>
        <w:pStyle w:val="ListBullet"/>
      </w:pPr>
      <w:r w:rsidRPr="00264A3F">
        <w:t>applying relevant standards</w:t>
      </w:r>
    </w:p>
    <w:p w:rsidR="00000000" w:rsidRPr="00264A3F" w:rsidP="00264A3F">
      <w:pPr>
        <w:pStyle w:val="ListBullet"/>
      </w:pPr>
      <w:r w:rsidRPr="00264A3F">
        <w:t xml:space="preserve">communicating with client to determine footwear requirements </w:t>
      </w:r>
    </w:p>
    <w:p w:rsidR="00000000" w:rsidRPr="00264A3F" w:rsidP="00264A3F">
      <w:pPr>
        <w:pStyle w:val="ListBullet"/>
      </w:pPr>
      <w:r w:rsidRPr="00264A3F">
        <w:t>exploring design concepts</w:t>
      </w:r>
    </w:p>
    <w:p w:rsidR="00000000" w:rsidRPr="00264A3F" w:rsidP="00264A3F">
      <w:pPr>
        <w:pStyle w:val="ListBullet"/>
      </w:pPr>
      <w:r w:rsidRPr="00264A3F">
        <w:t>using sketches, pictures, software tools or sample shoes to determine at least three (3) design concepts</w:t>
      </w:r>
    </w:p>
    <w:p w:rsidR="00000000" w:rsidRPr="00264A3F" w:rsidP="00264A3F">
      <w:pPr>
        <w:pStyle w:val="ListBullet"/>
      </w:pPr>
      <w:r w:rsidRPr="00264A3F">
        <w:t>taking accurate measurements and performing foot analysis to assess requirements</w:t>
      </w:r>
    </w:p>
    <w:p w:rsidR="00000000" w:rsidRPr="00264A3F" w:rsidP="00264A3F">
      <w:pPr>
        <w:pStyle w:val="ListBullet"/>
      </w:pPr>
      <w:r w:rsidRPr="00264A3F">
        <w:t>conducting trial fit according to workplace procedures</w:t>
      </w:r>
    </w:p>
    <w:p w:rsidR="00000000" w:rsidRPr="00264A3F" w:rsidP="00264A3F">
      <w:pPr>
        <w:pStyle w:val="ListBullet"/>
      </w:pPr>
      <w:r w:rsidRPr="00264A3F">
        <w:t>calculating cost estimates</w:t>
      </w:r>
    </w:p>
    <w:p w:rsidR="00000000" w:rsidRPr="00264A3F" w:rsidP="00264A3F">
      <w:pPr>
        <w:pStyle w:val="ListBullet"/>
      </w:pPr>
      <w:r w:rsidRPr="00264A3F">
        <w:t>developing final design specifications for at least three (3) examples of custom-made footwea</w:t>
      </w:r>
      <w:r w:rsidRPr="00264A3F">
        <w:t xml:space="preserve">r </w:t>
      </w:r>
    </w:p>
    <w:p w:rsidR="00000000" w:rsidRPr="00264A3F" w:rsidP="00264A3F">
      <w:pPr>
        <w:pStyle w:val="ListBullet"/>
      </w:pPr>
      <w:r w:rsidRPr="00264A3F">
        <w:t>applying work health and safety (WHS) policies in work operations</w:t>
      </w:r>
    </w:p>
    <w:p w:rsidR="00000000" w:rsidRPr="00264A3F" w:rsidP="00264A3F">
      <w:pPr>
        <w:pStyle w:val="ListBullet"/>
      </w:pPr>
      <w:r w:rsidRPr="00264A3F">
        <w:t>maintaining accurate records.</w:t>
      </w:r>
    </w:p>
    <w:p w:rsidR="00000000" w:rsidRPr="00264A3F" w:rsidP="00264A3F">
      <w:pPr>
        <w:pStyle w:val="AllowPageBreak"/>
      </w:pPr>
    </w:p>
    <w:p w:rsidR="00000000" w:rsidRPr="00264A3F" w:rsidP="00264A3F">
      <w:pPr>
        <w:pStyle w:val="Heading1"/>
      </w:pPr>
      <w:bookmarkStart w:id="3" w:name="O_934668"/>
      <w:bookmarkEnd w:id="3"/>
      <w:r w:rsidRPr="00264A3F">
        <w:t>Knowledge Evidence</w:t>
      </w:r>
    </w:p>
    <w:p w:rsidR="00000000" w:rsidRPr="00264A3F" w:rsidP="007C101E">
      <w:pPr>
        <w:pStyle w:val="BodyText"/>
      </w:pPr>
      <w:r w:rsidRPr="00264A3F">
        <w:t>Evidence must be provided that demonstrates knowledge of:</w:t>
      </w:r>
    </w:p>
    <w:p w:rsidR="00000000" w:rsidRPr="00264A3F" w:rsidP="00264A3F">
      <w:pPr>
        <w:pStyle w:val="ListBullet"/>
      </w:pPr>
      <w:r w:rsidRPr="00264A3F">
        <w:t>safe work practices and procedures and use of personal protect</w:t>
      </w:r>
      <w:r w:rsidRPr="00264A3F">
        <w:t>ive equipment (PPE)</w:t>
      </w:r>
    </w:p>
    <w:p w:rsidR="00000000" w:rsidRPr="00264A3F" w:rsidP="00264A3F">
      <w:pPr>
        <w:pStyle w:val="ListBullet"/>
      </w:pPr>
      <w:r w:rsidRPr="00264A3F">
        <w:t>relevant Australian Standards</w:t>
      </w:r>
    </w:p>
    <w:p w:rsidR="00000000" w:rsidRPr="00264A3F" w:rsidP="00264A3F">
      <w:pPr>
        <w:pStyle w:val="ListBullet"/>
      </w:pPr>
      <w:r w:rsidRPr="00264A3F">
        <w:t>elements and principles of design</w:t>
      </w:r>
    </w:p>
    <w:p w:rsidR="00000000" w:rsidRPr="00264A3F" w:rsidP="00264A3F">
      <w:pPr>
        <w:pStyle w:val="ListBullet"/>
      </w:pPr>
      <w:r w:rsidRPr="00264A3F">
        <w:t>design tools</w:t>
      </w:r>
    </w:p>
    <w:p w:rsidR="00000000" w:rsidRPr="00264A3F" w:rsidP="00264A3F">
      <w:pPr>
        <w:pStyle w:val="ListBullet"/>
      </w:pPr>
      <w:r w:rsidRPr="00264A3F">
        <w:t>footwear construction</w:t>
      </w:r>
    </w:p>
    <w:p w:rsidR="00000000" w:rsidRPr="00264A3F" w:rsidP="00264A3F">
      <w:pPr>
        <w:pStyle w:val="ListBullet"/>
      </w:pPr>
      <w:r w:rsidRPr="00264A3F">
        <w:t>materials used in footwear production</w:t>
      </w:r>
    </w:p>
    <w:p w:rsidR="00000000" w:rsidRPr="00264A3F" w:rsidP="00264A3F">
      <w:pPr>
        <w:pStyle w:val="ListBullet"/>
      </w:pPr>
      <w:r w:rsidRPr="00264A3F">
        <w:t>specification requirements and costing procedures</w:t>
      </w:r>
    </w:p>
    <w:p w:rsidR="00000000" w:rsidRPr="00264A3F" w:rsidP="00264A3F">
      <w:pPr>
        <w:pStyle w:val="ListBullet"/>
      </w:pPr>
      <w:r w:rsidRPr="00264A3F">
        <w:t>WHS and environmental aspects of releva</w:t>
      </w:r>
      <w:r w:rsidRPr="00264A3F">
        <w:t>nt workplace activities</w:t>
      </w:r>
    </w:p>
    <w:p w:rsidR="00000000" w:rsidRPr="00264A3F" w:rsidP="00264A3F">
      <w:pPr>
        <w:pStyle w:val="ListBullet"/>
      </w:pPr>
      <w:r w:rsidRPr="00264A3F">
        <w:t>foot measurement and gait analysis techniques</w:t>
      </w:r>
    </w:p>
    <w:p w:rsidR="00000000" w:rsidRPr="00264A3F" w:rsidP="00264A3F">
      <w:pPr>
        <w:pStyle w:val="ListBullet"/>
      </w:pPr>
      <w:r w:rsidRPr="00264A3F">
        <w:t>workplace procedures and reporting processes</w:t>
      </w:r>
    </w:p>
    <w:p w:rsidR="00000000" w:rsidRPr="00264A3F" w:rsidP="00264A3F">
      <w:pPr>
        <w:pStyle w:val="ListBullet"/>
      </w:pPr>
      <w:r w:rsidRPr="00264A3F">
        <w:t>quality practices</w:t>
      </w:r>
    </w:p>
    <w:p w:rsidR="00000000" w:rsidRPr="00264A3F" w:rsidP="00264A3F">
      <w:pPr>
        <w:pStyle w:val="ListBullet"/>
      </w:pPr>
      <w:r w:rsidRPr="00264A3F">
        <w:t>workplace procedures</w:t>
      </w:r>
    </w:p>
    <w:p w:rsidR="00000000" w:rsidRPr="00264A3F" w:rsidP="00264A3F">
      <w:pPr>
        <w:pStyle w:val="ListBullet"/>
      </w:pPr>
      <w:r w:rsidRPr="00264A3F">
        <w:t>recording and reporting practices.</w:t>
      </w:r>
    </w:p>
    <w:p w:rsidR="00000000" w:rsidRPr="00264A3F" w:rsidP="00264A3F">
      <w:pPr>
        <w:pStyle w:val="AllowPageBreak"/>
      </w:pPr>
    </w:p>
    <w:p w:rsidR="00000000" w:rsidRPr="00264A3F" w:rsidP="00264A3F">
      <w:pPr>
        <w:pStyle w:val="Heading1"/>
      </w:pPr>
      <w:bookmarkStart w:id="4" w:name="O_934667"/>
      <w:bookmarkEnd w:id="4"/>
      <w:r w:rsidRPr="00264A3F">
        <w:t>Assessment Conditions</w:t>
      </w:r>
    </w:p>
    <w:p w:rsidR="00000000" w:rsidRPr="00264A3F" w:rsidP="00264A3F">
      <w:pPr>
        <w:pStyle w:val="ListBullet"/>
      </w:pPr>
      <w:r w:rsidRPr="00264A3F">
        <w:t>Assessors must:</w:t>
      </w:r>
    </w:p>
    <w:p w:rsidR="00000000" w:rsidRPr="00264A3F" w:rsidP="00264A3F">
      <w:pPr>
        <w:pStyle w:val="ListBullet2"/>
      </w:pPr>
      <w:r w:rsidRPr="00264A3F">
        <w:t>satisfy th</w:t>
      </w:r>
      <w:r w:rsidRPr="00264A3F">
        <w:t>e assessor competency requirements that are in place at the time of the assessment, as set by the VET regulator</w:t>
      </w:r>
    </w:p>
    <w:p w:rsidR="00000000" w:rsidRPr="00264A3F" w:rsidP="00264A3F">
      <w:pPr>
        <w:pStyle w:val="ListBullet2"/>
      </w:pPr>
      <w:r w:rsidRPr="00264A3F">
        <w:t>hav</w:t>
      </w:r>
      <w:r w:rsidRPr="00264A3F">
        <w:t>e vocational competency in developing designs for custom-made footwear, at least to the level being assessed, with relevant industry knowledge and experience.</w:t>
      </w:r>
    </w:p>
    <w:p w:rsidR="00000000" w:rsidRPr="00264A3F" w:rsidP="00264A3F">
      <w:pPr>
        <w:pStyle w:val="ListBullet"/>
      </w:pPr>
      <w:r w:rsidRPr="00264A3F">
        <w:t>Assessment should occur in operational workplace situations. Where this is not possible, or wher</w:t>
      </w:r>
      <w:r w:rsidRPr="00264A3F">
        <w:t>e personal safety or environmental damage are limiting factors, assessment must occur in a sufficiently rigorous simulated environment reflecting realistic operational workplace conditions. This must cover all aspects of workplace performance, including en</w:t>
      </w:r>
      <w:r w:rsidRPr="00264A3F">
        <w:t>vironment, task skills, task management skills, contingency management skills and job role environment skills.</w:t>
      </w:r>
    </w:p>
    <w:p w:rsidR="00000000" w:rsidRPr="00264A3F" w:rsidP="00264A3F">
      <w:pPr>
        <w:pStyle w:val="ListBullet"/>
      </w:pPr>
      <w:r w:rsidRPr="00264A3F">
        <w:t>Assessment processes and techniques must be appropriate to the language, literacy and numeracy requirements of the work being performed and the n</w:t>
      </w:r>
      <w:r w:rsidRPr="00264A3F">
        <w:t>eeds of the candidate.</w:t>
      </w:r>
    </w:p>
    <w:p w:rsidR="00000000" w:rsidRPr="00264A3F" w:rsidP="00264A3F">
      <w:pPr>
        <w:pStyle w:val="ListBullet"/>
      </w:pPr>
      <w:r w:rsidRPr="00264A3F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264A3F" w:rsidP="00264A3F">
      <w:pPr>
        <w:pStyle w:val="AllowPageBreak"/>
      </w:pPr>
    </w:p>
    <w:p w:rsidR="00000000" w:rsidRPr="00264A3F" w:rsidP="00264A3F">
      <w:pPr>
        <w:pStyle w:val="Heading1"/>
      </w:pPr>
      <w:bookmarkStart w:id="5" w:name="O_934665"/>
      <w:bookmarkEnd w:id="5"/>
      <w:r w:rsidRPr="00264A3F">
        <w:t>Links</w:t>
      </w:r>
    </w:p>
    <w:p w:rsidR="00000000" w:rsidRPr="00264A3F" w:rsidP="007C101E">
      <w:pPr>
        <w:pStyle w:val="BodyText"/>
      </w:pPr>
      <w:r w:rsidRPr="00264A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E72D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64A3F" w:rsidP="00264A3F"/>
    <w:sectPr w:rsidSect="00264A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A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A3F" w:rsidRPr="007C101E" w:rsidP="007C10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A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01E" w:rsidP="00264A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101E" w:rsidP="00264A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C101E" w:rsidP="00264A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A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0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4A3F" w:rsidRPr="007C101E" w:rsidP="007C10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A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01E" w:rsidRPr="002D2AF8" w:rsidP="00264A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MSTFP4001 Develop design for custom-made footwear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7C101E" w:rsidP="00264A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2A01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BAE1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72BF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A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4A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4A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4A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4A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4A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4A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4A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4A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4A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4A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4A3F"/>
  </w:style>
  <w:style w:type="character" w:customStyle="1" w:styleId="Heading1Char">
    <w:name w:val="Heading 1 Char"/>
    <w:basedOn w:val="DefaultParagraphFont"/>
    <w:link w:val="Heading1"/>
    <w:rsid w:val="00264A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4A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4A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4A3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4A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4A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4A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4A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4A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4A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4A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4A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4A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4A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4A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4A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4A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4A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4A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4A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4A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4A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4A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4A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4A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4A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4A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4A3F"/>
    <w:rPr>
      <w:b/>
      <w:spacing w:val="0"/>
    </w:rPr>
  </w:style>
  <w:style w:type="paragraph" w:customStyle="1" w:styleId="SuperTitle">
    <w:name w:val="SuperTitle"/>
    <w:basedOn w:val="Title"/>
    <w:rsid w:val="00264A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4A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4A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4A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4A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4A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4A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4A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4A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4A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4A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4A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4A3F"/>
    <w:rPr>
      <w:i/>
    </w:rPr>
  </w:style>
  <w:style w:type="paragraph" w:styleId="Caption">
    <w:name w:val="caption"/>
    <w:basedOn w:val="BodyText"/>
    <w:next w:val="Normal"/>
    <w:qFormat/>
    <w:rsid w:val="00264A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4A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4A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4A3F"/>
  </w:style>
  <w:style w:type="paragraph" w:styleId="TableofFigures">
    <w:name w:val="table of figures"/>
    <w:basedOn w:val="Normal"/>
    <w:next w:val="Normal"/>
    <w:semiHidden/>
    <w:rsid w:val="00264A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4A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4A3F"/>
    <w:rPr>
      <w:rFonts w:ascii="Wingdings" w:hAnsi="Wingdings"/>
    </w:rPr>
  </w:style>
  <w:style w:type="paragraph" w:customStyle="1" w:styleId="TableHeading">
    <w:name w:val="Table Heading"/>
    <w:basedOn w:val="HeadingBase"/>
    <w:rsid w:val="00264A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4A3F"/>
    <w:rPr>
      <w:color w:val="0033CC"/>
      <w:u w:val="none"/>
    </w:rPr>
  </w:style>
  <w:style w:type="paragraph" w:customStyle="1" w:styleId="BodyTextRight">
    <w:name w:val="Body Text Right"/>
    <w:basedOn w:val="BodyText"/>
    <w:rsid w:val="00264A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4A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4A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4A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4A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4A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4A3F"/>
    <w:rPr>
      <w:sz w:val="32"/>
    </w:rPr>
  </w:style>
  <w:style w:type="paragraph" w:customStyle="1" w:styleId="HeadingProcedure">
    <w:name w:val="Heading Procedure"/>
    <w:basedOn w:val="HeadingBase"/>
    <w:next w:val="Normal"/>
    <w:rsid w:val="00264A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4A3F"/>
    <w:pPr>
      <w:spacing w:before="60" w:after="60"/>
    </w:pPr>
  </w:style>
  <w:style w:type="paragraph" w:styleId="ListContinue">
    <w:name w:val="List Continue"/>
    <w:basedOn w:val="List"/>
    <w:rsid w:val="00264A3F"/>
    <w:pPr>
      <w:ind w:firstLine="0"/>
    </w:pPr>
  </w:style>
  <w:style w:type="paragraph" w:customStyle="1" w:styleId="ListNote">
    <w:name w:val="List Note"/>
    <w:basedOn w:val="List"/>
    <w:rsid w:val="00264A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4A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4A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4A3F"/>
    <w:rPr>
      <w:rFonts w:ascii="Courier New" w:hAnsi="Courier New"/>
    </w:rPr>
  </w:style>
  <w:style w:type="paragraph" w:customStyle="1" w:styleId="NoteBullet">
    <w:name w:val="Note Bullet"/>
    <w:basedOn w:val="Note"/>
    <w:rsid w:val="00264A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4A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4A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4A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4A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4A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4A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4A3F"/>
    <w:rPr>
      <w:b/>
      <w:smallCaps/>
    </w:rPr>
  </w:style>
  <w:style w:type="paragraph" w:customStyle="1" w:styleId="TableListNumber">
    <w:name w:val="Table List Number"/>
    <w:basedOn w:val="ListNumber"/>
    <w:rsid w:val="00264A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4A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4A3F"/>
    <w:pPr>
      <w:numPr>
        <w:numId w:val="9"/>
      </w:numPr>
    </w:pPr>
  </w:style>
  <w:style w:type="paragraph" w:customStyle="1" w:styleId="ListAlpha2">
    <w:name w:val="List Alpha 2"/>
    <w:basedOn w:val="List2"/>
    <w:rsid w:val="00264A3F"/>
    <w:pPr>
      <w:numPr>
        <w:numId w:val="8"/>
      </w:numPr>
    </w:pPr>
  </w:style>
  <w:style w:type="paragraph" w:styleId="List2">
    <w:name w:val="List 2"/>
    <w:basedOn w:val="BodyText"/>
    <w:rsid w:val="00264A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4A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4A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4A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4A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4A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4A3F"/>
    <w:pPr>
      <w:numPr>
        <w:numId w:val="4"/>
      </w:numPr>
    </w:pPr>
  </w:style>
  <w:style w:type="paragraph" w:styleId="ListContinue2">
    <w:name w:val="List Continue 2"/>
    <w:basedOn w:val="List2"/>
    <w:rsid w:val="00264A3F"/>
    <w:pPr>
      <w:ind w:firstLine="0"/>
    </w:pPr>
  </w:style>
  <w:style w:type="paragraph" w:styleId="ListContinue3">
    <w:name w:val="List Continue 3"/>
    <w:basedOn w:val="List3"/>
    <w:rsid w:val="00264A3F"/>
    <w:pPr>
      <w:ind w:left="1021" w:firstLine="0"/>
    </w:pPr>
  </w:style>
  <w:style w:type="paragraph" w:styleId="ListContinue4">
    <w:name w:val="List Continue 4"/>
    <w:basedOn w:val="List4"/>
    <w:rsid w:val="00264A3F"/>
    <w:pPr>
      <w:ind w:firstLine="0"/>
    </w:pPr>
  </w:style>
  <w:style w:type="paragraph" w:styleId="ListContinue5">
    <w:name w:val="List Continue 5"/>
    <w:basedOn w:val="List5"/>
    <w:rsid w:val="00264A3F"/>
    <w:pPr>
      <w:ind w:firstLine="0"/>
    </w:pPr>
  </w:style>
  <w:style w:type="paragraph" w:styleId="ListNumber3">
    <w:name w:val="List Number 3"/>
    <w:basedOn w:val="List3"/>
    <w:rsid w:val="00264A3F"/>
    <w:pPr>
      <w:numPr>
        <w:numId w:val="5"/>
      </w:numPr>
    </w:pPr>
  </w:style>
  <w:style w:type="paragraph" w:styleId="ListNumber4">
    <w:name w:val="List Number 4"/>
    <w:basedOn w:val="List4"/>
    <w:rsid w:val="00264A3F"/>
    <w:pPr>
      <w:numPr>
        <w:numId w:val="6"/>
      </w:numPr>
    </w:pPr>
  </w:style>
  <w:style w:type="paragraph" w:styleId="ListNumber5">
    <w:name w:val="List Number 5"/>
    <w:basedOn w:val="List5"/>
    <w:rsid w:val="00264A3F"/>
    <w:pPr>
      <w:numPr>
        <w:numId w:val="7"/>
      </w:numPr>
    </w:pPr>
  </w:style>
  <w:style w:type="paragraph" w:styleId="BlockText">
    <w:name w:val="Block Text"/>
    <w:basedOn w:val="Normal"/>
    <w:rsid w:val="00264A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4A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4A3F"/>
    <w:rPr>
      <w:sz w:val="16"/>
      <w:vertAlign w:val="superscript"/>
    </w:rPr>
  </w:style>
  <w:style w:type="character" w:customStyle="1" w:styleId="Symbols">
    <w:name w:val="Symbols"/>
    <w:basedOn w:val="DefaultParagraphFont"/>
    <w:rsid w:val="00264A3F"/>
    <w:rPr>
      <w:rFonts w:ascii="Symbol" w:hAnsi="Symbol"/>
    </w:rPr>
  </w:style>
  <w:style w:type="character" w:customStyle="1" w:styleId="MenuOptions">
    <w:name w:val="Menu Options"/>
    <w:basedOn w:val="DefaultParagraphFont"/>
    <w:rsid w:val="00264A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4A3F"/>
    <w:rPr>
      <w:b/>
    </w:rPr>
  </w:style>
  <w:style w:type="character" w:customStyle="1" w:styleId="Underlined">
    <w:name w:val="Underlined"/>
    <w:basedOn w:val="DefaultParagraphFont"/>
    <w:rsid w:val="00264A3F"/>
    <w:rPr>
      <w:u w:val="single"/>
    </w:rPr>
  </w:style>
  <w:style w:type="paragraph" w:customStyle="1" w:styleId="TableBodyTextRight">
    <w:name w:val="Table Body Text Right"/>
    <w:basedOn w:val="TableBodyText"/>
    <w:rsid w:val="00264A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4A3F"/>
    <w:rPr>
      <w:sz w:val="18"/>
    </w:rPr>
  </w:style>
  <w:style w:type="paragraph" w:customStyle="1" w:styleId="BodySmallRight">
    <w:name w:val="Body Small Right"/>
    <w:basedOn w:val="BodyTextRight"/>
    <w:rsid w:val="00264A3F"/>
    <w:rPr>
      <w:sz w:val="18"/>
      <w:szCs w:val="18"/>
    </w:rPr>
  </w:style>
  <w:style w:type="paragraph" w:customStyle="1" w:styleId="MarginEdition">
    <w:name w:val="Margin Edition"/>
    <w:basedOn w:val="MarginNote"/>
    <w:rsid w:val="00264A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4A3F"/>
    <w:rPr>
      <w:sz w:val="2"/>
      <w:szCs w:val="2"/>
    </w:rPr>
  </w:style>
  <w:style w:type="character" w:customStyle="1" w:styleId="Small">
    <w:name w:val="Small"/>
    <w:basedOn w:val="DefaultParagraphFont"/>
    <w:rsid w:val="00264A3F"/>
    <w:rPr>
      <w:sz w:val="16"/>
    </w:rPr>
  </w:style>
  <w:style w:type="paragraph" w:customStyle="1" w:styleId="WideTable">
    <w:name w:val="Wide Table"/>
    <w:basedOn w:val="Normal"/>
    <w:rsid w:val="00264A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4A3F"/>
  </w:style>
  <w:style w:type="paragraph" w:styleId="Quote">
    <w:name w:val="Quote"/>
    <w:basedOn w:val="Heading1"/>
    <w:link w:val="QuoteChar"/>
    <w:qFormat/>
    <w:rsid w:val="00264A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4A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4A3F"/>
    <w:pPr>
      <w:pageBreakBefore/>
    </w:pPr>
  </w:style>
  <w:style w:type="paragraph" w:customStyle="1" w:styleId="Border">
    <w:name w:val="Border"/>
    <w:basedOn w:val="Normal"/>
    <w:qFormat/>
    <w:rsid w:val="00264A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4A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A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A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4A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4A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4A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4A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4A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4A3F"/>
    <w:rPr>
      <w:u w:val="single"/>
    </w:rPr>
  </w:style>
  <w:style w:type="character" w:customStyle="1" w:styleId="BoldandItalics">
    <w:name w:val="Bold and Italics"/>
    <w:qFormat/>
    <w:rsid w:val="00264A3F"/>
    <w:rPr>
      <w:b/>
      <w:i/>
      <w:u w:val="none"/>
    </w:rPr>
  </w:style>
  <w:style w:type="paragraph" w:styleId="BalloonText">
    <w:name w:val="Balloon Text"/>
    <w:basedOn w:val="Normal"/>
    <w:link w:val="BalloonTextChar"/>
    <w:rsid w:val="00264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4A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4A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4A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4A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4A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4A3F"/>
    <w:pPr>
      <w:spacing w:before="0" w:after="0"/>
    </w:pPr>
  </w:style>
  <w:style w:type="paragraph" w:customStyle="1" w:styleId="BodyTextBold">
    <w:name w:val="Body Text Bold"/>
    <w:basedOn w:val="BodyText"/>
    <w:qFormat/>
    <w:rsid w:val="00264A3F"/>
    <w:rPr>
      <w:b/>
    </w:rPr>
  </w:style>
  <w:style w:type="character" w:styleId="Hyperlink">
    <w:name w:val="Hyperlink"/>
    <w:basedOn w:val="DefaultParagraphFont"/>
    <w:uiPriority w:val="99"/>
    <w:unhideWhenUsed/>
    <w:rsid w:val="007C10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2830</Characters>
  <Application>Microsoft Office Word</Application>
  <DocSecurity>0</DocSecurity>
  <Lines>69</Lines>
  <Paragraphs>49</Paragraphs>
  <ScaleCrop>false</ScaleCrop>
  <Company>Author-it Software Corporation Ltd.</Company>
  <LinksUpToDate>false</LinksUpToDate>
  <CharactersWithSpaces>3191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MSTFP4001 Develop design for custom-made footwear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2022-12-22T00:41:00Z</dcterms:created>
  <dcterms:modified xsi:type="dcterms:W3CDTF">2022-12-22T00:41:00Z</dcterms:modified>
</cp:coreProperties>
</file>