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BB8" w:rsidP="00A97BB8">
      <w:pPr>
        <w:pStyle w:val="Title"/>
      </w:pPr>
      <w:r>
        <w:fldChar w:fldCharType="begin"/>
      </w:r>
      <w:r>
        <w:instrText xml:space="preserve"> TITLE   \* MERGEFORMAT </w:instrText>
      </w:r>
      <w:r>
        <w:fldChar w:fldCharType="separate"/>
      </w:r>
      <w:r>
        <w:t>MSTFP3006 Apply foot anatomy principles to footwear production</w:t>
      </w:r>
      <w:r>
        <w:fldChar w:fldCharType="end"/>
      </w:r>
    </w:p>
    <w:p w:rsidR="00A97BB8" w:rsidP="00A97BB8">
      <w:pPr>
        <w:pStyle w:val="Version"/>
        <w:sectPr w:rsidSect="00005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C0E" w:rsidP="00005C0E">
      <w:pPr>
        <w:pStyle w:val="SuperHeading"/>
      </w:pPr>
      <w:r w:rsidRPr="00005C0E">
        <w:t>MSTFP3006 App</w:t>
      </w:r>
      <w:r w:rsidRPr="00005C0E">
        <w:t>ly foot anatomy principles to footwear production</w:t>
      </w:r>
    </w:p>
    <w:p w:rsidR="00000000" w:rsidRPr="00005C0E" w:rsidP="00005C0E">
      <w:pPr>
        <w:pStyle w:val="Heading1"/>
      </w:pPr>
      <w:bookmarkStart w:id="1" w:name="O_934641"/>
      <w:bookmarkEnd w:id="1"/>
      <w:r w:rsidRPr="00005C0E">
        <w:t>Modification History</w:t>
      </w:r>
    </w:p>
    <w:p w:rsidR="00000000" w:rsidRPr="00005C0E" w:rsidP="00A97BB8">
      <w:pPr>
        <w:pStyle w:val="BodyText"/>
      </w:pPr>
      <w:r w:rsidRPr="00005C0E">
        <w:t>Release 1. Supersedes and is equivalent to LMTFP3006B Apply foot anatomy principles to footwear production</w:t>
      </w:r>
    </w:p>
    <w:p w:rsidR="00000000" w:rsidRPr="00005C0E" w:rsidP="00005C0E">
      <w:pPr>
        <w:pStyle w:val="Heading1"/>
      </w:pPr>
      <w:bookmarkStart w:id="2" w:name="O_934649"/>
      <w:bookmarkEnd w:id="2"/>
      <w:r w:rsidRPr="00005C0E">
        <w:t>Application</w:t>
      </w:r>
    </w:p>
    <w:p w:rsidR="00000000" w:rsidRPr="00005C0E" w:rsidP="00A97BB8">
      <w:pPr>
        <w:pStyle w:val="BodyText"/>
      </w:pPr>
      <w:r w:rsidRPr="00005C0E">
        <w:t>This unit of competency covers the skills and knowledge required to identify and describe the main structure and functions of the foot and to apply these principles to the design and production of footwear.</w:t>
      </w:r>
    </w:p>
    <w:p w:rsidR="00000000" w:rsidRPr="00005C0E" w:rsidP="00A97BB8">
      <w:pPr>
        <w:pStyle w:val="BodyText"/>
      </w:pPr>
      <w:r w:rsidRPr="00005C0E">
        <w:t>The unit of competency applies to identifying th</w:t>
      </w:r>
      <w:r w:rsidRPr="00005C0E">
        <w:t>e structure and functions of the foot and how normal footwear design features meet these requirements. The unit of competency does not cover abnormal anatomy or medical conditions affecting feet. The retailing, alteration and manufacture of footwear for cl</w:t>
      </w:r>
      <w:r w:rsidRPr="00005C0E">
        <w:t>ients needing shoes or prostheses for surgical and medical conditions are covered by the Medical Grade Footwear units and qualifications.</w:t>
      </w:r>
    </w:p>
    <w:p w:rsidR="00000000" w:rsidRPr="00005C0E" w:rsidP="00A97BB8">
      <w:pPr>
        <w:pStyle w:val="BodyText"/>
      </w:pPr>
      <w:r w:rsidRPr="00005C0E">
        <w:t>The unit applies to small manufacturers making footwear by hand and dealing direct with the public.</w:t>
      </w:r>
    </w:p>
    <w:p w:rsidR="00000000" w:rsidRPr="00005C0E" w:rsidP="00A97BB8">
      <w:pPr>
        <w:pStyle w:val="BodyText"/>
      </w:pPr>
      <w:r w:rsidRPr="00005C0E">
        <w:t>No licensing, le</w:t>
      </w:r>
      <w:r w:rsidRPr="00005C0E">
        <w:t>gislative or certification requirements apply to this unit at the time of publication.</w:t>
      </w:r>
    </w:p>
    <w:p w:rsidR="00000000" w:rsidRPr="00005C0E" w:rsidP="00005C0E">
      <w:pPr>
        <w:pStyle w:val="Heading1"/>
      </w:pPr>
      <w:bookmarkStart w:id="3" w:name="O_934648"/>
      <w:bookmarkEnd w:id="3"/>
      <w:r w:rsidRPr="00005C0E">
        <w:t>Pre-requisite Unit</w:t>
      </w:r>
    </w:p>
    <w:p w:rsidR="00000000" w:rsidRPr="00005C0E" w:rsidP="00A97BB8">
      <w:pPr>
        <w:pStyle w:val="BodyText"/>
      </w:pPr>
      <w:r w:rsidRPr="00005C0E">
        <w:t>Nil</w:t>
      </w:r>
    </w:p>
    <w:p w:rsidR="00000000" w:rsidRPr="00005C0E" w:rsidP="00005C0E">
      <w:pPr>
        <w:pStyle w:val="Heading1"/>
      </w:pPr>
      <w:bookmarkStart w:id="4" w:name="O_934647"/>
      <w:bookmarkEnd w:id="4"/>
      <w:r w:rsidRPr="00005C0E">
        <w:t>Competency Field</w:t>
      </w:r>
    </w:p>
    <w:p w:rsidR="00000000" w:rsidRPr="00005C0E" w:rsidP="00A97BB8">
      <w:pPr>
        <w:pStyle w:val="BodyText"/>
      </w:pPr>
      <w:r w:rsidRPr="00005C0E">
        <w:t>Footwear production</w:t>
      </w:r>
    </w:p>
    <w:p w:rsidR="00000000" w:rsidRPr="00005C0E" w:rsidP="00005C0E">
      <w:pPr>
        <w:pStyle w:val="Heading1"/>
      </w:pPr>
      <w:bookmarkStart w:id="5" w:name="O_934646"/>
      <w:bookmarkEnd w:id="5"/>
      <w:r w:rsidRPr="00005C0E">
        <w:t>Unit Sector</w:t>
      </w:r>
    </w:p>
    <w:p w:rsidR="00000000" w:rsidRPr="00005C0E" w:rsidP="00A97BB8">
      <w:pPr>
        <w:pStyle w:val="BodyText"/>
      </w:pPr>
      <w:r w:rsidRPr="00005C0E">
        <w:t>Not applicable</w:t>
      </w:r>
    </w:p>
    <w:p w:rsidR="00000000" w:rsidRPr="00005C0E" w:rsidP="00005C0E">
      <w:pPr>
        <w:pStyle w:val="Heading1"/>
      </w:pPr>
      <w:bookmarkStart w:id="6" w:name="O_934645"/>
      <w:bookmarkEnd w:id="6"/>
      <w:r w:rsidRPr="00005C0E">
        <w:t>Elements and P</w:t>
      </w:r>
      <w:r w:rsidRPr="00005C0E">
        <w:t>erformance Criteria</w:t>
      </w:r>
    </w:p>
    <w:tbl>
      <w:tblPr>
        <w:tblW w:w="0" w:type="auto"/>
        <w:tblLayout w:type="fixed"/>
        <w:tblCellMar>
          <w:left w:w="62" w:type="dxa"/>
          <w:right w:w="62" w:type="dxa"/>
        </w:tblCellMar>
        <w:tblLook w:val="0000"/>
      </w:tblPr>
      <w:tblGrid>
        <w:gridCol w:w="678"/>
        <w:gridCol w:w="1962"/>
        <w:gridCol w:w="770"/>
        <w:gridCol w:w="5610"/>
      </w:tblGrid>
      <w:tr w:rsidTr="00005C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 xml:space="preserve">Elements describe the </w:t>
            </w:r>
            <w:r w:rsidRPr="00005C0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 xml:space="preserve">Performance criteria describe the performance needed to </w:t>
            </w:r>
            <w:r w:rsidRPr="00005C0E">
              <w:t>demonstrate achievement of the element.</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5C0E" w:rsidP="00005C0E">
            <w:pPr>
              <w:pStyle w:val="BodyText"/>
            </w:pPr>
            <w:r w:rsidRPr="00005C0E">
              <w:t>1</w:t>
            </w:r>
          </w:p>
        </w:tc>
        <w:tc>
          <w:tcPr>
            <w:tcW w:w="1962" w:type="dxa"/>
            <w:vMerge w:val="restart"/>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rPr>
                <w:rStyle w:val="SpecialBold"/>
              </w:rPr>
              <w:t>Identify the structure and functions of the foot</w:t>
            </w: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1.1</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Identify the main foot structures</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1.2</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Describe functions of main foot muscles</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1.3</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Describe functions of main tendons and ligaments in foot</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1.4</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Identify the main functions of the foot</w:t>
            </w:r>
          </w:p>
        </w:tc>
      </w:tr>
      <w:tr w:rsidTr="00005C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5C0E">
            <w:pPr>
              <w:pStyle w:val="BodyText"/>
              <w:rPr>
                <w:lang w:val="en-NZ"/>
              </w:rPr>
            </w:pP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5C0E" w:rsidP="00005C0E">
            <w:pPr>
              <w:pStyle w:val="BodyText"/>
            </w:pPr>
            <w:r w:rsidRPr="00005C0E">
              <w:t>2</w:t>
            </w:r>
          </w:p>
        </w:tc>
        <w:tc>
          <w:tcPr>
            <w:tcW w:w="1962" w:type="dxa"/>
            <w:vMerge w:val="restart"/>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rPr>
                <w:rStyle w:val="SpecialBold"/>
              </w:rPr>
              <w:t>Identify the main features and functions of footwear</w:t>
            </w: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2.1</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Identify types of footwear and distinguish their different uses</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2.2</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Describe main features of footwear</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2.3</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Identify processes used to produce footwear features</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2.4</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Id</w:t>
            </w:r>
            <w:r w:rsidRPr="00005C0E">
              <w:t>entify examples of flat, wide and different sized feet where specialised footwear may be required</w:t>
            </w:r>
          </w:p>
        </w:tc>
      </w:tr>
      <w:tr w:rsidTr="00005C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5C0E">
            <w:pPr>
              <w:pStyle w:val="BodyText"/>
              <w:rPr>
                <w:lang w:val="en-NZ"/>
              </w:rPr>
            </w:pP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5C0E" w:rsidP="00005C0E">
            <w:pPr>
              <w:pStyle w:val="BodyText"/>
            </w:pPr>
            <w:r w:rsidRPr="00005C0E">
              <w:t>3</w:t>
            </w:r>
          </w:p>
        </w:tc>
        <w:tc>
          <w:tcPr>
            <w:tcW w:w="1962" w:type="dxa"/>
            <w:vMerge w:val="restart"/>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rPr>
                <w:rStyle w:val="SpecialBold"/>
              </w:rPr>
              <w:t>Assess the impact of footwear features</w:t>
            </w: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3.1</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 xml:space="preserve">Identify the effect of poor-fitting or poorly made shoes </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3.2</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Relate features of footwear to foot function and structure</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3.3</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Assess features of footwear product and their capacity to support ideal performance of foot</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3.4</w:t>
            </w:r>
          </w:p>
        </w:tc>
        <w:tc>
          <w:tcPr>
            <w:tcW w:w="561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Identify examples of possible surgical or medical conditions which would trigger referral t</w:t>
            </w:r>
            <w:r w:rsidRPr="00005C0E">
              <w:t xml:space="preserve">o a medical practitioner, podiatrist or medical grade footwear practitioner </w:t>
            </w:r>
          </w:p>
        </w:tc>
      </w:tr>
      <w:tr w:rsidTr="00005C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3.5</w:t>
            </w:r>
          </w:p>
        </w:tc>
        <w:tc>
          <w:tcPr>
            <w:tcW w:w="5610" w:type="dxa"/>
            <w:tcBorders>
              <w:top w:val="nil"/>
              <w:left w:val="nil"/>
              <w:bottom w:val="nil"/>
              <w:right w:val="nil"/>
            </w:tcBorders>
            <w:tcMar>
              <w:top w:w="0" w:type="dxa"/>
              <w:left w:w="62" w:type="dxa"/>
              <w:bottom w:w="0" w:type="dxa"/>
              <w:right w:w="62" w:type="dxa"/>
            </w:tcMar>
          </w:tcPr>
          <w:p w:rsidR="00000000" w:rsidRPr="00005C0E" w:rsidP="00005C0E">
            <w:pPr>
              <w:pStyle w:val="BodyText"/>
            </w:pPr>
            <w:r w:rsidRPr="00005C0E">
              <w:t>Identify quality processes used in workplace to ensure production of optimal footwear products</w:t>
            </w:r>
          </w:p>
        </w:tc>
      </w:tr>
    </w:tbl>
    <w:p w:rsidR="00000000" w:rsidRPr="00005C0E" w:rsidP="00005C0E">
      <w:pPr>
        <w:pStyle w:val="BodyText"/>
      </w:pPr>
    </w:p>
    <w:p w:rsidR="00000000" w:rsidRPr="00005C0E" w:rsidP="00005C0E">
      <w:pPr>
        <w:pStyle w:val="AllowPageBreak"/>
      </w:pPr>
    </w:p>
    <w:p w:rsidR="00000000" w:rsidRPr="00005C0E" w:rsidP="00005C0E">
      <w:pPr>
        <w:pStyle w:val="Heading1"/>
      </w:pPr>
      <w:bookmarkStart w:id="7" w:name="O_934644"/>
      <w:bookmarkEnd w:id="7"/>
      <w:r w:rsidRPr="00005C0E">
        <w:t>Foundation Skills</w:t>
      </w:r>
    </w:p>
    <w:p w:rsidR="00000000" w:rsidRPr="00005C0E" w:rsidP="00A97BB8">
      <w:pPr>
        <w:pStyle w:val="BodyText"/>
      </w:pPr>
      <w:r w:rsidRPr="00005C0E">
        <w:t>This section describes those required skills (language, literacy and numeracy) that are essential to performance.</w:t>
      </w:r>
    </w:p>
    <w:p w:rsidR="00000000" w:rsidRPr="00005C0E" w:rsidP="00A97BB8">
      <w:pPr>
        <w:pStyle w:val="BodyText"/>
      </w:pPr>
      <w:r w:rsidRPr="00005C0E">
        <w:t>Foundation skills essential to performance are explicit in the performance criteria of this unit of competency.</w:t>
      </w:r>
    </w:p>
    <w:p w:rsidR="00000000" w:rsidRPr="00005C0E" w:rsidP="00005C0E">
      <w:pPr>
        <w:pStyle w:val="Heading1"/>
      </w:pPr>
      <w:bookmarkStart w:id="8" w:name="O_934643"/>
      <w:bookmarkEnd w:id="8"/>
      <w:r w:rsidRPr="00005C0E">
        <w:t>Range of Con</w:t>
      </w:r>
      <w:r w:rsidRPr="00005C0E">
        <w:t>ditions</w:t>
      </w:r>
    </w:p>
    <w:tbl>
      <w:tblPr>
        <w:tblW w:w="0" w:type="auto"/>
        <w:tblCellMar>
          <w:left w:w="62" w:type="dxa"/>
          <w:right w:w="62" w:type="dxa"/>
        </w:tblCellMar>
        <w:tblLook w:val="0000"/>
      </w:tblPr>
      <w:tblGrid>
        <w:gridCol w:w="2163"/>
        <w:gridCol w:w="7033"/>
      </w:tblGrid>
      <w:tr w:rsidTr="00A97B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t>This field allows for different work environments and conditions that may affect performance. Essential operating conditions that may be present (depending on the work situation, needs of the candidate, accessibility of the item, and local industry</w:t>
            </w:r>
            <w:r w:rsidRPr="00005C0E">
              <w:t xml:space="preserve"> and regional contexts) are included.</w:t>
            </w:r>
          </w:p>
        </w:tc>
      </w:tr>
      <w:tr w:rsidTr="00A97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05C0E" w:rsidP="00005C0E">
            <w:pPr>
              <w:pStyle w:val="ListBullet"/>
            </w:pPr>
            <w:r w:rsidRPr="00005C0E">
              <w:t>requirements prescribed by legislation, awards, agreements and conditions of employment</w:t>
            </w:r>
          </w:p>
          <w:p w:rsidR="00000000" w:rsidRPr="00005C0E" w:rsidP="00005C0E">
            <w:pPr>
              <w:pStyle w:val="ListBullet"/>
            </w:pPr>
            <w:r w:rsidRPr="00005C0E">
              <w:t>standard operating procedures (SOPs)</w:t>
            </w:r>
          </w:p>
          <w:p w:rsidR="00000000" w:rsidRPr="00005C0E" w:rsidP="00005C0E">
            <w:pPr>
              <w:pStyle w:val="ListBullet"/>
            </w:pPr>
            <w:r w:rsidRPr="00005C0E">
              <w:t>work instructions</w:t>
            </w:r>
          </w:p>
          <w:p w:rsidR="00000000" w:rsidRPr="00005C0E" w:rsidP="00005C0E">
            <w:pPr>
              <w:pStyle w:val="ListBullet"/>
            </w:pPr>
            <w:r w:rsidRPr="00005C0E">
              <w:t>oral, written and visual communication</w:t>
            </w:r>
          </w:p>
          <w:p w:rsidR="00000000" w:rsidRPr="00005C0E" w:rsidP="00005C0E">
            <w:pPr>
              <w:pStyle w:val="ListBullet"/>
            </w:pPr>
            <w:r w:rsidRPr="00005C0E">
              <w:t>quality practices, including responsibility for maintenance of own work quality and contribution to quality improvement of team or section output</w:t>
            </w:r>
          </w:p>
          <w:p w:rsidR="00000000" w:rsidRPr="00005C0E" w:rsidP="00005C0E">
            <w:pPr>
              <w:pStyle w:val="ListBullet"/>
            </w:pPr>
            <w:r w:rsidRPr="00005C0E">
              <w:t>housekeeping</w:t>
            </w:r>
          </w:p>
          <w:p w:rsidR="00000000" w:rsidRPr="00005C0E" w:rsidP="00005C0E">
            <w:pPr>
              <w:pStyle w:val="ListBullet"/>
            </w:pPr>
            <w:r w:rsidRPr="00005C0E">
              <w:t>tasks related to environmental protection, waste disposal,</w:t>
            </w:r>
            <w:r w:rsidRPr="00005C0E">
              <w:t xml:space="preserve"> pollution control and recycling</w:t>
            </w:r>
          </w:p>
          <w:p w:rsidR="00000000" w:rsidRPr="00005C0E" w:rsidP="00005C0E">
            <w:pPr>
              <w:pStyle w:val="ListBullet"/>
            </w:pPr>
            <w:r w:rsidRPr="00005C0E">
              <w:t>work health and safety (WHS) practices</w:t>
            </w:r>
          </w:p>
          <w:p w:rsidR="00000000" w:rsidP="00005C0E">
            <w:pPr>
              <w:pStyle w:val="BodyText"/>
              <w:rPr>
                <w:lang w:val="en-NZ"/>
              </w:rPr>
            </w:pPr>
          </w:p>
        </w:tc>
      </w:tr>
      <w:tr w:rsidTr="00A97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5C0E">
            <w:pPr>
              <w:pStyle w:val="BodyText"/>
              <w:rPr>
                <w:lang w:val="en-NZ"/>
              </w:rPr>
            </w:pPr>
            <w:r w:rsidRPr="00005C0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05C0E" w:rsidP="00005C0E">
            <w:pPr>
              <w:pStyle w:val="ListBullet"/>
            </w:pPr>
            <w:r w:rsidRPr="00005C0E">
              <w:t>the relevant industry or Australian Standards that are current at the time this unit is being undertaken</w:t>
            </w:r>
          </w:p>
          <w:p w:rsidR="00000000" w:rsidP="00005C0E">
            <w:pPr>
              <w:pStyle w:val="BodyText"/>
              <w:rPr>
                <w:lang w:val="en-NZ"/>
              </w:rPr>
            </w:pPr>
          </w:p>
        </w:tc>
      </w:tr>
      <w:tr w:rsidTr="00A97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5C0E" w:rsidP="00005C0E">
            <w:pPr>
              <w:pStyle w:val="BodyText"/>
            </w:pPr>
            <w:r w:rsidRPr="00005C0E">
              <w:rPr>
                <w:rStyle w:val="SpecialBold"/>
              </w:rPr>
              <w:t>Processes to produce footwear features inclu</w:t>
            </w:r>
            <w:r w:rsidRPr="00005C0E">
              <w:rPr>
                <w:rStyle w:val="SpecialBold"/>
              </w:rPr>
              <w:t>de one or more of the following:</w:t>
            </w:r>
          </w:p>
          <w:p w:rsidR="00000000" w:rsidP="00005C0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05C0E" w:rsidP="00005C0E">
            <w:pPr>
              <w:pStyle w:val="ListBullet"/>
            </w:pPr>
            <w:r w:rsidRPr="00005C0E">
              <w:t>designing</w:t>
            </w:r>
          </w:p>
          <w:p w:rsidR="00000000" w:rsidRPr="00005C0E" w:rsidP="00005C0E">
            <w:pPr>
              <w:pStyle w:val="ListBullet"/>
            </w:pPr>
            <w:r w:rsidRPr="00005C0E">
              <w:t>developing patterns and lasts</w:t>
            </w:r>
          </w:p>
          <w:p w:rsidR="00000000" w:rsidRPr="00005C0E" w:rsidP="00005C0E">
            <w:pPr>
              <w:pStyle w:val="ListBullet"/>
            </w:pPr>
            <w:r w:rsidRPr="00005C0E">
              <w:t>stitching</w:t>
            </w:r>
          </w:p>
          <w:p w:rsidR="00000000" w:rsidRPr="00005C0E" w:rsidP="00005C0E">
            <w:pPr>
              <w:pStyle w:val="ListBullet"/>
            </w:pPr>
            <w:r w:rsidRPr="00005C0E">
              <w:t>selection of materials</w:t>
            </w:r>
          </w:p>
          <w:p w:rsidR="00000000" w:rsidRPr="00005C0E" w:rsidP="00005C0E">
            <w:pPr>
              <w:pStyle w:val="ListBullet"/>
            </w:pPr>
            <w:r w:rsidRPr="00005C0E">
              <w:t>manufacture of uppers, inner soles, linings and soles</w:t>
            </w:r>
          </w:p>
          <w:p w:rsidR="00000000" w:rsidRPr="00005C0E" w:rsidP="00005C0E">
            <w:pPr>
              <w:pStyle w:val="ListBullet"/>
            </w:pPr>
            <w:r w:rsidRPr="00005C0E">
              <w:t>quality checks</w:t>
            </w:r>
          </w:p>
        </w:tc>
      </w:tr>
    </w:tbl>
    <w:p w:rsidR="00000000" w:rsidRPr="00005C0E" w:rsidP="00005C0E">
      <w:pPr>
        <w:pStyle w:val="BodyText"/>
      </w:pPr>
    </w:p>
    <w:p w:rsidR="00000000" w:rsidRPr="00005C0E" w:rsidP="00005C0E">
      <w:pPr>
        <w:pStyle w:val="AllowPageBreak"/>
      </w:pPr>
    </w:p>
    <w:p w:rsidR="00000000" w:rsidRPr="00005C0E" w:rsidP="00005C0E">
      <w:pPr>
        <w:pStyle w:val="Heading1"/>
      </w:pPr>
      <w:bookmarkStart w:id="9" w:name="O_934642"/>
      <w:bookmarkEnd w:id="9"/>
      <w:r w:rsidRPr="00005C0E">
        <w:t>Unit Mapping Information</w:t>
      </w:r>
    </w:p>
    <w:p w:rsidR="00000000" w:rsidRPr="00005C0E" w:rsidP="00A97BB8">
      <w:pPr>
        <w:pStyle w:val="BodyText"/>
      </w:pPr>
      <w:r w:rsidRPr="00005C0E">
        <w:t>Release 1. Supersedes and is equivalent to LMTFP3006B Apply foot anatomy principles to footwear production</w:t>
      </w:r>
    </w:p>
    <w:p w:rsidR="00000000" w:rsidRPr="00005C0E" w:rsidP="00005C0E">
      <w:pPr>
        <w:pStyle w:val="Heading1"/>
      </w:pPr>
      <w:bookmarkStart w:id="10" w:name="O_934635"/>
      <w:bookmarkEnd w:id="10"/>
      <w:r w:rsidRPr="00005C0E">
        <w:t>Links</w:t>
      </w:r>
    </w:p>
    <w:p w:rsidR="00000000" w:rsidRPr="00005C0E" w:rsidP="00A97BB8">
      <w:pPr>
        <w:pStyle w:val="BodyText"/>
      </w:pPr>
      <w:r w:rsidRPr="00005C0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575E">
        <w:rPr>
          <w:rStyle w:val="Hyperlink"/>
        </w:rPr>
        <w:t>https://vetnet.gov.au/Pages/TrainingDocs.aspx?q=a203ec5c-de7d-406b-b3e1-8f1a9b76e92e</w:t>
      </w:r>
      <w:r>
        <w:fldChar w:fldCharType="end"/>
      </w:r>
    </w:p>
    <w:p w:rsidR="00000000" w:rsidRPr="00005C0E" w:rsidP="00005C0E"/>
    <w:sectPr w:rsidSect="00005C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0E" w:rsidRPr="00A97BB8" w:rsidP="00A97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B8" w:rsidP="00005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BB8" w:rsidP="00005C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7BB8" w:rsidP="00005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C0E" w:rsidRPr="00A97BB8" w:rsidP="00A97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B8" w:rsidRPr="002D2AF8" w:rsidP="00005C0E">
    <w:pPr>
      <w:pStyle w:val="Header"/>
      <w:framePr w:wrap="around"/>
    </w:pPr>
    <w:r>
      <w:fldChar w:fldCharType="begin"/>
    </w:r>
    <w:r>
      <w:instrText xml:space="preserve"> TITLE   \* MERGEFORMAT </w:instrText>
    </w:r>
    <w:r>
      <w:fldChar w:fldCharType="separate"/>
    </w:r>
    <w:r>
      <w:t>MSTFP3006 Apply foot anatomy principles to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97BB8" w:rsidP="00005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28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725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C0E"/>
    <w:pPr>
      <w:spacing w:before="360" w:after="60"/>
      <w:outlineLvl w:val="0"/>
    </w:pPr>
    <w:rPr>
      <w:sz w:val="32"/>
    </w:rPr>
  </w:style>
  <w:style w:type="paragraph" w:styleId="Heading2">
    <w:name w:val="heading 2"/>
    <w:basedOn w:val="HeadingBase"/>
    <w:next w:val="BodyText"/>
    <w:link w:val="Heading2Char"/>
    <w:qFormat/>
    <w:rsid w:val="00005C0E"/>
    <w:pPr>
      <w:keepLines/>
      <w:spacing w:before="240" w:after="120"/>
      <w:outlineLvl w:val="1"/>
    </w:pPr>
    <w:rPr>
      <w:sz w:val="28"/>
      <w:szCs w:val="40"/>
    </w:rPr>
  </w:style>
  <w:style w:type="paragraph" w:styleId="Heading3">
    <w:name w:val="heading 3"/>
    <w:basedOn w:val="HeadingBase"/>
    <w:next w:val="BodyText"/>
    <w:link w:val="Heading3Char"/>
    <w:qFormat/>
    <w:rsid w:val="00005C0E"/>
    <w:pPr>
      <w:spacing w:before="180" w:after="120"/>
      <w:outlineLvl w:val="2"/>
    </w:pPr>
    <w:rPr>
      <w:spacing w:val="-10"/>
      <w:kern w:val="32"/>
    </w:rPr>
  </w:style>
  <w:style w:type="paragraph" w:styleId="Heading4">
    <w:name w:val="heading 4"/>
    <w:basedOn w:val="HeadingBase"/>
    <w:next w:val="BodyText"/>
    <w:link w:val="Heading4Char"/>
    <w:qFormat/>
    <w:rsid w:val="00005C0E"/>
    <w:pPr>
      <w:spacing w:before="160" w:after="120"/>
      <w:outlineLvl w:val="3"/>
    </w:pPr>
    <w:rPr>
      <w:sz w:val="22"/>
    </w:rPr>
  </w:style>
  <w:style w:type="paragraph" w:styleId="Heading5">
    <w:name w:val="heading 5"/>
    <w:basedOn w:val="HeadingBase"/>
    <w:next w:val="Normal"/>
    <w:link w:val="Heading5Char"/>
    <w:qFormat/>
    <w:rsid w:val="00005C0E"/>
    <w:pPr>
      <w:spacing w:before="80"/>
      <w:outlineLvl w:val="4"/>
    </w:pPr>
    <w:rPr>
      <w:color w:val="918585"/>
      <w:sz w:val="20"/>
    </w:rPr>
  </w:style>
  <w:style w:type="paragraph" w:styleId="Heading6">
    <w:name w:val="heading 6"/>
    <w:basedOn w:val="HeadingBase"/>
    <w:next w:val="Normal"/>
    <w:link w:val="Heading6Char"/>
    <w:qFormat/>
    <w:rsid w:val="00005C0E"/>
    <w:pPr>
      <w:spacing w:before="60"/>
      <w:outlineLvl w:val="5"/>
    </w:pPr>
    <w:rPr>
      <w:color w:val="918585"/>
      <w:sz w:val="20"/>
    </w:rPr>
  </w:style>
  <w:style w:type="paragraph" w:styleId="Heading7">
    <w:name w:val="heading 7"/>
    <w:basedOn w:val="Normal"/>
    <w:next w:val="Normal"/>
    <w:link w:val="Heading7Char"/>
    <w:qFormat/>
    <w:rsid w:val="00005C0E"/>
    <w:pPr>
      <w:ind w:left="720"/>
      <w:outlineLvl w:val="6"/>
    </w:pPr>
    <w:rPr>
      <w:i/>
    </w:rPr>
  </w:style>
  <w:style w:type="paragraph" w:styleId="Heading8">
    <w:name w:val="heading 8"/>
    <w:basedOn w:val="Normal"/>
    <w:next w:val="Normal"/>
    <w:link w:val="Heading8Char"/>
    <w:qFormat/>
    <w:rsid w:val="00005C0E"/>
    <w:pPr>
      <w:ind w:left="720"/>
      <w:outlineLvl w:val="7"/>
    </w:pPr>
    <w:rPr>
      <w:i/>
    </w:rPr>
  </w:style>
  <w:style w:type="paragraph" w:styleId="Heading9">
    <w:name w:val="heading 9"/>
    <w:basedOn w:val="Normal"/>
    <w:next w:val="Normal"/>
    <w:link w:val="Heading9Char"/>
    <w:qFormat/>
    <w:rsid w:val="00005C0E"/>
    <w:pPr>
      <w:ind w:left="720"/>
      <w:outlineLvl w:val="8"/>
    </w:pPr>
    <w:rPr>
      <w:i/>
    </w:rPr>
  </w:style>
  <w:style w:type="character" w:default="1" w:styleId="DefaultParagraphFont">
    <w:name w:val="Default Paragraph Font"/>
    <w:uiPriority w:val="1"/>
    <w:unhideWhenUsed/>
    <w:rsid w:val="00005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0E"/>
  </w:style>
  <w:style w:type="character" w:customStyle="1" w:styleId="Heading1Char">
    <w:name w:val="Heading 1 Char"/>
    <w:basedOn w:val="DefaultParagraphFont"/>
    <w:link w:val="Heading1"/>
    <w:rsid w:val="00005C0E"/>
    <w:rPr>
      <w:rFonts w:ascii="Times New Roman" w:eastAsia="Times New Roman" w:hAnsi="Times New Roman" w:cs="Times New Roman"/>
      <w:b/>
      <w:sz w:val="32"/>
      <w:szCs w:val="20"/>
      <w:lang w:eastAsia="en-US"/>
    </w:rPr>
  </w:style>
  <w:style w:type="paragraph" w:styleId="BodyText">
    <w:name w:val="Body Text"/>
    <w:basedOn w:val="Normal"/>
    <w:link w:val="BodyTextChar"/>
    <w:rsid w:val="00005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C0E"/>
    <w:rPr>
      <w:rFonts w:ascii="Times New Roman" w:eastAsia="Times New Roman" w:hAnsi="Times New Roman" w:cs="Times New Roman"/>
      <w:sz w:val="24"/>
      <w:lang w:eastAsia="en-US"/>
    </w:rPr>
  </w:style>
  <w:style w:type="paragraph" w:styleId="ListBullet">
    <w:name w:val="List Bullet"/>
    <w:basedOn w:val="List"/>
    <w:rsid w:val="00005C0E"/>
    <w:pPr>
      <w:numPr>
        <w:numId w:val="11"/>
      </w:numPr>
      <w:tabs>
        <w:tab w:val="clear" w:pos="340"/>
      </w:tabs>
      <w:spacing w:before="40" w:after="40"/>
    </w:pPr>
  </w:style>
  <w:style w:type="character" w:customStyle="1" w:styleId="SpecialBold">
    <w:name w:val="Special Bold"/>
    <w:basedOn w:val="DefaultParagraphFont"/>
    <w:rsid w:val="00005C0E"/>
    <w:rPr>
      <w:b/>
      <w:spacing w:val="0"/>
    </w:rPr>
  </w:style>
  <w:style w:type="paragraph" w:customStyle="1" w:styleId="SuperHeading">
    <w:name w:val="SuperHeading"/>
    <w:basedOn w:val="Normal"/>
    <w:rsid w:val="00005C0E"/>
    <w:pPr>
      <w:spacing w:before="240" w:after="120"/>
      <w:outlineLvl w:val="0"/>
    </w:pPr>
    <w:rPr>
      <w:rFonts w:ascii="Times New Roman" w:hAnsi="Times New Roman"/>
      <w:b/>
      <w:sz w:val="32"/>
    </w:rPr>
  </w:style>
  <w:style w:type="paragraph" w:customStyle="1" w:styleId="AllowPageBreak">
    <w:name w:val="AllowPageBreak"/>
    <w:rsid w:val="00005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C0E"/>
    <w:rPr>
      <w:rFonts w:ascii="Courier New" w:eastAsia="Times New Roman" w:hAnsi="Courier New" w:cs="Times New Roman"/>
      <w:i/>
      <w:szCs w:val="20"/>
      <w:lang w:eastAsia="en-US"/>
    </w:rPr>
  </w:style>
  <w:style w:type="paragraph" w:customStyle="1" w:styleId="HeadingBase">
    <w:name w:val="Heading Base"/>
    <w:rsid w:val="00005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0E"/>
    <w:pPr>
      <w:tabs>
        <w:tab w:val="right" w:leader="dot" w:pos="9072"/>
      </w:tabs>
      <w:ind w:left="567"/>
    </w:pPr>
    <w:rPr>
      <w:szCs w:val="22"/>
    </w:rPr>
  </w:style>
  <w:style w:type="paragraph" w:customStyle="1" w:styleId="TOCBase">
    <w:name w:val="TOC Base"/>
    <w:rsid w:val="00005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0E"/>
    <w:pPr>
      <w:tabs>
        <w:tab w:val="right" w:leader="dot" w:pos="9072"/>
      </w:tabs>
      <w:spacing w:before="40" w:after="40"/>
      <w:ind w:left="284"/>
    </w:pPr>
    <w:rPr>
      <w:rFonts w:ascii="Times New Roman" w:hAnsi="Times New Roman"/>
    </w:rPr>
  </w:style>
  <w:style w:type="paragraph" w:styleId="TOC1">
    <w:name w:val="toc 1"/>
    <w:basedOn w:val="TOCBase"/>
    <w:next w:val="Normal"/>
    <w:rsid w:val="00005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0E"/>
    <w:rPr>
      <w:rFonts w:ascii="Times New Roman" w:eastAsia="Times New Roman" w:hAnsi="Times New Roman" w:cs="Times New Roman"/>
      <w:sz w:val="16"/>
      <w:lang w:eastAsia="en-US"/>
    </w:rPr>
  </w:style>
  <w:style w:type="paragraph" w:styleId="Title">
    <w:name w:val="Title"/>
    <w:basedOn w:val="HeadingBase"/>
    <w:link w:val="TitleChar"/>
    <w:qFormat/>
    <w:rsid w:val="00005C0E"/>
    <w:pPr>
      <w:spacing w:before="5040"/>
      <w:jc w:val="center"/>
    </w:pPr>
    <w:rPr>
      <w:sz w:val="48"/>
      <w:szCs w:val="72"/>
      <w:lang w:val="en-US"/>
    </w:rPr>
  </w:style>
  <w:style w:type="character" w:customStyle="1" w:styleId="TitleChar">
    <w:name w:val="Title Char"/>
    <w:basedOn w:val="DefaultParagraphFont"/>
    <w:link w:val="Title"/>
    <w:rsid w:val="00005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0E"/>
    <w:pPr>
      <w:tabs>
        <w:tab w:val="left" w:pos="3600"/>
        <w:tab w:val="left" w:pos="3958"/>
      </w:tabs>
    </w:pPr>
  </w:style>
  <w:style w:type="paragraph" w:styleId="List">
    <w:name w:val="List"/>
    <w:basedOn w:val="BodyText"/>
    <w:next w:val="BodyText"/>
    <w:rsid w:val="00005C0E"/>
    <w:pPr>
      <w:tabs>
        <w:tab w:val="left" w:pos="340"/>
      </w:tabs>
      <w:spacing w:before="60" w:after="60"/>
      <w:ind w:left="340" w:hanging="340"/>
    </w:pPr>
  </w:style>
  <w:style w:type="paragraph" w:customStyle="1" w:styleId="Note">
    <w:name w:val="Note"/>
    <w:basedOn w:val="BodyText"/>
    <w:rsid w:val="00005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0E"/>
    <w:pPr>
      <w:framePr w:wrap="auto" w:hAnchor="text" w:y="6049"/>
    </w:pPr>
    <w:rPr>
      <w:color w:val="000000"/>
      <w:sz w:val="40"/>
    </w:rPr>
  </w:style>
  <w:style w:type="paragraph" w:customStyle="1" w:styleId="TOCTitle">
    <w:name w:val="TOCTitle"/>
    <w:basedOn w:val="Heading1"/>
    <w:rsid w:val="00005C0E"/>
    <w:pPr>
      <w:spacing w:after="240"/>
      <w:jc w:val="center"/>
      <w:outlineLvl w:val="9"/>
    </w:pPr>
    <w:rPr>
      <w:caps/>
    </w:rPr>
  </w:style>
  <w:style w:type="paragraph" w:customStyle="1" w:styleId="Version">
    <w:name w:val="Version"/>
    <w:rsid w:val="00005C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C0E"/>
    <w:pPr>
      <w:numPr>
        <w:numId w:val="12"/>
      </w:numPr>
      <w:tabs>
        <w:tab w:val="clear" w:pos="680"/>
      </w:tabs>
    </w:pPr>
  </w:style>
  <w:style w:type="paragraph" w:styleId="Index1">
    <w:name w:val="index 1"/>
    <w:basedOn w:val="Normal"/>
    <w:next w:val="Normal"/>
    <w:semiHidden/>
    <w:rsid w:val="00005C0E"/>
    <w:pPr>
      <w:keepNext w:val="0"/>
      <w:tabs>
        <w:tab w:val="right" w:pos="4176"/>
      </w:tabs>
      <w:ind w:left="198" w:hanging="198"/>
    </w:pPr>
    <w:rPr>
      <w:rFonts w:ascii="Garamond" w:hAnsi="Garamond"/>
    </w:rPr>
  </w:style>
  <w:style w:type="paragraph" w:styleId="IndexHeading">
    <w:name w:val="index heading"/>
    <w:basedOn w:val="Normal"/>
    <w:next w:val="Index1"/>
    <w:semiHidden/>
    <w:rsid w:val="00005C0E"/>
    <w:pPr>
      <w:spacing w:before="120" w:after="120"/>
    </w:pPr>
    <w:rPr>
      <w:rFonts w:ascii="Arial" w:hAnsi="Arial"/>
      <w:b/>
      <w:color w:val="918585"/>
      <w:sz w:val="24"/>
    </w:rPr>
  </w:style>
  <w:style w:type="paragraph" w:styleId="Header">
    <w:name w:val="header"/>
    <w:basedOn w:val="Normal"/>
    <w:link w:val="HeaderChar"/>
    <w:rsid w:val="00005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0E"/>
    <w:rPr>
      <w:rFonts w:ascii="Times New Roman" w:eastAsia="Times New Roman" w:hAnsi="Times New Roman" w:cs="Times New Roman"/>
      <w:sz w:val="16"/>
      <w:szCs w:val="20"/>
      <w:lang w:val="en-GB" w:eastAsia="en-US"/>
    </w:rPr>
  </w:style>
  <w:style w:type="paragraph" w:customStyle="1" w:styleId="Chapter">
    <w:name w:val="Chapter"/>
    <w:basedOn w:val="Normal"/>
    <w:rsid w:val="00005C0E"/>
    <w:pPr>
      <w:spacing w:before="240"/>
    </w:pPr>
    <w:rPr>
      <w:rFonts w:ascii="Times New Roman" w:hAnsi="Times New Roman"/>
      <w:smallCaps/>
      <w:spacing w:val="80"/>
      <w:sz w:val="28"/>
    </w:rPr>
  </w:style>
  <w:style w:type="paragraph" w:customStyle="1" w:styleId="InChapter">
    <w:name w:val="InChapter"/>
    <w:basedOn w:val="Heading3"/>
    <w:rsid w:val="00005C0E"/>
    <w:pPr>
      <w:spacing w:after="240"/>
      <w:outlineLvl w:val="9"/>
    </w:pPr>
    <w:rPr>
      <w:noProof/>
    </w:rPr>
  </w:style>
  <w:style w:type="paragraph" w:styleId="Index2">
    <w:name w:val="index 2"/>
    <w:basedOn w:val="Normal"/>
    <w:next w:val="Normal"/>
    <w:semiHidden/>
    <w:rsid w:val="00005C0E"/>
    <w:pPr>
      <w:tabs>
        <w:tab w:val="right" w:pos="4176"/>
      </w:tabs>
      <w:ind w:left="568" w:hanging="284"/>
    </w:pPr>
    <w:rPr>
      <w:rFonts w:ascii="Garamond" w:hAnsi="Garamond"/>
    </w:rPr>
  </w:style>
  <w:style w:type="paragraph" w:customStyle="1" w:styleId="Byline">
    <w:name w:val="Byline"/>
    <w:rsid w:val="00005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0E"/>
    <w:pPr>
      <w:tabs>
        <w:tab w:val="clear" w:pos="3600"/>
        <w:tab w:val="clear" w:pos="3958"/>
      </w:tabs>
      <w:jc w:val="right"/>
    </w:pPr>
  </w:style>
  <w:style w:type="character" w:styleId="Emphasis">
    <w:name w:val="Emphasis"/>
    <w:basedOn w:val="DefaultParagraphFont"/>
    <w:qFormat/>
    <w:rsid w:val="00005C0E"/>
    <w:rPr>
      <w:i/>
    </w:rPr>
  </w:style>
  <w:style w:type="paragraph" w:styleId="Caption">
    <w:name w:val="caption"/>
    <w:basedOn w:val="BodyText"/>
    <w:next w:val="Normal"/>
    <w:qFormat/>
    <w:rsid w:val="00005C0E"/>
    <w:pPr>
      <w:framePr w:w="2268" w:hSpace="181" w:vSpace="181" w:wrap="around" w:vAnchor="text" w:hAnchor="page" w:x="1135" w:y="285" w:anchorLock="1"/>
    </w:pPr>
    <w:rPr>
      <w:i/>
    </w:rPr>
  </w:style>
  <w:style w:type="paragraph" w:customStyle="1" w:styleId="MiniTOCTitle">
    <w:name w:val="MiniTOCTitle"/>
    <w:basedOn w:val="Heading4"/>
    <w:rsid w:val="00005C0E"/>
    <w:pPr>
      <w:spacing w:before="240"/>
      <w:outlineLvl w:val="9"/>
    </w:pPr>
    <w:rPr>
      <w:noProof/>
      <w:sz w:val="24"/>
    </w:rPr>
  </w:style>
  <w:style w:type="paragraph" w:customStyle="1" w:styleId="MiniTOCItem">
    <w:name w:val="MiniTOCItem"/>
    <w:basedOn w:val="ListBullet"/>
    <w:rsid w:val="00005C0E"/>
    <w:pPr>
      <w:numPr>
        <w:numId w:val="0"/>
      </w:numPr>
      <w:tabs>
        <w:tab w:val="right" w:leader="dot" w:pos="6521"/>
      </w:tabs>
      <w:spacing w:before="0" w:after="0"/>
    </w:pPr>
  </w:style>
  <w:style w:type="paragraph" w:customStyle="1" w:styleId="TOFTitle">
    <w:name w:val="TOFTitle"/>
    <w:basedOn w:val="TOCTitle"/>
    <w:rsid w:val="00005C0E"/>
  </w:style>
  <w:style w:type="paragraph" w:styleId="TableofFigures">
    <w:name w:val="table of figures"/>
    <w:basedOn w:val="Normal"/>
    <w:next w:val="Normal"/>
    <w:semiHidden/>
    <w:rsid w:val="00005C0E"/>
    <w:pPr>
      <w:tabs>
        <w:tab w:val="right" w:leader="dot" w:pos="9072"/>
      </w:tabs>
      <w:ind w:left="970" w:hanging="403"/>
    </w:pPr>
    <w:rPr>
      <w:rFonts w:ascii="Times New Roman" w:hAnsi="Times New Roman"/>
      <w:b/>
    </w:rPr>
  </w:style>
  <w:style w:type="paragraph" w:styleId="ListNumber">
    <w:name w:val="List Number"/>
    <w:basedOn w:val="List"/>
    <w:rsid w:val="00005C0E"/>
    <w:pPr>
      <w:numPr>
        <w:numId w:val="14"/>
      </w:numPr>
      <w:tabs>
        <w:tab w:val="clear" w:pos="340"/>
      </w:tabs>
    </w:pPr>
  </w:style>
  <w:style w:type="character" w:customStyle="1" w:styleId="WingdingSymbols">
    <w:name w:val="Wingding Symbols"/>
    <w:rsid w:val="00005C0E"/>
    <w:rPr>
      <w:rFonts w:ascii="Wingdings" w:hAnsi="Wingdings"/>
    </w:rPr>
  </w:style>
  <w:style w:type="paragraph" w:customStyle="1" w:styleId="TableHeading">
    <w:name w:val="Table Heading"/>
    <w:basedOn w:val="HeadingBase"/>
    <w:rsid w:val="00005C0E"/>
    <w:pPr>
      <w:keepLines/>
      <w:pBdr>
        <w:bottom w:val="single" w:sz="6" w:space="1" w:color="918585"/>
      </w:pBdr>
      <w:spacing w:before="240"/>
    </w:pPr>
  </w:style>
  <w:style w:type="character" w:customStyle="1" w:styleId="HotSpot">
    <w:name w:val="HotSpot"/>
    <w:rsid w:val="00005C0E"/>
    <w:rPr>
      <w:color w:val="0033CC"/>
      <w:u w:val="none"/>
    </w:rPr>
  </w:style>
  <w:style w:type="paragraph" w:customStyle="1" w:styleId="BodyTextRight">
    <w:name w:val="Body Text Right"/>
    <w:basedOn w:val="BodyText"/>
    <w:rsid w:val="00005C0E"/>
    <w:pPr>
      <w:spacing w:before="0" w:after="0"/>
      <w:jc w:val="right"/>
    </w:pPr>
  </w:style>
  <w:style w:type="paragraph" w:styleId="Index3">
    <w:name w:val="index 3"/>
    <w:basedOn w:val="ListNumber2"/>
    <w:next w:val="Normal"/>
    <w:semiHidden/>
    <w:rsid w:val="00005C0E"/>
    <w:pPr>
      <w:numPr>
        <w:numId w:val="0"/>
      </w:numPr>
      <w:tabs>
        <w:tab w:val="right" w:leader="dot" w:pos="4176"/>
      </w:tabs>
    </w:pPr>
  </w:style>
  <w:style w:type="paragraph" w:styleId="ListNumber2">
    <w:name w:val="List Number 2"/>
    <w:basedOn w:val="List2"/>
    <w:rsid w:val="00005C0E"/>
    <w:pPr>
      <w:numPr>
        <w:numId w:val="9"/>
      </w:numPr>
      <w:tabs>
        <w:tab w:val="clear" w:pos="1060"/>
      </w:tabs>
    </w:pPr>
  </w:style>
  <w:style w:type="paragraph" w:customStyle="1" w:styleId="MarginNote">
    <w:name w:val="Margin Note"/>
    <w:basedOn w:val="BodyText"/>
    <w:rsid w:val="00005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C0E"/>
    <w:rPr>
      <w:sz w:val="32"/>
    </w:rPr>
  </w:style>
  <w:style w:type="paragraph" w:customStyle="1" w:styleId="HeadingProcedure">
    <w:name w:val="Heading Procedure"/>
    <w:basedOn w:val="HeadingBase"/>
    <w:next w:val="Normal"/>
    <w:rsid w:val="00005C0E"/>
    <w:pPr>
      <w:tabs>
        <w:tab w:val="left" w:pos="0"/>
      </w:tabs>
      <w:spacing w:before="120" w:after="60"/>
    </w:pPr>
    <w:rPr>
      <w:i/>
      <w:color w:val="918585"/>
      <w:sz w:val="22"/>
    </w:rPr>
  </w:style>
  <w:style w:type="paragraph" w:customStyle="1" w:styleId="TableBodyText">
    <w:name w:val="Table Body Text"/>
    <w:basedOn w:val="BodyText"/>
    <w:rsid w:val="00005C0E"/>
    <w:pPr>
      <w:spacing w:before="60" w:after="60"/>
    </w:pPr>
  </w:style>
  <w:style w:type="paragraph" w:styleId="ListContinue">
    <w:name w:val="List Continue"/>
    <w:basedOn w:val="List"/>
    <w:rsid w:val="00005C0E"/>
    <w:pPr>
      <w:ind w:firstLine="0"/>
    </w:pPr>
  </w:style>
  <w:style w:type="paragraph" w:customStyle="1" w:styleId="ListNote">
    <w:name w:val="List Note"/>
    <w:basedOn w:val="List"/>
    <w:rsid w:val="00005C0E"/>
    <w:pPr>
      <w:pBdr>
        <w:top w:val="single" w:sz="6" w:space="2" w:color="918585"/>
        <w:bottom w:val="single" w:sz="6" w:space="2" w:color="918585"/>
      </w:pBdr>
      <w:tabs>
        <w:tab w:val="left" w:pos="1021"/>
      </w:tabs>
      <w:ind w:firstLine="0"/>
    </w:pPr>
  </w:style>
  <w:style w:type="paragraph" w:customStyle="1" w:styleId="Warning">
    <w:name w:val="Warning"/>
    <w:basedOn w:val="BodyText"/>
    <w:rsid w:val="00005C0E"/>
    <w:pPr>
      <w:shd w:val="clear" w:color="auto" w:fill="D9D9D9"/>
      <w:tabs>
        <w:tab w:val="left" w:pos="992"/>
      </w:tabs>
      <w:ind w:left="119" w:right="119"/>
    </w:pPr>
    <w:rPr>
      <w:sz w:val="20"/>
    </w:rPr>
  </w:style>
  <w:style w:type="paragraph" w:customStyle="1" w:styleId="MarginIcons">
    <w:name w:val="Margin Icons"/>
    <w:basedOn w:val="BodyText"/>
    <w:rsid w:val="00005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0E"/>
    <w:rPr>
      <w:rFonts w:ascii="Courier New" w:hAnsi="Courier New"/>
    </w:rPr>
  </w:style>
  <w:style w:type="paragraph" w:customStyle="1" w:styleId="NoteBullet">
    <w:name w:val="Note Bullet"/>
    <w:basedOn w:val="Note"/>
    <w:rsid w:val="00005C0E"/>
    <w:pPr>
      <w:tabs>
        <w:tab w:val="clear" w:pos="680"/>
      </w:tabs>
      <w:spacing w:before="60" w:after="60"/>
    </w:pPr>
  </w:style>
  <w:style w:type="paragraph" w:customStyle="1" w:styleId="SubHeading2">
    <w:name w:val="SubHeading2"/>
    <w:basedOn w:val="HeadingBase"/>
    <w:rsid w:val="00005C0E"/>
    <w:pPr>
      <w:spacing w:before="240" w:after="60"/>
    </w:pPr>
    <w:rPr>
      <w:sz w:val="20"/>
    </w:rPr>
  </w:style>
  <w:style w:type="paragraph" w:customStyle="1" w:styleId="SubHeading1">
    <w:name w:val="SubHeading1"/>
    <w:basedOn w:val="HeadingBase"/>
    <w:rsid w:val="00005C0E"/>
    <w:pPr>
      <w:spacing w:before="240" w:after="60"/>
    </w:pPr>
    <w:rPr>
      <w:color w:val="918585"/>
      <w:sz w:val="22"/>
    </w:rPr>
  </w:style>
  <w:style w:type="paragraph" w:customStyle="1" w:styleId="SideHeading">
    <w:name w:val="Side Heading"/>
    <w:basedOn w:val="HeadingBase"/>
    <w:rsid w:val="00005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0E"/>
    <w:pPr>
      <w:numPr>
        <w:numId w:val="10"/>
      </w:numPr>
    </w:pPr>
  </w:style>
  <w:style w:type="paragraph" w:styleId="PlainText">
    <w:name w:val="Plain Text"/>
    <w:basedOn w:val="Normal"/>
    <w:link w:val="PlainTextChar"/>
    <w:rsid w:val="00005C0E"/>
    <w:rPr>
      <w:sz w:val="20"/>
    </w:rPr>
  </w:style>
  <w:style w:type="character" w:customStyle="1" w:styleId="PlainTextChar">
    <w:name w:val="Plain Text Char"/>
    <w:basedOn w:val="DefaultParagraphFont"/>
    <w:link w:val="PlainText"/>
    <w:rsid w:val="00005C0E"/>
    <w:rPr>
      <w:rFonts w:ascii="Courier New" w:eastAsia="Times New Roman" w:hAnsi="Courier New" w:cs="Times New Roman"/>
      <w:sz w:val="20"/>
      <w:szCs w:val="20"/>
      <w:lang w:eastAsia="en-US"/>
    </w:rPr>
  </w:style>
  <w:style w:type="character" w:customStyle="1" w:styleId="MenuOption">
    <w:name w:val="Menu Option"/>
    <w:basedOn w:val="DefaultParagraphFont"/>
    <w:rsid w:val="00005C0E"/>
    <w:rPr>
      <w:b/>
      <w:smallCaps/>
    </w:rPr>
  </w:style>
  <w:style w:type="paragraph" w:customStyle="1" w:styleId="TableListNumber">
    <w:name w:val="Table List Number"/>
    <w:basedOn w:val="ListNumber"/>
    <w:rsid w:val="00005C0E"/>
    <w:pPr>
      <w:numPr>
        <w:numId w:val="0"/>
      </w:numPr>
    </w:pPr>
  </w:style>
  <w:style w:type="paragraph" w:styleId="TOC4">
    <w:name w:val="toc 4"/>
    <w:basedOn w:val="TOCBase"/>
    <w:next w:val="Normal"/>
    <w:semiHidden/>
    <w:rsid w:val="00005C0E"/>
    <w:pPr>
      <w:tabs>
        <w:tab w:val="right" w:leader="dot" w:pos="9071"/>
      </w:tabs>
      <w:ind w:left="1701"/>
    </w:pPr>
  </w:style>
  <w:style w:type="paragraph" w:customStyle="1" w:styleId="ListAlpha">
    <w:name w:val="List Alpha"/>
    <w:basedOn w:val="List"/>
    <w:rsid w:val="00005C0E"/>
    <w:pPr>
      <w:numPr>
        <w:numId w:val="8"/>
      </w:numPr>
    </w:pPr>
  </w:style>
  <w:style w:type="paragraph" w:customStyle="1" w:styleId="ListAlpha2">
    <w:name w:val="List Alpha 2"/>
    <w:basedOn w:val="List2"/>
    <w:rsid w:val="00005C0E"/>
    <w:pPr>
      <w:numPr>
        <w:numId w:val="7"/>
      </w:numPr>
    </w:pPr>
  </w:style>
  <w:style w:type="paragraph" w:styleId="List2">
    <w:name w:val="List 2"/>
    <w:basedOn w:val="BodyText"/>
    <w:rsid w:val="00005C0E"/>
    <w:pPr>
      <w:tabs>
        <w:tab w:val="left" w:pos="680"/>
      </w:tabs>
      <w:spacing w:before="60" w:after="60"/>
      <w:ind w:left="680" w:hanging="340"/>
    </w:pPr>
  </w:style>
  <w:style w:type="paragraph" w:styleId="List3">
    <w:name w:val="List 3"/>
    <w:basedOn w:val="BodyText"/>
    <w:rsid w:val="00005C0E"/>
    <w:pPr>
      <w:tabs>
        <w:tab w:val="left" w:pos="1021"/>
      </w:tabs>
      <w:spacing w:before="60" w:after="60"/>
      <w:ind w:left="1020" w:hanging="340"/>
    </w:pPr>
  </w:style>
  <w:style w:type="paragraph" w:styleId="List4">
    <w:name w:val="List 4"/>
    <w:basedOn w:val="BodyText"/>
    <w:rsid w:val="00005C0E"/>
    <w:pPr>
      <w:tabs>
        <w:tab w:val="left" w:pos="1361"/>
      </w:tabs>
      <w:spacing w:before="60" w:after="60"/>
      <w:ind w:left="1361" w:hanging="340"/>
    </w:pPr>
  </w:style>
  <w:style w:type="paragraph" w:styleId="List5">
    <w:name w:val="List 5"/>
    <w:basedOn w:val="BodyText"/>
    <w:rsid w:val="00005C0E"/>
    <w:pPr>
      <w:tabs>
        <w:tab w:val="left" w:pos="1701"/>
      </w:tabs>
      <w:spacing w:before="60" w:after="60"/>
      <w:ind w:left="1701" w:hanging="340"/>
    </w:pPr>
  </w:style>
  <w:style w:type="paragraph" w:styleId="ListBullet3">
    <w:name w:val="List Bullet 3"/>
    <w:basedOn w:val="List3"/>
    <w:rsid w:val="00005C0E"/>
    <w:pPr>
      <w:numPr>
        <w:numId w:val="13"/>
      </w:numPr>
      <w:tabs>
        <w:tab w:val="clear" w:pos="1021"/>
      </w:tabs>
      <w:ind w:left="1037" w:hanging="357"/>
    </w:pPr>
  </w:style>
  <w:style w:type="paragraph" w:styleId="ListBullet4">
    <w:name w:val="List Bullet 4"/>
    <w:basedOn w:val="List4"/>
    <w:rsid w:val="00005C0E"/>
    <w:pPr>
      <w:numPr>
        <w:numId w:val="2"/>
      </w:numPr>
      <w:tabs>
        <w:tab w:val="clear" w:pos="1361"/>
      </w:tabs>
    </w:pPr>
  </w:style>
  <w:style w:type="paragraph" w:styleId="ListBullet5">
    <w:name w:val="List Bullet 5"/>
    <w:basedOn w:val="List5"/>
    <w:rsid w:val="00005C0E"/>
    <w:pPr>
      <w:numPr>
        <w:numId w:val="3"/>
      </w:numPr>
    </w:pPr>
  </w:style>
  <w:style w:type="paragraph" w:styleId="ListContinue2">
    <w:name w:val="List Continue 2"/>
    <w:basedOn w:val="List2"/>
    <w:rsid w:val="00005C0E"/>
    <w:pPr>
      <w:ind w:firstLine="0"/>
    </w:pPr>
  </w:style>
  <w:style w:type="paragraph" w:styleId="ListContinue3">
    <w:name w:val="List Continue 3"/>
    <w:basedOn w:val="List3"/>
    <w:rsid w:val="00005C0E"/>
    <w:pPr>
      <w:ind w:left="1021" w:firstLine="0"/>
    </w:pPr>
  </w:style>
  <w:style w:type="paragraph" w:styleId="ListContinue4">
    <w:name w:val="List Continue 4"/>
    <w:basedOn w:val="List4"/>
    <w:rsid w:val="00005C0E"/>
    <w:pPr>
      <w:ind w:firstLine="0"/>
    </w:pPr>
  </w:style>
  <w:style w:type="paragraph" w:styleId="ListContinue5">
    <w:name w:val="List Continue 5"/>
    <w:basedOn w:val="List5"/>
    <w:rsid w:val="00005C0E"/>
    <w:pPr>
      <w:ind w:firstLine="0"/>
    </w:pPr>
  </w:style>
  <w:style w:type="paragraph" w:styleId="ListNumber3">
    <w:name w:val="List Number 3"/>
    <w:basedOn w:val="List3"/>
    <w:rsid w:val="00005C0E"/>
    <w:pPr>
      <w:numPr>
        <w:numId w:val="4"/>
      </w:numPr>
    </w:pPr>
  </w:style>
  <w:style w:type="paragraph" w:styleId="ListNumber4">
    <w:name w:val="List Number 4"/>
    <w:basedOn w:val="List4"/>
    <w:rsid w:val="00005C0E"/>
    <w:pPr>
      <w:numPr>
        <w:numId w:val="5"/>
      </w:numPr>
    </w:pPr>
  </w:style>
  <w:style w:type="paragraph" w:styleId="ListNumber5">
    <w:name w:val="List Number 5"/>
    <w:basedOn w:val="List5"/>
    <w:rsid w:val="00005C0E"/>
    <w:pPr>
      <w:numPr>
        <w:numId w:val="6"/>
      </w:numPr>
    </w:pPr>
  </w:style>
  <w:style w:type="paragraph" w:styleId="BlockText">
    <w:name w:val="Block Text"/>
    <w:basedOn w:val="Normal"/>
    <w:rsid w:val="00005C0E"/>
    <w:pPr>
      <w:spacing w:after="120"/>
      <w:ind w:left="1440" w:right="1440"/>
    </w:pPr>
  </w:style>
  <w:style w:type="character" w:customStyle="1" w:styleId="Subscript">
    <w:name w:val="Subscript"/>
    <w:basedOn w:val="DefaultParagraphFont"/>
    <w:rsid w:val="00005C0E"/>
    <w:rPr>
      <w:sz w:val="16"/>
      <w:vertAlign w:val="subscript"/>
    </w:rPr>
  </w:style>
  <w:style w:type="character" w:customStyle="1" w:styleId="Superscript">
    <w:name w:val="Superscript"/>
    <w:basedOn w:val="DefaultParagraphFont"/>
    <w:rsid w:val="00005C0E"/>
    <w:rPr>
      <w:sz w:val="16"/>
      <w:vertAlign w:val="superscript"/>
    </w:rPr>
  </w:style>
  <w:style w:type="character" w:customStyle="1" w:styleId="Symbols">
    <w:name w:val="Symbols"/>
    <w:basedOn w:val="DefaultParagraphFont"/>
    <w:rsid w:val="00005C0E"/>
    <w:rPr>
      <w:rFonts w:ascii="Symbol" w:hAnsi="Symbol"/>
    </w:rPr>
  </w:style>
  <w:style w:type="character" w:customStyle="1" w:styleId="MenuOptions">
    <w:name w:val="Menu Options"/>
    <w:basedOn w:val="DefaultParagraphFont"/>
    <w:rsid w:val="00005C0E"/>
    <w:rPr>
      <w:rFonts w:ascii="Arial Narrow" w:hAnsi="Arial Narrow"/>
      <w:smallCaps/>
    </w:rPr>
  </w:style>
  <w:style w:type="character" w:customStyle="1" w:styleId="Buttons">
    <w:name w:val="Buttons"/>
    <w:basedOn w:val="DefaultParagraphFont"/>
    <w:rsid w:val="00005C0E"/>
    <w:rPr>
      <w:b/>
    </w:rPr>
  </w:style>
  <w:style w:type="character" w:customStyle="1" w:styleId="Underlined">
    <w:name w:val="Underlined"/>
    <w:basedOn w:val="DefaultParagraphFont"/>
    <w:rsid w:val="00005C0E"/>
    <w:rPr>
      <w:u w:val="single"/>
    </w:rPr>
  </w:style>
  <w:style w:type="paragraph" w:customStyle="1" w:styleId="TableBodyTextRight">
    <w:name w:val="Table Body Text Right"/>
    <w:basedOn w:val="TableBodyText"/>
    <w:rsid w:val="00005C0E"/>
    <w:pPr>
      <w:widowControl w:val="0"/>
      <w:autoSpaceDE w:val="0"/>
      <w:autoSpaceDN w:val="0"/>
      <w:adjustRightInd w:val="0"/>
      <w:jc w:val="right"/>
    </w:pPr>
    <w:rPr>
      <w:rFonts w:cs="Arial"/>
      <w:szCs w:val="18"/>
    </w:rPr>
  </w:style>
  <w:style w:type="paragraph" w:customStyle="1" w:styleId="CopyrightText">
    <w:name w:val="Copyright Text"/>
    <w:basedOn w:val="BodyText"/>
    <w:rsid w:val="00005C0E"/>
    <w:rPr>
      <w:sz w:val="18"/>
    </w:rPr>
  </w:style>
  <w:style w:type="paragraph" w:customStyle="1" w:styleId="BodySmallRight">
    <w:name w:val="Body Small Right"/>
    <w:basedOn w:val="BodyTextRight"/>
    <w:rsid w:val="00005C0E"/>
    <w:rPr>
      <w:sz w:val="18"/>
      <w:szCs w:val="18"/>
    </w:rPr>
  </w:style>
  <w:style w:type="paragraph" w:customStyle="1" w:styleId="MarginEdition">
    <w:name w:val="Margin Edition"/>
    <w:basedOn w:val="MarginNote"/>
    <w:rsid w:val="00005C0E"/>
    <w:pPr>
      <w:spacing w:before="0" w:after="0"/>
    </w:pPr>
    <w:rPr>
      <w:rFonts w:ascii="Times New Roman" w:hAnsi="Times New Roman"/>
      <w:color w:val="999999"/>
    </w:rPr>
  </w:style>
  <w:style w:type="paragraph" w:customStyle="1" w:styleId="Spacer">
    <w:name w:val="Spacer"/>
    <w:basedOn w:val="Normal"/>
    <w:rsid w:val="00005C0E"/>
    <w:rPr>
      <w:sz w:val="2"/>
      <w:szCs w:val="2"/>
    </w:rPr>
  </w:style>
  <w:style w:type="character" w:customStyle="1" w:styleId="Small">
    <w:name w:val="Small"/>
    <w:basedOn w:val="DefaultParagraphFont"/>
    <w:rsid w:val="00005C0E"/>
    <w:rPr>
      <w:sz w:val="16"/>
    </w:rPr>
  </w:style>
  <w:style w:type="paragraph" w:customStyle="1" w:styleId="WideTable">
    <w:name w:val="Wide Table"/>
    <w:basedOn w:val="Normal"/>
    <w:rsid w:val="00005C0E"/>
    <w:pPr>
      <w:ind w:left="-1418"/>
    </w:pPr>
    <w:rPr>
      <w:sz w:val="2"/>
      <w:szCs w:val="2"/>
    </w:rPr>
  </w:style>
  <w:style w:type="character" w:styleId="PageNumber">
    <w:name w:val="page number"/>
    <w:basedOn w:val="DefaultParagraphFont"/>
    <w:rsid w:val="00005C0E"/>
  </w:style>
  <w:style w:type="paragraph" w:styleId="Quote">
    <w:name w:val="Quote"/>
    <w:basedOn w:val="Heading1"/>
    <w:link w:val="QuoteChar"/>
    <w:qFormat/>
    <w:rsid w:val="00005C0E"/>
    <w:rPr>
      <w:b w:val="0"/>
      <w:sz w:val="72"/>
      <w:szCs w:val="72"/>
      <w:lang w:val="en-NZ"/>
    </w:rPr>
  </w:style>
  <w:style w:type="character" w:customStyle="1" w:styleId="QuoteChar">
    <w:name w:val="Quote Char"/>
    <w:basedOn w:val="DefaultParagraphFont"/>
    <w:link w:val="Quote"/>
    <w:rsid w:val="00005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0E"/>
    <w:pPr>
      <w:pageBreakBefore/>
    </w:pPr>
  </w:style>
  <w:style w:type="paragraph" w:customStyle="1" w:styleId="Border">
    <w:name w:val="Border"/>
    <w:basedOn w:val="Normal"/>
    <w:qFormat/>
    <w:rsid w:val="00005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0E"/>
    <w:rPr>
      <w:b/>
      <w:bCs/>
      <w:i/>
      <w:iCs/>
      <w:color w:val="auto"/>
    </w:rPr>
  </w:style>
  <w:style w:type="paragraph" w:styleId="IntenseQuote">
    <w:name w:val="Intense Quote"/>
    <w:basedOn w:val="Normal"/>
    <w:next w:val="Normal"/>
    <w:link w:val="IntenseQuoteChar"/>
    <w:uiPriority w:val="30"/>
    <w:qFormat/>
    <w:rsid w:val="00005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C0E"/>
    <w:rPr>
      <w:smallCaps/>
      <w:color w:val="auto"/>
      <w:u w:val="single"/>
    </w:rPr>
  </w:style>
  <w:style w:type="character" w:styleId="IntenseReference">
    <w:name w:val="Intense Reference"/>
    <w:basedOn w:val="DefaultParagraphFont"/>
    <w:uiPriority w:val="32"/>
    <w:qFormat/>
    <w:rsid w:val="00005C0E"/>
    <w:rPr>
      <w:b/>
      <w:bCs/>
      <w:smallCaps/>
      <w:color w:val="auto"/>
      <w:spacing w:val="5"/>
      <w:u w:val="single"/>
    </w:rPr>
  </w:style>
  <w:style w:type="paragraph" w:customStyle="1" w:styleId="2ColumnHeading">
    <w:name w:val="2Column Heading"/>
    <w:basedOn w:val="BodyText"/>
    <w:qFormat/>
    <w:rsid w:val="00005C0E"/>
    <w:pPr>
      <w:spacing w:after="60"/>
      <w:ind w:left="-2268"/>
    </w:pPr>
    <w:rPr>
      <w:b/>
    </w:rPr>
  </w:style>
  <w:style w:type="paragraph" w:customStyle="1" w:styleId="Heading1TOC">
    <w:name w:val="Heading1 TOC"/>
    <w:basedOn w:val="Normal"/>
    <w:qFormat/>
    <w:rsid w:val="00005C0E"/>
    <w:pPr>
      <w:spacing w:before="240" w:after="120"/>
    </w:pPr>
    <w:rPr>
      <w:rFonts w:ascii="Times New Roman" w:hAnsi="Times New Roman"/>
      <w:b/>
      <w:sz w:val="32"/>
    </w:rPr>
  </w:style>
  <w:style w:type="paragraph" w:customStyle="1" w:styleId="Heading2TOC">
    <w:name w:val="Heading2 TOC"/>
    <w:basedOn w:val="Normal"/>
    <w:qFormat/>
    <w:rsid w:val="00005C0E"/>
    <w:pPr>
      <w:spacing w:before="240" w:after="60"/>
    </w:pPr>
    <w:rPr>
      <w:rFonts w:ascii="Times New Roman" w:hAnsi="Times New Roman"/>
      <w:b/>
      <w:sz w:val="28"/>
    </w:rPr>
  </w:style>
  <w:style w:type="character" w:customStyle="1" w:styleId="Underline">
    <w:name w:val="Underline"/>
    <w:basedOn w:val="DefaultParagraphFont"/>
    <w:qFormat/>
    <w:rsid w:val="00005C0E"/>
    <w:rPr>
      <w:u w:val="single"/>
    </w:rPr>
  </w:style>
  <w:style w:type="character" w:customStyle="1" w:styleId="BoldandItalics">
    <w:name w:val="Bold and Italics"/>
    <w:qFormat/>
    <w:rsid w:val="00005C0E"/>
    <w:rPr>
      <w:b/>
      <w:i/>
      <w:u w:val="none"/>
    </w:rPr>
  </w:style>
  <w:style w:type="paragraph" w:styleId="BalloonText">
    <w:name w:val="Balloon Text"/>
    <w:basedOn w:val="Normal"/>
    <w:link w:val="BalloonTextChar"/>
    <w:rsid w:val="00005C0E"/>
    <w:rPr>
      <w:rFonts w:ascii="Tahoma" w:hAnsi="Tahoma" w:cs="Tahoma"/>
      <w:sz w:val="16"/>
      <w:szCs w:val="16"/>
    </w:rPr>
  </w:style>
  <w:style w:type="character" w:customStyle="1" w:styleId="BalloonTextChar">
    <w:name w:val="Balloon Text Char"/>
    <w:basedOn w:val="DefaultParagraphFont"/>
    <w:link w:val="BalloonText"/>
    <w:rsid w:val="00005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C0E"/>
    <w:rPr>
      <w:b/>
      <w:color w:val="660033"/>
      <w:spacing w:val="0"/>
    </w:rPr>
  </w:style>
  <w:style w:type="paragraph" w:customStyle="1" w:styleId="Nameditemlist">
    <w:name w:val="Named item list"/>
    <w:basedOn w:val="BodyText"/>
    <w:qFormat/>
    <w:rsid w:val="00005C0E"/>
    <w:pPr>
      <w:tabs>
        <w:tab w:val="left" w:pos="2835"/>
      </w:tabs>
      <w:ind w:left="2835" w:hanging="2835"/>
    </w:pPr>
  </w:style>
  <w:style w:type="paragraph" w:customStyle="1" w:styleId="BodyTextnopadding">
    <w:name w:val="Body Text no padding"/>
    <w:basedOn w:val="BodyText"/>
    <w:qFormat/>
    <w:rsid w:val="00005C0E"/>
    <w:pPr>
      <w:spacing w:before="0" w:after="0"/>
    </w:pPr>
  </w:style>
  <w:style w:type="paragraph" w:customStyle="1" w:styleId="BodyTextBold">
    <w:name w:val="Body Text Bold"/>
    <w:basedOn w:val="BodyText"/>
    <w:qFormat/>
    <w:rsid w:val="00005C0E"/>
    <w:rPr>
      <w:b/>
    </w:rPr>
  </w:style>
  <w:style w:type="character" w:styleId="Hyperlink">
    <w:name w:val="Hyperlink"/>
    <w:basedOn w:val="DefaultParagraphFont"/>
    <w:uiPriority w:val="99"/>
    <w:unhideWhenUsed/>
    <w:rsid w:val="00A97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3800</Characters>
  <Application>Microsoft Office Word</Application>
  <DocSecurity>0</DocSecurity>
  <Lines>180</Lines>
  <Paragraphs>94</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MSTFP3006 Apply foot anatomy principles to footwear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