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044" w:rsidP="00041044">
      <w:pPr>
        <w:pStyle w:val="Title"/>
      </w:pPr>
      <w:r>
        <w:fldChar w:fldCharType="begin"/>
      </w:r>
      <w:r>
        <w:instrText xml:space="preserve"> TITLE   \* MERGEFORMAT </w:instrText>
      </w:r>
      <w:r>
        <w:fldChar w:fldCharType="separate"/>
      </w:r>
      <w:r>
        <w:t>MSTFP3006 Apply foot anatomy principles to footwear production</w:t>
      </w:r>
      <w:r>
        <w:fldChar w:fldCharType="end"/>
      </w:r>
    </w:p>
    <w:p w:rsidR="00041044" w:rsidP="00041044">
      <w:pPr>
        <w:pStyle w:val="Version"/>
        <w:sectPr w:rsidSect="00542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6B1" w:rsidP="005426B1">
      <w:pPr>
        <w:pStyle w:val="SuperHeading"/>
      </w:pPr>
      <w:r w:rsidRPr="005426B1">
        <w:t>MSTFP3006 Apply foot anatomy principles to footwear production</w:t>
      </w:r>
    </w:p>
    <w:p w:rsidR="00000000" w:rsidRPr="005426B1" w:rsidP="005426B1">
      <w:pPr>
        <w:pStyle w:val="Heading1"/>
      </w:pPr>
      <w:bookmarkStart w:id="1" w:name="O_934641"/>
      <w:bookmarkEnd w:id="1"/>
      <w:r w:rsidRPr="005426B1">
        <w:t>Modification History</w:t>
      </w:r>
    </w:p>
    <w:p w:rsidR="00000000" w:rsidRPr="005426B1" w:rsidP="00041044">
      <w:pPr>
        <w:pStyle w:val="BodyText"/>
      </w:pPr>
      <w:r w:rsidRPr="005426B1">
        <w:t>Release 1. Supersedes and is equivalent to LMTFP3006B Apply foot anatomy principles to footwear production</w:t>
      </w:r>
    </w:p>
    <w:p w:rsidR="00000000" w:rsidRPr="005426B1" w:rsidP="005426B1">
      <w:pPr>
        <w:pStyle w:val="Heading1"/>
      </w:pPr>
      <w:bookmarkStart w:id="2" w:name="O_934649"/>
      <w:bookmarkEnd w:id="2"/>
      <w:r w:rsidRPr="005426B1">
        <w:t>Application</w:t>
      </w:r>
    </w:p>
    <w:p w:rsidR="00000000" w:rsidRPr="005426B1" w:rsidP="00041044">
      <w:pPr>
        <w:pStyle w:val="BodyText"/>
      </w:pPr>
      <w:r w:rsidRPr="005426B1">
        <w:t>This unit of competency covers the skills and knowledge required to identify and describe the main structure and functions of the foot and to apply these principles to the design and production of footwear.</w:t>
      </w:r>
    </w:p>
    <w:p w:rsidR="00000000" w:rsidRPr="005426B1" w:rsidP="00041044">
      <w:pPr>
        <w:pStyle w:val="BodyText"/>
      </w:pPr>
      <w:r w:rsidRPr="005426B1">
        <w:t>The unit of competency applies to identifying th</w:t>
      </w:r>
      <w:r w:rsidRPr="005426B1">
        <w:t>e structure and functions of the foot and how normal footwear design features meet these requirements. The unit of competency does not cover abnormal anatomy or medical conditions affecting feet. The retailing, alteration and manufacture of footwear for cl</w:t>
      </w:r>
      <w:r w:rsidRPr="005426B1">
        <w:t>ients needing shoes or prostheses for surgical and medical conditions are covered by the Medical Grade Footwear units and qualifications.</w:t>
      </w:r>
    </w:p>
    <w:p w:rsidR="00000000" w:rsidRPr="005426B1" w:rsidP="00041044">
      <w:pPr>
        <w:pStyle w:val="BodyText"/>
      </w:pPr>
      <w:r w:rsidRPr="005426B1">
        <w:t>The unit applies to small manufacturers making footwear by hand and dealing direct with the public.</w:t>
      </w:r>
    </w:p>
    <w:p w:rsidR="00000000" w:rsidRPr="005426B1" w:rsidP="00041044">
      <w:pPr>
        <w:pStyle w:val="BodyText"/>
      </w:pPr>
      <w:r w:rsidRPr="005426B1">
        <w:t>No licensing, le</w:t>
      </w:r>
      <w:r w:rsidRPr="005426B1">
        <w:t>gislative or certification requirements apply to this unit at the time of publication.</w:t>
      </w:r>
    </w:p>
    <w:p w:rsidR="00000000" w:rsidRPr="005426B1" w:rsidP="005426B1">
      <w:pPr>
        <w:pStyle w:val="Heading1"/>
      </w:pPr>
      <w:bookmarkStart w:id="3" w:name="O_934648"/>
      <w:bookmarkEnd w:id="3"/>
      <w:r w:rsidRPr="005426B1">
        <w:t>Pre-requisite Unit</w:t>
      </w:r>
    </w:p>
    <w:p w:rsidR="00000000" w:rsidRPr="005426B1" w:rsidP="00041044">
      <w:pPr>
        <w:pStyle w:val="BodyText"/>
      </w:pPr>
      <w:r w:rsidRPr="005426B1">
        <w:t>Nil</w:t>
      </w:r>
    </w:p>
    <w:p w:rsidR="00000000" w:rsidRPr="005426B1" w:rsidP="005426B1">
      <w:pPr>
        <w:pStyle w:val="Heading1"/>
      </w:pPr>
      <w:bookmarkStart w:id="4" w:name="O_934647"/>
      <w:bookmarkEnd w:id="4"/>
      <w:r w:rsidRPr="005426B1">
        <w:t>Competency Field</w:t>
      </w:r>
    </w:p>
    <w:p w:rsidR="00000000" w:rsidRPr="005426B1" w:rsidP="00041044">
      <w:pPr>
        <w:pStyle w:val="BodyText"/>
      </w:pPr>
      <w:r w:rsidRPr="005426B1">
        <w:t>Footwear production</w:t>
      </w:r>
    </w:p>
    <w:p w:rsidR="00000000" w:rsidRPr="005426B1" w:rsidP="005426B1">
      <w:pPr>
        <w:pStyle w:val="Heading1"/>
      </w:pPr>
      <w:bookmarkStart w:id="5" w:name="O_934646"/>
      <w:bookmarkEnd w:id="5"/>
      <w:r w:rsidRPr="005426B1">
        <w:t>Unit Sector</w:t>
      </w:r>
    </w:p>
    <w:p w:rsidR="00000000" w:rsidRPr="005426B1" w:rsidP="00041044">
      <w:pPr>
        <w:pStyle w:val="BodyText"/>
      </w:pPr>
      <w:r w:rsidRPr="005426B1">
        <w:t>Not applicable</w:t>
      </w:r>
    </w:p>
    <w:p w:rsidR="00000000" w:rsidRPr="005426B1" w:rsidP="005426B1">
      <w:pPr>
        <w:pStyle w:val="Heading1"/>
      </w:pPr>
      <w:bookmarkStart w:id="6" w:name="O_934645"/>
      <w:bookmarkEnd w:id="6"/>
      <w:r w:rsidRPr="005426B1">
        <w:t>Elements and P</w:t>
      </w:r>
      <w:r w:rsidRPr="005426B1">
        <w:t>erformance Criteria</w:t>
      </w:r>
    </w:p>
    <w:tbl>
      <w:tblPr>
        <w:tblW w:w="0" w:type="auto"/>
        <w:tblLayout w:type="fixed"/>
        <w:tblCellMar>
          <w:left w:w="62" w:type="dxa"/>
          <w:right w:w="62" w:type="dxa"/>
        </w:tblCellMar>
        <w:tblLook w:val="0000"/>
      </w:tblPr>
      <w:tblGrid>
        <w:gridCol w:w="678"/>
        <w:gridCol w:w="1962"/>
        <w:gridCol w:w="770"/>
        <w:gridCol w:w="5610"/>
      </w:tblGrid>
      <w:tr w:rsidTr="005426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 xml:space="preserve">Elements describe the </w:t>
            </w:r>
            <w:r w:rsidRPr="005426B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 xml:space="preserve">Performance criteria describe the performance needed to </w:t>
            </w:r>
            <w:r w:rsidRPr="005426B1">
              <w:t>demonstrate achievement of the element.</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6B1" w:rsidP="005426B1">
            <w:pPr>
              <w:pStyle w:val="BodyText"/>
            </w:pPr>
            <w:r w:rsidRPr="005426B1">
              <w:t>1</w:t>
            </w:r>
          </w:p>
        </w:tc>
        <w:tc>
          <w:tcPr>
            <w:tcW w:w="1962" w:type="dxa"/>
            <w:vMerge w:val="restart"/>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rPr>
                <w:rStyle w:val="SpecialBold"/>
              </w:rPr>
              <w:t>Identify the structure and functions of the foot</w:t>
            </w: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1.1</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the main foot structures</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1.2</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Describe functions of main foot muscles</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1.3</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Describe functions of main tendons and ligaments in foot</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1.4</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the main functions of the foot</w:t>
            </w:r>
          </w:p>
        </w:tc>
      </w:tr>
      <w:tr w:rsidTr="005426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6B1">
            <w:pPr>
              <w:pStyle w:val="BodyText"/>
              <w:rPr>
                <w:lang w:val="en-NZ"/>
              </w:rPr>
            </w:pP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6B1" w:rsidP="005426B1">
            <w:pPr>
              <w:pStyle w:val="BodyText"/>
            </w:pPr>
            <w:r w:rsidRPr="005426B1">
              <w:t>2</w:t>
            </w:r>
          </w:p>
        </w:tc>
        <w:tc>
          <w:tcPr>
            <w:tcW w:w="1962" w:type="dxa"/>
            <w:vMerge w:val="restart"/>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rPr>
                <w:rStyle w:val="SpecialBold"/>
              </w:rPr>
              <w:t>Identify the main features and functions of footwear</w:t>
            </w: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2.1</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types of footwear and distinguish their different uses</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2.2</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Describe main features of footwear</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2.3</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processes used to produce footwear features</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2.4</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examples of flat, wide and different sized feet where specialised footwear may be required</w:t>
            </w:r>
          </w:p>
        </w:tc>
      </w:tr>
      <w:tr w:rsidTr="005426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6B1">
            <w:pPr>
              <w:pStyle w:val="BodyText"/>
              <w:rPr>
                <w:lang w:val="en-NZ"/>
              </w:rPr>
            </w:pP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6B1" w:rsidP="005426B1">
            <w:pPr>
              <w:pStyle w:val="BodyText"/>
            </w:pPr>
            <w:r w:rsidRPr="005426B1">
              <w:t>3</w:t>
            </w:r>
          </w:p>
        </w:tc>
        <w:tc>
          <w:tcPr>
            <w:tcW w:w="1962" w:type="dxa"/>
            <w:vMerge w:val="restart"/>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rPr>
                <w:rStyle w:val="SpecialBold"/>
              </w:rPr>
              <w:t>Assess the impact of footwear features</w:t>
            </w: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3.1</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 xml:space="preserve">Identify the effect of poor-fitting or poorly made shoes </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3.2</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Relate features of footwear to foot function and structure</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3.3</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Assess features of footwear product and their capacity to support ideal performance of foot</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3.4</w:t>
            </w:r>
          </w:p>
        </w:tc>
        <w:tc>
          <w:tcPr>
            <w:tcW w:w="561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Identify examples of possible surgical or medical conditions which would trigger referral t</w:t>
            </w:r>
            <w:r w:rsidRPr="005426B1">
              <w:t xml:space="preserve">o a medical practitioner, podiatrist or medical grade footwear practitioner </w:t>
            </w:r>
          </w:p>
        </w:tc>
      </w:tr>
      <w:tr w:rsidTr="005426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3.5</w:t>
            </w:r>
          </w:p>
        </w:tc>
        <w:tc>
          <w:tcPr>
            <w:tcW w:w="5610" w:type="dxa"/>
            <w:tcBorders>
              <w:top w:val="nil"/>
              <w:left w:val="nil"/>
              <w:bottom w:val="nil"/>
              <w:right w:val="nil"/>
            </w:tcBorders>
            <w:tcMar>
              <w:top w:w="0" w:type="dxa"/>
              <w:left w:w="62" w:type="dxa"/>
              <w:bottom w:w="0" w:type="dxa"/>
              <w:right w:w="62" w:type="dxa"/>
            </w:tcMar>
          </w:tcPr>
          <w:p w:rsidR="00000000" w:rsidRPr="005426B1" w:rsidP="005426B1">
            <w:pPr>
              <w:pStyle w:val="BodyText"/>
            </w:pPr>
            <w:r w:rsidRPr="005426B1">
              <w:t>Identify quality processes used in workplace to ensure production of optimal footwear products</w:t>
            </w:r>
          </w:p>
        </w:tc>
      </w:tr>
    </w:tbl>
    <w:p w:rsidR="00000000" w:rsidRPr="005426B1" w:rsidP="005426B1">
      <w:pPr>
        <w:pStyle w:val="BodyText"/>
      </w:pPr>
    </w:p>
    <w:p w:rsidR="00000000" w:rsidRPr="005426B1" w:rsidP="005426B1">
      <w:pPr>
        <w:pStyle w:val="AllowPageBreak"/>
      </w:pPr>
    </w:p>
    <w:p w:rsidR="00000000" w:rsidRPr="005426B1" w:rsidP="005426B1">
      <w:pPr>
        <w:pStyle w:val="Heading1"/>
      </w:pPr>
      <w:bookmarkStart w:id="7" w:name="O_934644"/>
      <w:bookmarkEnd w:id="7"/>
      <w:r w:rsidRPr="005426B1">
        <w:t>Foundation Skills</w:t>
      </w:r>
    </w:p>
    <w:p w:rsidR="00000000" w:rsidRPr="005426B1" w:rsidP="00041044">
      <w:pPr>
        <w:pStyle w:val="BodyText"/>
      </w:pPr>
      <w:r w:rsidRPr="005426B1">
        <w:t>This section describes those required skills (language, literacy and numeracy) that are essential to performance.</w:t>
      </w:r>
    </w:p>
    <w:p w:rsidR="00000000" w:rsidRPr="005426B1" w:rsidP="00041044">
      <w:pPr>
        <w:pStyle w:val="BodyText"/>
      </w:pPr>
      <w:r w:rsidRPr="005426B1">
        <w:t>Foundation skills essential to performance are explicit in the performance criteria of this unit of competency.</w:t>
      </w:r>
    </w:p>
    <w:p w:rsidR="00000000" w:rsidRPr="005426B1" w:rsidP="005426B1">
      <w:pPr>
        <w:pStyle w:val="Heading1"/>
      </w:pPr>
      <w:bookmarkStart w:id="8" w:name="O_934643"/>
      <w:bookmarkEnd w:id="8"/>
      <w:r w:rsidRPr="005426B1">
        <w:t>Range of Con</w:t>
      </w:r>
      <w:r w:rsidRPr="005426B1">
        <w:t>ditions</w:t>
      </w:r>
    </w:p>
    <w:tbl>
      <w:tblPr>
        <w:tblW w:w="0" w:type="auto"/>
        <w:tblCellMar>
          <w:left w:w="62" w:type="dxa"/>
          <w:right w:w="62" w:type="dxa"/>
        </w:tblCellMar>
        <w:tblLook w:val="0000"/>
      </w:tblPr>
      <w:tblGrid>
        <w:gridCol w:w="2163"/>
        <w:gridCol w:w="7033"/>
      </w:tblGrid>
      <w:tr w:rsidTr="000410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t>This field allows for different work environments and conditions that may affect performance. Essential operating conditions that may be present (depending on the work situation, needs of the candidate, accessibility of the item, and local industry</w:t>
            </w:r>
            <w:r w:rsidRPr="005426B1">
              <w:t xml:space="preserve"> and regional contexts) are included.</w:t>
            </w:r>
          </w:p>
        </w:tc>
      </w:tr>
      <w:tr w:rsidTr="000410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426B1" w:rsidP="005426B1">
            <w:pPr>
              <w:pStyle w:val="ListBullet"/>
            </w:pPr>
            <w:r w:rsidRPr="005426B1">
              <w:t>requirements prescribed by legislation, awards, agreements and conditions of employment</w:t>
            </w:r>
          </w:p>
          <w:p w:rsidR="00000000" w:rsidRPr="005426B1" w:rsidP="005426B1">
            <w:pPr>
              <w:pStyle w:val="ListBullet"/>
            </w:pPr>
            <w:r w:rsidRPr="005426B1">
              <w:t>standard operating procedures (SOPs)</w:t>
            </w:r>
          </w:p>
          <w:p w:rsidR="00000000" w:rsidRPr="005426B1" w:rsidP="005426B1">
            <w:pPr>
              <w:pStyle w:val="ListBullet"/>
            </w:pPr>
            <w:r w:rsidRPr="005426B1">
              <w:t>work instructions</w:t>
            </w:r>
          </w:p>
          <w:p w:rsidR="00000000" w:rsidRPr="005426B1" w:rsidP="005426B1">
            <w:pPr>
              <w:pStyle w:val="ListBullet"/>
            </w:pPr>
            <w:r w:rsidRPr="005426B1">
              <w:t>oral, written and visual communication</w:t>
            </w:r>
          </w:p>
          <w:p w:rsidR="00000000" w:rsidRPr="005426B1" w:rsidP="005426B1">
            <w:pPr>
              <w:pStyle w:val="ListBullet"/>
            </w:pPr>
            <w:r w:rsidRPr="005426B1">
              <w:t>quality practices, including responsibility for maintenance of own work quality and contribution to quality improvement of team or section output</w:t>
            </w:r>
          </w:p>
          <w:p w:rsidR="00000000" w:rsidRPr="005426B1" w:rsidP="005426B1">
            <w:pPr>
              <w:pStyle w:val="ListBullet"/>
            </w:pPr>
            <w:r w:rsidRPr="005426B1">
              <w:t>housekeeping</w:t>
            </w:r>
          </w:p>
          <w:p w:rsidR="00000000" w:rsidRPr="005426B1" w:rsidP="005426B1">
            <w:pPr>
              <w:pStyle w:val="ListBullet"/>
            </w:pPr>
            <w:r w:rsidRPr="005426B1">
              <w:t>tasks related to environmental protection, waste disposal,</w:t>
            </w:r>
            <w:r w:rsidRPr="005426B1">
              <w:t xml:space="preserve"> pollution control and recycling</w:t>
            </w:r>
          </w:p>
          <w:p w:rsidR="00000000" w:rsidRPr="005426B1" w:rsidP="005426B1">
            <w:pPr>
              <w:pStyle w:val="ListBullet"/>
            </w:pPr>
            <w:r w:rsidRPr="005426B1">
              <w:t>work health and safety (WHS) practices</w:t>
            </w:r>
          </w:p>
          <w:p w:rsidR="00000000" w:rsidP="005426B1">
            <w:pPr>
              <w:pStyle w:val="BodyText"/>
              <w:rPr>
                <w:lang w:val="en-NZ"/>
              </w:rPr>
            </w:pPr>
          </w:p>
        </w:tc>
      </w:tr>
      <w:tr w:rsidTr="000410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6B1">
            <w:pPr>
              <w:pStyle w:val="BodyText"/>
              <w:rPr>
                <w:lang w:val="en-NZ"/>
              </w:rPr>
            </w:pPr>
            <w:r w:rsidRPr="005426B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426B1" w:rsidP="005426B1">
            <w:pPr>
              <w:pStyle w:val="ListBullet"/>
            </w:pPr>
            <w:r w:rsidRPr="005426B1">
              <w:t>the relevant industry or Australian Standards that are current at the time this unit is being undertaken</w:t>
            </w:r>
          </w:p>
          <w:p w:rsidR="00000000" w:rsidP="005426B1">
            <w:pPr>
              <w:pStyle w:val="BodyText"/>
              <w:rPr>
                <w:lang w:val="en-NZ"/>
              </w:rPr>
            </w:pPr>
          </w:p>
        </w:tc>
      </w:tr>
      <w:tr w:rsidTr="000410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26B1" w:rsidP="005426B1">
            <w:pPr>
              <w:pStyle w:val="BodyText"/>
            </w:pPr>
            <w:r w:rsidRPr="005426B1">
              <w:rPr>
                <w:rStyle w:val="SpecialBold"/>
              </w:rPr>
              <w:t>Processes to produce footwear features include one or more of the following:</w:t>
            </w:r>
          </w:p>
          <w:p w:rsidR="00000000" w:rsidP="005426B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26B1" w:rsidP="005426B1">
            <w:pPr>
              <w:pStyle w:val="ListBullet"/>
            </w:pPr>
            <w:r w:rsidRPr="005426B1">
              <w:t>designing</w:t>
            </w:r>
          </w:p>
          <w:p w:rsidR="00000000" w:rsidRPr="005426B1" w:rsidP="005426B1">
            <w:pPr>
              <w:pStyle w:val="ListBullet"/>
            </w:pPr>
            <w:r w:rsidRPr="005426B1">
              <w:t>developing patterns and lasts</w:t>
            </w:r>
          </w:p>
          <w:p w:rsidR="00000000" w:rsidRPr="005426B1" w:rsidP="005426B1">
            <w:pPr>
              <w:pStyle w:val="ListBullet"/>
            </w:pPr>
            <w:r w:rsidRPr="005426B1">
              <w:t>stitching</w:t>
            </w:r>
          </w:p>
          <w:p w:rsidR="00000000" w:rsidRPr="005426B1" w:rsidP="005426B1">
            <w:pPr>
              <w:pStyle w:val="ListBullet"/>
            </w:pPr>
            <w:r w:rsidRPr="005426B1">
              <w:t>selection of materials</w:t>
            </w:r>
          </w:p>
          <w:p w:rsidR="00000000" w:rsidRPr="005426B1" w:rsidP="005426B1">
            <w:pPr>
              <w:pStyle w:val="ListBullet"/>
            </w:pPr>
            <w:r w:rsidRPr="005426B1">
              <w:t>manufacture of uppers, inner soles, linings and soles</w:t>
            </w:r>
          </w:p>
          <w:p w:rsidR="00000000" w:rsidRPr="005426B1" w:rsidP="005426B1">
            <w:pPr>
              <w:pStyle w:val="ListBullet"/>
            </w:pPr>
            <w:r w:rsidRPr="005426B1">
              <w:t>quality checks</w:t>
            </w:r>
          </w:p>
        </w:tc>
      </w:tr>
    </w:tbl>
    <w:p w:rsidR="00000000" w:rsidRPr="005426B1" w:rsidP="005426B1">
      <w:pPr>
        <w:pStyle w:val="BodyText"/>
      </w:pPr>
    </w:p>
    <w:p w:rsidR="00000000" w:rsidRPr="005426B1" w:rsidP="005426B1">
      <w:pPr>
        <w:pStyle w:val="AllowPageBreak"/>
      </w:pPr>
    </w:p>
    <w:p w:rsidR="00000000" w:rsidRPr="005426B1" w:rsidP="005426B1">
      <w:pPr>
        <w:pStyle w:val="Heading1"/>
      </w:pPr>
      <w:bookmarkStart w:id="9" w:name="O_934642"/>
      <w:bookmarkEnd w:id="9"/>
      <w:r w:rsidRPr="005426B1">
        <w:t>Unit Mapping Information</w:t>
      </w:r>
    </w:p>
    <w:p w:rsidR="00000000" w:rsidRPr="005426B1" w:rsidP="00041044">
      <w:pPr>
        <w:pStyle w:val="BodyText"/>
      </w:pPr>
      <w:r w:rsidRPr="005426B1">
        <w:t>Release 1. Supersedes and is equivalent to LMTFP3006B Apply foot anatomy principles to footwear production</w:t>
      </w:r>
    </w:p>
    <w:p w:rsidR="00000000" w:rsidRPr="005426B1" w:rsidP="005426B1">
      <w:pPr>
        <w:pStyle w:val="Heading1"/>
      </w:pPr>
      <w:bookmarkStart w:id="10" w:name="O_934635"/>
      <w:bookmarkEnd w:id="10"/>
      <w:r w:rsidRPr="005426B1">
        <w:t>Links</w:t>
      </w:r>
    </w:p>
    <w:p w:rsidR="00000000" w:rsidRPr="005426B1" w:rsidP="00041044">
      <w:pPr>
        <w:pStyle w:val="BodyText"/>
      </w:pPr>
      <w:r w:rsidRPr="005426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96D93">
        <w:rPr>
          <w:rStyle w:val="Hyperlink"/>
        </w:rPr>
        <w:t>https://vetnet.gov.au/Pages/TrainingDocs.aspx?q=a203ec5c-de7d-406b-b3e1-8f1a9b76e92e</w:t>
      </w:r>
      <w:r>
        <w:fldChar w:fldCharType="end"/>
      </w:r>
    </w:p>
    <w:p w:rsidR="00000000" w:rsidRPr="005426B1" w:rsidP="00041044">
      <w:pPr>
        <w:pStyle w:val="BodyText"/>
        <w:sectPr w:rsidSect="005426B1">
          <w:headerReference w:type="default" r:id="rId10"/>
          <w:footerReference w:type="default" r:id="rId11"/>
          <w:pgSz w:w="11908" w:h="16833"/>
          <w:pgMar w:top="1702" w:right="1418" w:bottom="1702" w:left="1418" w:header="992" w:footer="992" w:gutter="0"/>
          <w:cols w:space="720"/>
          <w:noEndnote/>
          <w:docGrid w:linePitch="299"/>
        </w:sectPr>
      </w:pPr>
    </w:p>
    <w:p w:rsidR="00000000" w:rsidRPr="005426B1" w:rsidP="005426B1">
      <w:pPr>
        <w:pStyle w:val="SuperHeading"/>
      </w:pPr>
      <w:r w:rsidRPr="005426B1">
        <w:t>Assessment Requirements for MSTFP3006 Apply foot anatomy principles to footwear production</w:t>
      </w:r>
    </w:p>
    <w:p w:rsidR="00000000" w:rsidRPr="005426B1" w:rsidP="005426B1">
      <w:pPr>
        <w:pStyle w:val="Heading1"/>
      </w:pPr>
      <w:bookmarkStart w:id="11" w:name="O_934637"/>
      <w:bookmarkEnd w:id="11"/>
      <w:r w:rsidRPr="005426B1">
        <w:t>Modification History</w:t>
      </w:r>
    </w:p>
    <w:p w:rsidR="00000000" w:rsidRPr="005426B1" w:rsidP="00041044">
      <w:pPr>
        <w:pStyle w:val="BodyText"/>
      </w:pPr>
      <w:r w:rsidRPr="005426B1">
        <w:t>Release 1. Supersedes and is equival</w:t>
      </w:r>
      <w:r w:rsidRPr="005426B1">
        <w:t>ent to LMTFP3006B Apply foot anatomy principles to footwear production</w:t>
      </w:r>
    </w:p>
    <w:p w:rsidR="00000000" w:rsidRPr="005426B1" w:rsidP="005426B1">
      <w:pPr>
        <w:pStyle w:val="Heading1"/>
      </w:pPr>
      <w:bookmarkStart w:id="12" w:name="O_934640"/>
      <w:bookmarkEnd w:id="12"/>
      <w:r w:rsidRPr="005426B1">
        <w:t>Performance Evidence</w:t>
      </w:r>
    </w:p>
    <w:p w:rsidR="00000000" w:rsidRPr="005426B1" w:rsidP="00041044">
      <w:pPr>
        <w:pStyle w:val="BodyText"/>
      </w:pPr>
      <w:r w:rsidRPr="005426B1">
        <w:t>Evidence required to demonstrate competence in this unit must be relevant to and satisfy the requirements of the elements and performance criteria, and include:</w:t>
      </w:r>
    </w:p>
    <w:p w:rsidR="00000000" w:rsidRPr="005426B1" w:rsidP="005426B1">
      <w:pPr>
        <w:pStyle w:val="ListBullet"/>
      </w:pPr>
      <w:r w:rsidRPr="005426B1">
        <w:t>reading and following work instructions, standard operating procedures SOPs), safe work practi</w:t>
      </w:r>
      <w:r w:rsidRPr="005426B1">
        <w:t xml:space="preserve">ces and other reference material </w:t>
      </w:r>
    </w:p>
    <w:p w:rsidR="00000000" w:rsidRPr="005426B1" w:rsidP="005426B1">
      <w:pPr>
        <w:pStyle w:val="ListBullet"/>
      </w:pPr>
      <w:r w:rsidRPr="005426B1">
        <w:t>applying relevant standards</w:t>
      </w:r>
    </w:p>
    <w:p w:rsidR="00000000" w:rsidRPr="005426B1" w:rsidP="005426B1">
      <w:pPr>
        <w:pStyle w:val="ListBullet"/>
      </w:pPr>
      <w:r w:rsidRPr="005426B1">
        <w:t>identifying foot structure and function</w:t>
      </w:r>
    </w:p>
    <w:p w:rsidR="00000000" w:rsidRPr="005426B1" w:rsidP="005426B1">
      <w:pPr>
        <w:pStyle w:val="ListBullet"/>
      </w:pPr>
      <w:r w:rsidRPr="005426B1">
        <w:t>identifying footwear features and function</w:t>
      </w:r>
    </w:p>
    <w:p w:rsidR="00000000" w:rsidRPr="005426B1" w:rsidP="005426B1">
      <w:pPr>
        <w:pStyle w:val="ListBullet"/>
      </w:pPr>
      <w:r w:rsidRPr="005426B1">
        <w:t>identifying at least five (5) different footwear products and relating their functions and features to the anatomy of the foot</w:t>
      </w:r>
    </w:p>
    <w:p w:rsidR="00000000" w:rsidRPr="005426B1" w:rsidP="005426B1">
      <w:pPr>
        <w:pStyle w:val="ListBullet"/>
      </w:pPr>
      <w:r w:rsidRPr="005426B1">
        <w:t xml:space="preserve">identifying the effect of poor-fitting or poorly made shoes </w:t>
      </w:r>
    </w:p>
    <w:p w:rsidR="00000000" w:rsidRPr="005426B1" w:rsidP="005426B1">
      <w:pPr>
        <w:pStyle w:val="ListBullet"/>
      </w:pPr>
      <w:r w:rsidRPr="005426B1">
        <w:t>assessing the impact of footwear features</w:t>
      </w:r>
    </w:p>
    <w:p w:rsidR="00000000" w:rsidRPr="005426B1" w:rsidP="005426B1">
      <w:pPr>
        <w:pStyle w:val="ListBullet"/>
      </w:pPr>
      <w:r w:rsidRPr="005426B1">
        <w:t>identifying medical or sur</w:t>
      </w:r>
      <w:r w:rsidRPr="005426B1">
        <w:t>gical conditions that may require referral to a specialist practitioner</w:t>
      </w:r>
    </w:p>
    <w:p w:rsidR="00000000" w:rsidRPr="005426B1" w:rsidP="005426B1">
      <w:pPr>
        <w:pStyle w:val="ListBullet"/>
      </w:pPr>
      <w:r w:rsidRPr="005426B1">
        <w:t>identifying quality processes used in workplace to ensure production of optimal footwear products.</w:t>
      </w:r>
    </w:p>
    <w:p w:rsidR="00000000" w:rsidRPr="005426B1" w:rsidP="005426B1">
      <w:pPr>
        <w:pStyle w:val="AllowPageBreak"/>
      </w:pPr>
    </w:p>
    <w:p w:rsidR="00000000" w:rsidRPr="005426B1" w:rsidP="005426B1">
      <w:pPr>
        <w:pStyle w:val="Heading1"/>
      </w:pPr>
      <w:bookmarkStart w:id="13" w:name="O_934639"/>
      <w:bookmarkEnd w:id="13"/>
      <w:r w:rsidRPr="005426B1">
        <w:t>Knowledge Evidence</w:t>
      </w:r>
    </w:p>
    <w:p w:rsidR="00000000" w:rsidRPr="005426B1" w:rsidP="00041044">
      <w:pPr>
        <w:pStyle w:val="BodyText"/>
      </w:pPr>
      <w:r w:rsidRPr="005426B1">
        <w:t>Evidence must be provided that demonstrates knowl</w:t>
      </w:r>
      <w:r w:rsidRPr="005426B1">
        <w:t>edge of:</w:t>
      </w:r>
    </w:p>
    <w:p w:rsidR="00000000" w:rsidRPr="005426B1" w:rsidP="005426B1">
      <w:pPr>
        <w:pStyle w:val="ListBullet"/>
      </w:pPr>
      <w:r w:rsidRPr="005426B1">
        <w:t>safe work practices and procedures and use of personal protective equipment (PPE)</w:t>
      </w:r>
    </w:p>
    <w:p w:rsidR="00000000" w:rsidRPr="005426B1" w:rsidP="005426B1">
      <w:pPr>
        <w:pStyle w:val="ListBullet"/>
      </w:pPr>
      <w:r w:rsidRPr="005426B1">
        <w:t>relevant Australian Standards</w:t>
      </w:r>
    </w:p>
    <w:p w:rsidR="00000000" w:rsidRPr="005426B1" w:rsidP="005426B1">
      <w:pPr>
        <w:pStyle w:val="ListBullet"/>
      </w:pPr>
      <w:r w:rsidRPr="005426B1">
        <w:t>structures and function of the foot:</w:t>
      </w:r>
    </w:p>
    <w:p w:rsidR="00000000" w:rsidRPr="005426B1" w:rsidP="005426B1">
      <w:pPr>
        <w:pStyle w:val="ListBullet2"/>
      </w:pPr>
      <w:r w:rsidRPr="005426B1">
        <w:t>muscles</w:t>
      </w:r>
    </w:p>
    <w:p w:rsidR="00000000" w:rsidRPr="005426B1" w:rsidP="005426B1">
      <w:pPr>
        <w:pStyle w:val="ListBullet2"/>
      </w:pPr>
      <w:r w:rsidRPr="005426B1">
        <w:t>bones</w:t>
      </w:r>
    </w:p>
    <w:p w:rsidR="00000000" w:rsidRPr="005426B1" w:rsidP="005426B1">
      <w:pPr>
        <w:pStyle w:val="ListBullet2"/>
      </w:pPr>
      <w:r w:rsidRPr="005426B1">
        <w:t>ligaments</w:t>
      </w:r>
    </w:p>
    <w:p w:rsidR="00000000" w:rsidRPr="005426B1" w:rsidP="005426B1">
      <w:pPr>
        <w:pStyle w:val="ListBullet2"/>
      </w:pPr>
      <w:r w:rsidRPr="005426B1">
        <w:t>joints</w:t>
      </w:r>
    </w:p>
    <w:p w:rsidR="00000000" w:rsidRPr="005426B1" w:rsidP="005426B1">
      <w:pPr>
        <w:pStyle w:val="ListBullet2"/>
      </w:pPr>
      <w:r w:rsidRPr="005426B1">
        <w:t>circulation systems</w:t>
      </w:r>
    </w:p>
    <w:p w:rsidR="00000000" w:rsidRPr="005426B1" w:rsidP="005426B1">
      <w:pPr>
        <w:pStyle w:val="ListBullet2"/>
      </w:pPr>
      <w:r w:rsidRPr="005426B1">
        <w:t>nervous system</w:t>
      </w:r>
    </w:p>
    <w:p w:rsidR="00000000" w:rsidRPr="005426B1" w:rsidP="005426B1">
      <w:pPr>
        <w:pStyle w:val="ListBullet"/>
      </w:pPr>
      <w:r w:rsidRPr="005426B1">
        <w:t>role and function of the foot:</w:t>
      </w:r>
    </w:p>
    <w:p w:rsidR="00000000" w:rsidRPr="005426B1" w:rsidP="005426B1">
      <w:pPr>
        <w:pStyle w:val="ListBullet2"/>
      </w:pPr>
      <w:r w:rsidRPr="005426B1">
        <w:t>balance</w:t>
      </w:r>
    </w:p>
    <w:p w:rsidR="00000000" w:rsidRPr="005426B1" w:rsidP="005426B1">
      <w:pPr>
        <w:pStyle w:val="ListBullet2"/>
      </w:pPr>
      <w:r w:rsidRPr="005426B1">
        <w:t>walking</w:t>
      </w:r>
    </w:p>
    <w:p w:rsidR="00000000" w:rsidRPr="005426B1" w:rsidP="005426B1">
      <w:pPr>
        <w:pStyle w:val="ListBullet2"/>
      </w:pPr>
      <w:r w:rsidRPr="005426B1">
        <w:t>standing</w:t>
      </w:r>
    </w:p>
    <w:p w:rsidR="00000000" w:rsidRPr="005426B1" w:rsidP="005426B1">
      <w:pPr>
        <w:pStyle w:val="ListBullet2"/>
      </w:pPr>
      <w:r w:rsidRPr="005426B1">
        <w:t>running</w:t>
      </w:r>
    </w:p>
    <w:p w:rsidR="00000000" w:rsidRPr="005426B1" w:rsidP="005426B1">
      <w:pPr>
        <w:pStyle w:val="ListBullet2"/>
      </w:pPr>
      <w:r w:rsidRPr="005426B1">
        <w:t>climbing</w:t>
      </w:r>
    </w:p>
    <w:p w:rsidR="00000000" w:rsidRPr="005426B1" w:rsidP="005426B1">
      <w:pPr>
        <w:pStyle w:val="ListBullet2"/>
      </w:pPr>
      <w:r w:rsidRPr="005426B1">
        <w:t>specific sports</w:t>
      </w:r>
    </w:p>
    <w:p w:rsidR="00000000" w:rsidRPr="005426B1" w:rsidP="005426B1">
      <w:pPr>
        <w:pStyle w:val="ListBullet2"/>
      </w:pPr>
      <w:r w:rsidRPr="005426B1">
        <w:t>kicking</w:t>
      </w:r>
    </w:p>
    <w:p w:rsidR="00000000" w:rsidRPr="005426B1" w:rsidP="005426B1">
      <w:pPr>
        <w:pStyle w:val="ListBullet2"/>
      </w:pPr>
      <w:r w:rsidRPr="005426B1">
        <w:t>jumping</w:t>
      </w:r>
    </w:p>
    <w:p w:rsidR="00000000" w:rsidRPr="005426B1" w:rsidP="005426B1">
      <w:pPr>
        <w:pStyle w:val="ListBullet"/>
      </w:pPr>
      <w:r w:rsidRPr="005426B1">
        <w:t>features and function of footwear:</w:t>
      </w:r>
    </w:p>
    <w:p w:rsidR="00000000" w:rsidRPr="005426B1" w:rsidP="005426B1">
      <w:pPr>
        <w:pStyle w:val="ListBullet2"/>
      </w:pPr>
      <w:r w:rsidRPr="005426B1">
        <w:t>steel caps</w:t>
      </w:r>
    </w:p>
    <w:p w:rsidR="00000000" w:rsidRPr="005426B1" w:rsidP="005426B1">
      <w:pPr>
        <w:pStyle w:val="ListBullet2"/>
      </w:pPr>
      <w:r w:rsidRPr="005426B1">
        <w:t>moulded soles</w:t>
      </w:r>
    </w:p>
    <w:p w:rsidR="00000000" w:rsidRPr="005426B1" w:rsidP="005426B1">
      <w:pPr>
        <w:pStyle w:val="ListBullet2"/>
      </w:pPr>
      <w:r w:rsidRPr="005426B1">
        <w:t>heels</w:t>
      </w:r>
    </w:p>
    <w:p w:rsidR="00000000" w:rsidRPr="005426B1" w:rsidP="005426B1">
      <w:pPr>
        <w:pStyle w:val="ListBullet2"/>
      </w:pPr>
      <w:r w:rsidRPr="005426B1">
        <w:t>reinforcement</w:t>
      </w:r>
    </w:p>
    <w:p w:rsidR="00000000" w:rsidRPr="005426B1" w:rsidP="005426B1">
      <w:pPr>
        <w:pStyle w:val="ListBullet2"/>
      </w:pPr>
      <w:r w:rsidRPr="005426B1">
        <w:t>lining</w:t>
      </w:r>
    </w:p>
    <w:p w:rsidR="00000000" w:rsidRPr="005426B1" w:rsidP="005426B1">
      <w:pPr>
        <w:pStyle w:val="ListBullet2"/>
      </w:pPr>
      <w:r w:rsidRPr="005426B1">
        <w:t>laces and buckles</w:t>
      </w:r>
    </w:p>
    <w:p w:rsidR="00000000" w:rsidRPr="005426B1" w:rsidP="005426B1">
      <w:pPr>
        <w:pStyle w:val="ListBullet2"/>
      </w:pPr>
      <w:r w:rsidRPr="005426B1">
        <w:t>elastic sides</w:t>
      </w:r>
    </w:p>
    <w:p w:rsidR="00000000" w:rsidRPr="005426B1" w:rsidP="005426B1">
      <w:pPr>
        <w:pStyle w:val="ListBullet2"/>
      </w:pPr>
      <w:r w:rsidRPr="005426B1">
        <w:t>size</w:t>
      </w:r>
    </w:p>
    <w:p w:rsidR="00000000" w:rsidRPr="005426B1" w:rsidP="005426B1">
      <w:pPr>
        <w:pStyle w:val="ListBullet2"/>
      </w:pPr>
      <w:r w:rsidRPr="005426B1">
        <w:t>shape</w:t>
      </w:r>
    </w:p>
    <w:p w:rsidR="00000000" w:rsidRPr="005426B1" w:rsidP="005426B1">
      <w:pPr>
        <w:pStyle w:val="ListBullet"/>
      </w:pPr>
      <w:r w:rsidRPr="005426B1">
        <w:t>types of footwear and their relationship to anatomy of the foot:</w:t>
      </w:r>
    </w:p>
    <w:p w:rsidR="00000000" w:rsidRPr="005426B1" w:rsidP="005426B1">
      <w:pPr>
        <w:pStyle w:val="ListBullet2"/>
      </w:pPr>
      <w:r w:rsidRPr="005426B1">
        <w:t>safety boots</w:t>
      </w:r>
    </w:p>
    <w:p w:rsidR="00000000" w:rsidRPr="005426B1" w:rsidP="005426B1">
      <w:pPr>
        <w:pStyle w:val="ListBullet2"/>
      </w:pPr>
      <w:r w:rsidRPr="005426B1">
        <w:t>work boots and shoes</w:t>
      </w:r>
    </w:p>
    <w:p w:rsidR="00000000" w:rsidRPr="005426B1" w:rsidP="005426B1">
      <w:pPr>
        <w:pStyle w:val="ListBullet2"/>
      </w:pPr>
      <w:r w:rsidRPr="005426B1">
        <w:t>fashion shoes</w:t>
      </w:r>
    </w:p>
    <w:p w:rsidR="00000000" w:rsidRPr="005426B1" w:rsidP="005426B1">
      <w:pPr>
        <w:pStyle w:val="ListBullet2"/>
      </w:pPr>
      <w:r w:rsidRPr="005426B1">
        <w:t>everyday wear shoes</w:t>
      </w:r>
    </w:p>
    <w:p w:rsidR="00000000" w:rsidRPr="005426B1" w:rsidP="005426B1">
      <w:pPr>
        <w:pStyle w:val="ListBullet2"/>
      </w:pPr>
      <w:r w:rsidRPr="005426B1">
        <w:t>walking boots and shoes</w:t>
      </w:r>
    </w:p>
    <w:p w:rsidR="00000000" w:rsidRPr="005426B1" w:rsidP="005426B1">
      <w:pPr>
        <w:pStyle w:val="ListBullet2"/>
      </w:pPr>
      <w:r w:rsidRPr="005426B1">
        <w:t>sport shoes</w:t>
      </w:r>
    </w:p>
    <w:p w:rsidR="00000000" w:rsidRPr="005426B1" w:rsidP="005426B1">
      <w:pPr>
        <w:pStyle w:val="ListBullet"/>
      </w:pPr>
      <w:r w:rsidRPr="005426B1">
        <w:t>footwear production processes</w:t>
      </w:r>
    </w:p>
    <w:p w:rsidR="00000000" w:rsidRPr="005426B1" w:rsidP="005426B1">
      <w:pPr>
        <w:pStyle w:val="ListBullet"/>
      </w:pPr>
      <w:r w:rsidRPr="005426B1">
        <w:t>surgical and medical conditions:</w:t>
      </w:r>
    </w:p>
    <w:p w:rsidR="00000000" w:rsidRPr="005426B1" w:rsidP="005426B1">
      <w:pPr>
        <w:pStyle w:val="ListBullet2"/>
      </w:pPr>
      <w:r w:rsidRPr="005426B1">
        <w:t>injuries</w:t>
      </w:r>
    </w:p>
    <w:p w:rsidR="00000000" w:rsidRPr="005426B1" w:rsidP="005426B1">
      <w:pPr>
        <w:pStyle w:val="ListBullet2"/>
      </w:pPr>
      <w:r w:rsidRPr="005426B1">
        <w:t>health conditions, such as diabetes</w:t>
      </w:r>
    </w:p>
    <w:p w:rsidR="00000000" w:rsidRPr="005426B1" w:rsidP="005426B1">
      <w:pPr>
        <w:pStyle w:val="ListBullet2"/>
      </w:pPr>
      <w:r w:rsidRPr="005426B1">
        <w:t>amputations</w:t>
      </w:r>
    </w:p>
    <w:p w:rsidR="00000000" w:rsidRPr="005426B1" w:rsidP="005426B1">
      <w:pPr>
        <w:pStyle w:val="ListBullet2"/>
      </w:pPr>
      <w:r w:rsidRPr="005426B1">
        <w:t>diseases affecting the foot or ankle</w:t>
      </w:r>
    </w:p>
    <w:p w:rsidR="00000000" w:rsidRPr="005426B1" w:rsidP="005426B1">
      <w:pPr>
        <w:pStyle w:val="ListBullet2"/>
      </w:pPr>
      <w:r w:rsidRPr="005426B1">
        <w:t>sizing</w:t>
      </w:r>
    </w:p>
    <w:p w:rsidR="00000000" w:rsidRPr="005426B1" w:rsidP="005426B1">
      <w:pPr>
        <w:pStyle w:val="ListBullet2"/>
      </w:pPr>
      <w:r w:rsidRPr="005426B1">
        <w:t>foot muscle and structural features</w:t>
      </w:r>
    </w:p>
    <w:p w:rsidR="00000000" w:rsidRPr="005426B1" w:rsidP="005426B1">
      <w:pPr>
        <w:pStyle w:val="ListBullet2"/>
      </w:pPr>
      <w:r w:rsidRPr="005426B1">
        <w:t>deformities</w:t>
      </w:r>
    </w:p>
    <w:p w:rsidR="00000000" w:rsidRPr="005426B1" w:rsidP="005426B1">
      <w:pPr>
        <w:pStyle w:val="ListBullet"/>
      </w:pPr>
      <w:r w:rsidRPr="005426B1">
        <w:t>quality features of footwear production processes.</w:t>
      </w:r>
    </w:p>
    <w:p w:rsidR="00000000" w:rsidRPr="005426B1" w:rsidP="005426B1">
      <w:pPr>
        <w:pStyle w:val="AllowPageBreak"/>
      </w:pPr>
    </w:p>
    <w:p w:rsidR="00000000" w:rsidRPr="005426B1" w:rsidP="005426B1">
      <w:pPr>
        <w:pStyle w:val="Heading1"/>
      </w:pPr>
      <w:bookmarkStart w:id="14" w:name="O_934638"/>
      <w:bookmarkEnd w:id="14"/>
      <w:r w:rsidRPr="005426B1">
        <w:t>Assessment Conditions</w:t>
      </w:r>
    </w:p>
    <w:p w:rsidR="00000000" w:rsidRPr="005426B1" w:rsidP="005426B1">
      <w:pPr>
        <w:pStyle w:val="ListBullet"/>
      </w:pPr>
      <w:r w:rsidRPr="005426B1">
        <w:t>Assessors must:</w:t>
      </w:r>
    </w:p>
    <w:p w:rsidR="00000000" w:rsidRPr="005426B1" w:rsidP="005426B1">
      <w:pPr>
        <w:pStyle w:val="ListBullet2"/>
      </w:pPr>
      <w:r w:rsidRPr="005426B1">
        <w:t>satisfy the assessor competency requirements that are in place at the time of the assessment, as set by the VET regulator</w:t>
      </w:r>
    </w:p>
    <w:p w:rsidR="00000000" w:rsidRPr="005426B1" w:rsidP="005426B1">
      <w:pPr>
        <w:pStyle w:val="ListBullet2"/>
      </w:pPr>
      <w:r w:rsidRPr="005426B1">
        <w:t>have vocational competency in applying foot anatomy principles to footwear production, at least to the level being assessed, with rele</w:t>
      </w:r>
      <w:r w:rsidRPr="005426B1">
        <w:t>vant industry knowledge and experience.</w:t>
      </w:r>
    </w:p>
    <w:p w:rsidR="00000000" w:rsidRPr="005426B1" w:rsidP="005426B1">
      <w:pPr>
        <w:pStyle w:val="ListBullet"/>
      </w:pPr>
      <w:r w:rsidRPr="005426B1">
        <w:t>Assessment should occur in operational workplace situations. Where this is not possible, or where personal safety or environmental damage are limiting factors, assessment must occur in a sufficiently rigorous simula</w:t>
      </w:r>
      <w:r w:rsidRPr="005426B1">
        <w:t>ted environment reflecting realistic operational workplace conditions. This must cover all aspects of workplace performance, including environment, task skills, task management skills, contingency management skills and job role environment skills.</w:t>
      </w:r>
    </w:p>
    <w:p w:rsidR="00000000" w:rsidRPr="005426B1" w:rsidP="005426B1">
      <w:pPr>
        <w:pStyle w:val="ListBullet"/>
      </w:pPr>
      <w:r w:rsidRPr="005426B1">
        <w:t>Assessme</w:t>
      </w:r>
      <w:r w:rsidRPr="005426B1">
        <w:t>nt processes and techniques must be appropriate to the language, literacy and numeracy requirements of the work being performed and the needs of the candidate.</w:t>
      </w:r>
    </w:p>
    <w:p w:rsidR="00000000" w:rsidRPr="005426B1" w:rsidP="005426B1">
      <w:pPr>
        <w:pStyle w:val="ListBullet"/>
      </w:pPr>
      <w:r w:rsidRPr="005426B1">
        <w:t>Conditions for assessment must include access to all tools, equipment, materials and documentati</w:t>
      </w:r>
      <w:r w:rsidRPr="005426B1">
        <w:t>on required, including relevant workplace procedures, product and manufacturing specifications associated with this unit.</w:t>
      </w:r>
    </w:p>
    <w:p w:rsidR="00000000" w:rsidRPr="005426B1" w:rsidP="005426B1">
      <w:pPr>
        <w:pStyle w:val="AllowPageBreak"/>
      </w:pPr>
    </w:p>
    <w:p w:rsidR="00000000" w:rsidRPr="005426B1" w:rsidP="005426B1">
      <w:pPr>
        <w:pStyle w:val="Heading1"/>
      </w:pPr>
      <w:bookmarkStart w:id="15" w:name="O_934636"/>
      <w:bookmarkEnd w:id="15"/>
      <w:r w:rsidRPr="005426B1">
        <w:t>Links</w:t>
      </w:r>
    </w:p>
    <w:p w:rsidR="00000000" w:rsidRPr="005426B1" w:rsidP="00041044">
      <w:pPr>
        <w:pStyle w:val="BodyText"/>
      </w:pPr>
      <w:r w:rsidRPr="005426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96D93">
        <w:rPr>
          <w:rStyle w:val="Hyperlink"/>
        </w:rPr>
        <w:t>https://vetnet.gov.au/Pages/TrainingDocs.aspx?q=a203ec5c-de7d-406b-b3e1-8f1a9b76e92e</w:t>
      </w:r>
      <w:r>
        <w:fldChar w:fldCharType="end"/>
      </w:r>
    </w:p>
    <w:p w:rsidR="00000000" w:rsidRPr="005426B1" w:rsidP="005426B1"/>
    <w:sectPr w:rsidSect="00542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rsidRPr="00041044" w:rsidP="00041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4" w:rsidP="00542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044" w:rsidP="00542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1044" w:rsidP="00542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rsidP="005426B1">
    <w:pPr>
      <w:pStyle w:val="Footer"/>
      <w:framePr w:wrap="around"/>
    </w:pPr>
    <w:r>
      <w:fldChar w:fldCharType="begin"/>
    </w:r>
    <w:r>
      <w:instrText xml:space="preserve"> DOCPROPERTY  Subject  \* MERGEFORMAT </w:instrText>
    </w:r>
    <w:r>
      <w:fldChar w:fldCharType="separate"/>
    </w:r>
    <w:r w:rsidR="00041044">
      <w:t>Approved</w:t>
    </w:r>
    <w:r w:rsidR="00041044">
      <w:fldChar w:fldCharType="end"/>
    </w:r>
    <w:r>
      <w:tab/>
      <w:t xml:space="preserve">Page </w:t>
    </w:r>
    <w:r>
      <w:fldChar w:fldCharType="begin"/>
    </w:r>
    <w:r>
      <w:instrText xml:space="preserve"> PAGE  \* Arabic  \* MERGEFORMAT </w:instrText>
    </w:r>
    <w:r>
      <w:fldChar w:fldCharType="separate"/>
    </w:r>
    <w:r w:rsidR="000410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044">
      <w:rPr>
        <w:noProof/>
      </w:rPr>
      <w:t>4</w:t>
    </w:r>
    <w:r>
      <w:rPr>
        <w:noProof/>
      </w:rPr>
      <w:fldChar w:fldCharType="end"/>
    </w:r>
  </w:p>
  <w:p w:rsidR="005426B1" w:rsidP="005426B1">
    <w:pPr>
      <w:pStyle w:val="Footer"/>
      <w:framePr w:wrap="around"/>
    </w:pPr>
    <w:r>
      <w:t xml:space="preserve">© Commonwealth of Australia, </w:t>
    </w:r>
    <w:r>
      <w:fldChar w:fldCharType="begin"/>
    </w:r>
    <w:r>
      <w:instrText xml:space="preserve"> DATE  \@ "yyyy"  \* MERGEFORMAT </w:instrText>
    </w:r>
    <w:r>
      <w:fldChar w:fldCharType="separate"/>
    </w:r>
    <w:r w:rsidR="00041044">
      <w:rPr>
        <w:noProof/>
      </w:rPr>
      <w:t>2025</w:t>
    </w:r>
    <w:r>
      <w:fldChar w:fldCharType="end"/>
    </w:r>
    <w:r>
      <w:tab/>
    </w:r>
    <w:r>
      <w:fldChar w:fldCharType="begin"/>
    </w:r>
    <w:r>
      <w:instrText xml:space="preserve"> DOCPROPERTY  Author  \* MERGEFORMAT </w:instrText>
    </w:r>
    <w:r>
      <w:fldChar w:fldCharType="separate"/>
    </w:r>
    <w:r w:rsidR="00041044">
      <w:t>Skills Insight</w:t>
    </w:r>
    <w:r w:rsidR="00041044">
      <w:fldChar w:fldCharType="end"/>
    </w:r>
  </w:p>
  <w:p w:rsidR="005426B1" w:rsidP="00542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6B1" w:rsidRPr="00041044" w:rsidP="000410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44" w:rsidRPr="002D2AF8" w:rsidP="005426B1">
    <w:pPr>
      <w:pStyle w:val="Header"/>
      <w:framePr w:wrap="around"/>
    </w:pPr>
    <w:r>
      <w:fldChar w:fldCharType="begin"/>
    </w:r>
    <w:r>
      <w:instrText xml:space="preserve"> TITLE   \* MERGEFORMAT </w:instrText>
    </w:r>
    <w:r>
      <w:fldChar w:fldCharType="separate"/>
    </w:r>
    <w:r>
      <w:t>MSTFP3006 Apply foot anatomy principles to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044" w:rsidP="00542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1" w:rsidRPr="002D2AF8" w:rsidP="005426B1">
    <w:pPr>
      <w:pStyle w:val="Header"/>
      <w:framePr w:wrap="around"/>
    </w:pPr>
    <w:r>
      <w:fldChar w:fldCharType="begin"/>
    </w:r>
    <w:r>
      <w:instrText xml:space="preserve"> TITLE   \* MERGEFORMAT </w:instrText>
    </w:r>
    <w:r>
      <w:fldChar w:fldCharType="separate"/>
    </w:r>
    <w:r w:rsidR="00041044">
      <w:t>MSTFP3006 Apply foot anatomy principles to footwear production</w:t>
    </w:r>
    <w:r w:rsidR="00041044">
      <w:fldChar w:fldCharType="end"/>
    </w:r>
    <w:r>
      <w:tab/>
      <w:t xml:space="preserve">Date this document was generated: </w:t>
    </w:r>
    <w:r>
      <w:fldChar w:fldCharType="begin"/>
    </w:r>
    <w:r>
      <w:instrText xml:space="preserve"> CREATEDATE  \@ "d MMMM yyyy"  \* MERGEFORMAT </w:instrText>
    </w:r>
    <w:r>
      <w:fldChar w:fldCharType="separate"/>
    </w:r>
    <w:r w:rsidR="00041044">
      <w:rPr>
        <w:noProof/>
      </w:rPr>
      <w:t>2 March 2025</w:t>
    </w:r>
    <w:r>
      <w:fldChar w:fldCharType="end"/>
    </w:r>
  </w:p>
  <w:p w:rsidR="005426B1" w:rsidP="00542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2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441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0B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6B1"/>
    <w:pPr>
      <w:spacing w:before="360" w:after="60"/>
      <w:outlineLvl w:val="0"/>
    </w:pPr>
    <w:rPr>
      <w:sz w:val="32"/>
    </w:rPr>
  </w:style>
  <w:style w:type="paragraph" w:styleId="Heading2">
    <w:name w:val="heading 2"/>
    <w:basedOn w:val="HeadingBase"/>
    <w:next w:val="BodyText"/>
    <w:link w:val="Heading2Char"/>
    <w:qFormat/>
    <w:rsid w:val="005426B1"/>
    <w:pPr>
      <w:keepLines/>
      <w:spacing w:before="240" w:after="120"/>
      <w:outlineLvl w:val="1"/>
    </w:pPr>
    <w:rPr>
      <w:sz w:val="28"/>
      <w:szCs w:val="40"/>
    </w:rPr>
  </w:style>
  <w:style w:type="paragraph" w:styleId="Heading3">
    <w:name w:val="heading 3"/>
    <w:basedOn w:val="HeadingBase"/>
    <w:next w:val="BodyText"/>
    <w:link w:val="Heading3Char"/>
    <w:qFormat/>
    <w:rsid w:val="005426B1"/>
    <w:pPr>
      <w:spacing w:before="180" w:after="120"/>
      <w:outlineLvl w:val="2"/>
    </w:pPr>
    <w:rPr>
      <w:spacing w:val="-10"/>
      <w:kern w:val="32"/>
    </w:rPr>
  </w:style>
  <w:style w:type="paragraph" w:styleId="Heading4">
    <w:name w:val="heading 4"/>
    <w:basedOn w:val="HeadingBase"/>
    <w:next w:val="BodyText"/>
    <w:link w:val="Heading4Char"/>
    <w:qFormat/>
    <w:rsid w:val="005426B1"/>
    <w:pPr>
      <w:spacing w:before="160" w:after="120"/>
      <w:outlineLvl w:val="3"/>
    </w:pPr>
    <w:rPr>
      <w:sz w:val="22"/>
    </w:rPr>
  </w:style>
  <w:style w:type="paragraph" w:styleId="Heading5">
    <w:name w:val="heading 5"/>
    <w:basedOn w:val="HeadingBase"/>
    <w:next w:val="Normal"/>
    <w:link w:val="Heading5Char"/>
    <w:qFormat/>
    <w:rsid w:val="005426B1"/>
    <w:pPr>
      <w:spacing w:before="80"/>
      <w:outlineLvl w:val="4"/>
    </w:pPr>
    <w:rPr>
      <w:color w:val="918585"/>
      <w:sz w:val="20"/>
    </w:rPr>
  </w:style>
  <w:style w:type="paragraph" w:styleId="Heading6">
    <w:name w:val="heading 6"/>
    <w:basedOn w:val="HeadingBase"/>
    <w:next w:val="Normal"/>
    <w:link w:val="Heading6Char"/>
    <w:qFormat/>
    <w:rsid w:val="005426B1"/>
    <w:pPr>
      <w:spacing w:before="60"/>
      <w:outlineLvl w:val="5"/>
    </w:pPr>
    <w:rPr>
      <w:color w:val="918585"/>
      <w:sz w:val="20"/>
    </w:rPr>
  </w:style>
  <w:style w:type="paragraph" w:styleId="Heading7">
    <w:name w:val="heading 7"/>
    <w:basedOn w:val="Normal"/>
    <w:next w:val="Normal"/>
    <w:link w:val="Heading7Char"/>
    <w:qFormat/>
    <w:rsid w:val="005426B1"/>
    <w:pPr>
      <w:ind w:left="720"/>
      <w:outlineLvl w:val="6"/>
    </w:pPr>
    <w:rPr>
      <w:i/>
    </w:rPr>
  </w:style>
  <w:style w:type="paragraph" w:styleId="Heading8">
    <w:name w:val="heading 8"/>
    <w:basedOn w:val="Normal"/>
    <w:next w:val="Normal"/>
    <w:link w:val="Heading8Char"/>
    <w:qFormat/>
    <w:rsid w:val="005426B1"/>
    <w:pPr>
      <w:ind w:left="720"/>
      <w:outlineLvl w:val="7"/>
    </w:pPr>
    <w:rPr>
      <w:i/>
    </w:rPr>
  </w:style>
  <w:style w:type="paragraph" w:styleId="Heading9">
    <w:name w:val="heading 9"/>
    <w:basedOn w:val="Normal"/>
    <w:next w:val="Normal"/>
    <w:link w:val="Heading9Char"/>
    <w:qFormat/>
    <w:rsid w:val="005426B1"/>
    <w:pPr>
      <w:ind w:left="720"/>
      <w:outlineLvl w:val="8"/>
    </w:pPr>
    <w:rPr>
      <w:i/>
    </w:rPr>
  </w:style>
  <w:style w:type="character" w:default="1" w:styleId="DefaultParagraphFont">
    <w:name w:val="Default Paragraph Font"/>
    <w:uiPriority w:val="1"/>
    <w:unhideWhenUsed/>
    <w:rsid w:val="00542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B1"/>
  </w:style>
  <w:style w:type="character" w:customStyle="1" w:styleId="Heading1Char">
    <w:name w:val="Heading 1 Char"/>
    <w:basedOn w:val="DefaultParagraphFont"/>
    <w:link w:val="Heading1"/>
    <w:rsid w:val="005426B1"/>
    <w:rPr>
      <w:rFonts w:ascii="Times New Roman" w:eastAsia="Times New Roman" w:hAnsi="Times New Roman" w:cs="Times New Roman"/>
      <w:b/>
      <w:sz w:val="32"/>
      <w:szCs w:val="20"/>
      <w:lang w:eastAsia="en-US"/>
    </w:rPr>
  </w:style>
  <w:style w:type="paragraph" w:styleId="BodyText">
    <w:name w:val="Body Text"/>
    <w:basedOn w:val="Normal"/>
    <w:link w:val="BodyTextChar"/>
    <w:rsid w:val="00542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6B1"/>
    <w:rPr>
      <w:rFonts w:ascii="Times New Roman" w:eastAsia="Times New Roman" w:hAnsi="Times New Roman" w:cs="Times New Roman"/>
      <w:sz w:val="24"/>
      <w:lang w:eastAsia="en-US"/>
    </w:rPr>
  </w:style>
  <w:style w:type="paragraph" w:styleId="ListBullet">
    <w:name w:val="List Bullet"/>
    <w:basedOn w:val="List"/>
    <w:rsid w:val="005426B1"/>
    <w:pPr>
      <w:numPr>
        <w:numId w:val="12"/>
      </w:numPr>
      <w:tabs>
        <w:tab w:val="clear" w:pos="340"/>
      </w:tabs>
      <w:spacing w:before="40" w:after="40"/>
    </w:pPr>
  </w:style>
  <w:style w:type="character" w:customStyle="1" w:styleId="SpecialBold">
    <w:name w:val="Special Bold"/>
    <w:basedOn w:val="DefaultParagraphFont"/>
    <w:rsid w:val="005426B1"/>
    <w:rPr>
      <w:b/>
      <w:spacing w:val="0"/>
    </w:rPr>
  </w:style>
  <w:style w:type="paragraph" w:styleId="ListBullet2">
    <w:name w:val="List Bullet 2"/>
    <w:basedOn w:val="List2"/>
    <w:rsid w:val="005426B1"/>
    <w:pPr>
      <w:numPr>
        <w:numId w:val="13"/>
      </w:numPr>
      <w:tabs>
        <w:tab w:val="clear" w:pos="680"/>
      </w:tabs>
    </w:pPr>
  </w:style>
  <w:style w:type="paragraph" w:customStyle="1" w:styleId="SuperHeading">
    <w:name w:val="SuperHeading"/>
    <w:basedOn w:val="Normal"/>
    <w:rsid w:val="005426B1"/>
    <w:pPr>
      <w:spacing w:before="240" w:after="120"/>
      <w:outlineLvl w:val="0"/>
    </w:pPr>
    <w:rPr>
      <w:rFonts w:ascii="Times New Roman" w:hAnsi="Times New Roman"/>
      <w:b/>
      <w:sz w:val="32"/>
    </w:rPr>
  </w:style>
  <w:style w:type="paragraph" w:customStyle="1" w:styleId="AllowPageBreak">
    <w:name w:val="AllowPageBreak"/>
    <w:rsid w:val="00542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6B1"/>
    <w:rPr>
      <w:rFonts w:ascii="Courier New" w:eastAsia="Times New Roman" w:hAnsi="Courier New" w:cs="Times New Roman"/>
      <w:i/>
      <w:szCs w:val="20"/>
      <w:lang w:eastAsia="en-US"/>
    </w:rPr>
  </w:style>
  <w:style w:type="paragraph" w:customStyle="1" w:styleId="HeadingBase">
    <w:name w:val="Heading Base"/>
    <w:rsid w:val="00542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B1"/>
    <w:pPr>
      <w:tabs>
        <w:tab w:val="right" w:leader="dot" w:pos="9072"/>
      </w:tabs>
      <w:ind w:left="567"/>
    </w:pPr>
    <w:rPr>
      <w:szCs w:val="22"/>
    </w:rPr>
  </w:style>
  <w:style w:type="paragraph" w:customStyle="1" w:styleId="TOCBase">
    <w:name w:val="TOC Base"/>
    <w:rsid w:val="00542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B1"/>
    <w:pPr>
      <w:tabs>
        <w:tab w:val="right" w:leader="dot" w:pos="9072"/>
      </w:tabs>
      <w:spacing w:before="40" w:after="40"/>
      <w:ind w:left="284"/>
    </w:pPr>
    <w:rPr>
      <w:rFonts w:ascii="Times New Roman" w:hAnsi="Times New Roman"/>
    </w:rPr>
  </w:style>
  <w:style w:type="paragraph" w:styleId="TOC1">
    <w:name w:val="toc 1"/>
    <w:basedOn w:val="TOCBase"/>
    <w:next w:val="Normal"/>
    <w:rsid w:val="00542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B1"/>
    <w:rPr>
      <w:rFonts w:ascii="Times New Roman" w:eastAsia="Times New Roman" w:hAnsi="Times New Roman" w:cs="Times New Roman"/>
      <w:sz w:val="16"/>
      <w:lang w:eastAsia="en-US"/>
    </w:rPr>
  </w:style>
  <w:style w:type="paragraph" w:styleId="Title">
    <w:name w:val="Title"/>
    <w:basedOn w:val="HeadingBase"/>
    <w:link w:val="TitleChar"/>
    <w:qFormat/>
    <w:rsid w:val="005426B1"/>
    <w:pPr>
      <w:spacing w:before="5040"/>
      <w:jc w:val="center"/>
    </w:pPr>
    <w:rPr>
      <w:sz w:val="48"/>
      <w:szCs w:val="72"/>
      <w:lang w:val="en-US"/>
    </w:rPr>
  </w:style>
  <w:style w:type="character" w:customStyle="1" w:styleId="TitleChar">
    <w:name w:val="Title Char"/>
    <w:basedOn w:val="DefaultParagraphFont"/>
    <w:link w:val="Title"/>
    <w:rsid w:val="00542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B1"/>
    <w:pPr>
      <w:tabs>
        <w:tab w:val="left" w:pos="3600"/>
        <w:tab w:val="left" w:pos="3958"/>
      </w:tabs>
    </w:pPr>
  </w:style>
  <w:style w:type="paragraph" w:styleId="List">
    <w:name w:val="List"/>
    <w:basedOn w:val="BodyText"/>
    <w:next w:val="BodyText"/>
    <w:rsid w:val="005426B1"/>
    <w:pPr>
      <w:tabs>
        <w:tab w:val="left" w:pos="340"/>
      </w:tabs>
      <w:spacing w:before="60" w:after="60"/>
      <w:ind w:left="340" w:hanging="340"/>
    </w:pPr>
  </w:style>
  <w:style w:type="paragraph" w:customStyle="1" w:styleId="Note">
    <w:name w:val="Note"/>
    <w:basedOn w:val="BodyText"/>
    <w:rsid w:val="00542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B1"/>
    <w:pPr>
      <w:framePr w:wrap="auto" w:hAnchor="text" w:y="6049"/>
    </w:pPr>
    <w:rPr>
      <w:color w:val="000000"/>
      <w:sz w:val="40"/>
    </w:rPr>
  </w:style>
  <w:style w:type="paragraph" w:customStyle="1" w:styleId="TOCTitle">
    <w:name w:val="TOCTitle"/>
    <w:basedOn w:val="Heading1"/>
    <w:rsid w:val="005426B1"/>
    <w:pPr>
      <w:spacing w:after="240"/>
      <w:jc w:val="center"/>
      <w:outlineLvl w:val="9"/>
    </w:pPr>
    <w:rPr>
      <w:caps/>
    </w:rPr>
  </w:style>
  <w:style w:type="paragraph" w:customStyle="1" w:styleId="Version">
    <w:name w:val="Version"/>
    <w:rsid w:val="00542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6B1"/>
    <w:pPr>
      <w:keepNext w:val="0"/>
      <w:tabs>
        <w:tab w:val="right" w:pos="4176"/>
      </w:tabs>
      <w:ind w:left="198" w:hanging="198"/>
    </w:pPr>
    <w:rPr>
      <w:rFonts w:ascii="Garamond" w:hAnsi="Garamond"/>
    </w:rPr>
  </w:style>
  <w:style w:type="paragraph" w:styleId="IndexHeading">
    <w:name w:val="index heading"/>
    <w:basedOn w:val="Normal"/>
    <w:next w:val="Index1"/>
    <w:semiHidden/>
    <w:rsid w:val="005426B1"/>
    <w:pPr>
      <w:spacing w:before="120" w:after="120"/>
    </w:pPr>
    <w:rPr>
      <w:rFonts w:ascii="Arial" w:hAnsi="Arial"/>
      <w:b/>
      <w:color w:val="918585"/>
      <w:sz w:val="24"/>
    </w:rPr>
  </w:style>
  <w:style w:type="paragraph" w:styleId="Header">
    <w:name w:val="header"/>
    <w:basedOn w:val="Normal"/>
    <w:link w:val="HeaderChar"/>
    <w:rsid w:val="00542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B1"/>
    <w:rPr>
      <w:rFonts w:ascii="Times New Roman" w:eastAsia="Times New Roman" w:hAnsi="Times New Roman" w:cs="Times New Roman"/>
      <w:sz w:val="16"/>
      <w:szCs w:val="20"/>
      <w:lang w:val="en-GB" w:eastAsia="en-US"/>
    </w:rPr>
  </w:style>
  <w:style w:type="paragraph" w:customStyle="1" w:styleId="Chapter">
    <w:name w:val="Chapter"/>
    <w:basedOn w:val="Normal"/>
    <w:rsid w:val="005426B1"/>
    <w:pPr>
      <w:spacing w:before="240"/>
    </w:pPr>
    <w:rPr>
      <w:rFonts w:ascii="Times New Roman" w:hAnsi="Times New Roman"/>
      <w:smallCaps/>
      <w:spacing w:val="80"/>
      <w:sz w:val="28"/>
    </w:rPr>
  </w:style>
  <w:style w:type="paragraph" w:customStyle="1" w:styleId="InChapter">
    <w:name w:val="InChapter"/>
    <w:basedOn w:val="Heading3"/>
    <w:rsid w:val="005426B1"/>
    <w:pPr>
      <w:spacing w:after="240"/>
      <w:outlineLvl w:val="9"/>
    </w:pPr>
    <w:rPr>
      <w:noProof/>
    </w:rPr>
  </w:style>
  <w:style w:type="paragraph" w:styleId="Index2">
    <w:name w:val="index 2"/>
    <w:basedOn w:val="Normal"/>
    <w:next w:val="Normal"/>
    <w:semiHidden/>
    <w:rsid w:val="005426B1"/>
    <w:pPr>
      <w:tabs>
        <w:tab w:val="right" w:pos="4176"/>
      </w:tabs>
      <w:ind w:left="568" w:hanging="284"/>
    </w:pPr>
    <w:rPr>
      <w:rFonts w:ascii="Garamond" w:hAnsi="Garamond"/>
    </w:rPr>
  </w:style>
  <w:style w:type="paragraph" w:customStyle="1" w:styleId="Byline">
    <w:name w:val="Byline"/>
    <w:rsid w:val="00542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B1"/>
    <w:pPr>
      <w:tabs>
        <w:tab w:val="clear" w:pos="3600"/>
        <w:tab w:val="clear" w:pos="3958"/>
      </w:tabs>
      <w:jc w:val="right"/>
    </w:pPr>
  </w:style>
  <w:style w:type="character" w:styleId="Emphasis">
    <w:name w:val="Emphasis"/>
    <w:basedOn w:val="DefaultParagraphFont"/>
    <w:qFormat/>
    <w:rsid w:val="005426B1"/>
    <w:rPr>
      <w:i/>
    </w:rPr>
  </w:style>
  <w:style w:type="paragraph" w:styleId="Caption">
    <w:name w:val="caption"/>
    <w:basedOn w:val="BodyText"/>
    <w:next w:val="Normal"/>
    <w:qFormat/>
    <w:rsid w:val="005426B1"/>
    <w:pPr>
      <w:framePr w:w="2268" w:hSpace="181" w:vSpace="181" w:wrap="around" w:vAnchor="text" w:hAnchor="page" w:x="1135" w:y="285" w:anchorLock="1"/>
    </w:pPr>
    <w:rPr>
      <w:i/>
    </w:rPr>
  </w:style>
  <w:style w:type="paragraph" w:customStyle="1" w:styleId="MiniTOCTitle">
    <w:name w:val="MiniTOCTitle"/>
    <w:basedOn w:val="Heading4"/>
    <w:rsid w:val="005426B1"/>
    <w:pPr>
      <w:spacing w:before="240"/>
      <w:outlineLvl w:val="9"/>
    </w:pPr>
    <w:rPr>
      <w:noProof/>
      <w:sz w:val="24"/>
    </w:rPr>
  </w:style>
  <w:style w:type="paragraph" w:customStyle="1" w:styleId="MiniTOCItem">
    <w:name w:val="MiniTOCItem"/>
    <w:basedOn w:val="ListBullet"/>
    <w:rsid w:val="005426B1"/>
    <w:pPr>
      <w:numPr>
        <w:numId w:val="0"/>
      </w:numPr>
      <w:tabs>
        <w:tab w:val="right" w:leader="dot" w:pos="6521"/>
      </w:tabs>
      <w:spacing w:before="0" w:after="0"/>
    </w:pPr>
  </w:style>
  <w:style w:type="paragraph" w:customStyle="1" w:styleId="TOFTitle">
    <w:name w:val="TOFTitle"/>
    <w:basedOn w:val="TOCTitle"/>
    <w:rsid w:val="005426B1"/>
  </w:style>
  <w:style w:type="paragraph" w:styleId="TableofFigures">
    <w:name w:val="table of figures"/>
    <w:basedOn w:val="Normal"/>
    <w:next w:val="Normal"/>
    <w:semiHidden/>
    <w:rsid w:val="005426B1"/>
    <w:pPr>
      <w:tabs>
        <w:tab w:val="right" w:leader="dot" w:pos="9072"/>
      </w:tabs>
      <w:ind w:left="970" w:hanging="403"/>
    </w:pPr>
    <w:rPr>
      <w:rFonts w:ascii="Times New Roman" w:hAnsi="Times New Roman"/>
      <w:b/>
    </w:rPr>
  </w:style>
  <w:style w:type="paragraph" w:styleId="ListNumber">
    <w:name w:val="List Number"/>
    <w:basedOn w:val="List"/>
    <w:rsid w:val="005426B1"/>
    <w:pPr>
      <w:numPr>
        <w:numId w:val="15"/>
      </w:numPr>
      <w:tabs>
        <w:tab w:val="clear" w:pos="340"/>
      </w:tabs>
    </w:pPr>
  </w:style>
  <w:style w:type="character" w:customStyle="1" w:styleId="WingdingSymbols">
    <w:name w:val="Wingding Symbols"/>
    <w:rsid w:val="005426B1"/>
    <w:rPr>
      <w:rFonts w:ascii="Wingdings" w:hAnsi="Wingdings"/>
    </w:rPr>
  </w:style>
  <w:style w:type="paragraph" w:customStyle="1" w:styleId="TableHeading">
    <w:name w:val="Table Heading"/>
    <w:basedOn w:val="HeadingBase"/>
    <w:rsid w:val="005426B1"/>
    <w:pPr>
      <w:keepLines/>
      <w:pBdr>
        <w:bottom w:val="single" w:sz="6" w:space="1" w:color="918585"/>
      </w:pBdr>
      <w:spacing w:before="240"/>
    </w:pPr>
  </w:style>
  <w:style w:type="character" w:customStyle="1" w:styleId="HotSpot">
    <w:name w:val="HotSpot"/>
    <w:rsid w:val="005426B1"/>
    <w:rPr>
      <w:color w:val="0033CC"/>
      <w:u w:val="none"/>
    </w:rPr>
  </w:style>
  <w:style w:type="paragraph" w:customStyle="1" w:styleId="BodyTextRight">
    <w:name w:val="Body Text Right"/>
    <w:basedOn w:val="BodyText"/>
    <w:rsid w:val="005426B1"/>
    <w:pPr>
      <w:spacing w:before="0" w:after="0"/>
      <w:jc w:val="right"/>
    </w:pPr>
  </w:style>
  <w:style w:type="paragraph" w:styleId="Index3">
    <w:name w:val="index 3"/>
    <w:basedOn w:val="ListNumber2"/>
    <w:next w:val="Normal"/>
    <w:semiHidden/>
    <w:rsid w:val="005426B1"/>
    <w:pPr>
      <w:numPr>
        <w:numId w:val="0"/>
      </w:numPr>
      <w:tabs>
        <w:tab w:val="right" w:leader="dot" w:pos="4176"/>
      </w:tabs>
    </w:pPr>
  </w:style>
  <w:style w:type="paragraph" w:styleId="ListNumber2">
    <w:name w:val="List Number 2"/>
    <w:basedOn w:val="List2"/>
    <w:rsid w:val="005426B1"/>
    <w:pPr>
      <w:numPr>
        <w:numId w:val="10"/>
      </w:numPr>
      <w:tabs>
        <w:tab w:val="clear" w:pos="1060"/>
      </w:tabs>
    </w:pPr>
  </w:style>
  <w:style w:type="paragraph" w:customStyle="1" w:styleId="MarginNote">
    <w:name w:val="Margin Note"/>
    <w:basedOn w:val="BodyText"/>
    <w:rsid w:val="00542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6B1"/>
    <w:rPr>
      <w:sz w:val="32"/>
    </w:rPr>
  </w:style>
  <w:style w:type="paragraph" w:customStyle="1" w:styleId="HeadingProcedure">
    <w:name w:val="Heading Procedure"/>
    <w:basedOn w:val="HeadingBase"/>
    <w:next w:val="Normal"/>
    <w:rsid w:val="005426B1"/>
    <w:pPr>
      <w:tabs>
        <w:tab w:val="left" w:pos="0"/>
      </w:tabs>
      <w:spacing w:before="120" w:after="60"/>
    </w:pPr>
    <w:rPr>
      <w:i/>
      <w:color w:val="918585"/>
      <w:sz w:val="22"/>
    </w:rPr>
  </w:style>
  <w:style w:type="paragraph" w:customStyle="1" w:styleId="TableBodyText">
    <w:name w:val="Table Body Text"/>
    <w:basedOn w:val="BodyText"/>
    <w:rsid w:val="005426B1"/>
    <w:pPr>
      <w:spacing w:before="60" w:after="60"/>
    </w:pPr>
  </w:style>
  <w:style w:type="paragraph" w:styleId="ListContinue">
    <w:name w:val="List Continue"/>
    <w:basedOn w:val="List"/>
    <w:rsid w:val="005426B1"/>
    <w:pPr>
      <w:ind w:firstLine="0"/>
    </w:pPr>
  </w:style>
  <w:style w:type="paragraph" w:customStyle="1" w:styleId="ListNote">
    <w:name w:val="List Note"/>
    <w:basedOn w:val="List"/>
    <w:rsid w:val="005426B1"/>
    <w:pPr>
      <w:pBdr>
        <w:top w:val="single" w:sz="6" w:space="2" w:color="918585"/>
        <w:bottom w:val="single" w:sz="6" w:space="2" w:color="918585"/>
      </w:pBdr>
      <w:tabs>
        <w:tab w:val="left" w:pos="1021"/>
      </w:tabs>
      <w:ind w:firstLine="0"/>
    </w:pPr>
  </w:style>
  <w:style w:type="paragraph" w:customStyle="1" w:styleId="Warning">
    <w:name w:val="Warning"/>
    <w:basedOn w:val="BodyText"/>
    <w:rsid w:val="005426B1"/>
    <w:pPr>
      <w:shd w:val="clear" w:color="auto" w:fill="D9D9D9"/>
      <w:tabs>
        <w:tab w:val="left" w:pos="992"/>
      </w:tabs>
      <w:ind w:left="119" w:right="119"/>
    </w:pPr>
    <w:rPr>
      <w:sz w:val="20"/>
    </w:rPr>
  </w:style>
  <w:style w:type="paragraph" w:customStyle="1" w:styleId="MarginIcons">
    <w:name w:val="Margin Icons"/>
    <w:basedOn w:val="BodyText"/>
    <w:rsid w:val="00542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B1"/>
    <w:rPr>
      <w:rFonts w:ascii="Courier New" w:hAnsi="Courier New"/>
    </w:rPr>
  </w:style>
  <w:style w:type="paragraph" w:customStyle="1" w:styleId="NoteBullet">
    <w:name w:val="Note Bullet"/>
    <w:basedOn w:val="Note"/>
    <w:rsid w:val="005426B1"/>
    <w:pPr>
      <w:tabs>
        <w:tab w:val="clear" w:pos="680"/>
      </w:tabs>
      <w:spacing w:before="60" w:after="60"/>
    </w:pPr>
  </w:style>
  <w:style w:type="paragraph" w:customStyle="1" w:styleId="SubHeading2">
    <w:name w:val="SubHeading2"/>
    <w:basedOn w:val="HeadingBase"/>
    <w:rsid w:val="005426B1"/>
    <w:pPr>
      <w:spacing w:before="240" w:after="60"/>
    </w:pPr>
    <w:rPr>
      <w:sz w:val="20"/>
    </w:rPr>
  </w:style>
  <w:style w:type="paragraph" w:customStyle="1" w:styleId="SubHeading1">
    <w:name w:val="SubHeading1"/>
    <w:basedOn w:val="HeadingBase"/>
    <w:rsid w:val="005426B1"/>
    <w:pPr>
      <w:spacing w:before="240" w:after="60"/>
    </w:pPr>
    <w:rPr>
      <w:color w:val="918585"/>
      <w:sz w:val="22"/>
    </w:rPr>
  </w:style>
  <w:style w:type="paragraph" w:customStyle="1" w:styleId="SideHeading">
    <w:name w:val="Side Heading"/>
    <w:basedOn w:val="HeadingBase"/>
    <w:rsid w:val="00542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B1"/>
    <w:pPr>
      <w:tabs>
        <w:tab w:val="num" w:pos="360"/>
      </w:tabs>
    </w:pPr>
  </w:style>
  <w:style w:type="paragraph" w:styleId="PlainText">
    <w:name w:val="Plain Text"/>
    <w:basedOn w:val="Normal"/>
    <w:link w:val="PlainTextChar"/>
    <w:rsid w:val="005426B1"/>
    <w:rPr>
      <w:sz w:val="20"/>
    </w:rPr>
  </w:style>
  <w:style w:type="character" w:customStyle="1" w:styleId="PlainTextChar">
    <w:name w:val="Plain Text Char"/>
    <w:basedOn w:val="DefaultParagraphFont"/>
    <w:link w:val="PlainText"/>
    <w:rsid w:val="005426B1"/>
    <w:rPr>
      <w:rFonts w:ascii="Courier New" w:eastAsia="Times New Roman" w:hAnsi="Courier New" w:cs="Times New Roman"/>
      <w:sz w:val="20"/>
      <w:szCs w:val="20"/>
      <w:lang w:eastAsia="en-US"/>
    </w:rPr>
  </w:style>
  <w:style w:type="character" w:customStyle="1" w:styleId="MenuOption">
    <w:name w:val="Menu Option"/>
    <w:basedOn w:val="DefaultParagraphFont"/>
    <w:rsid w:val="005426B1"/>
    <w:rPr>
      <w:b/>
      <w:smallCaps/>
    </w:rPr>
  </w:style>
  <w:style w:type="paragraph" w:customStyle="1" w:styleId="TableListNumber">
    <w:name w:val="Table List Number"/>
    <w:basedOn w:val="ListNumber"/>
    <w:rsid w:val="005426B1"/>
    <w:pPr>
      <w:numPr>
        <w:numId w:val="0"/>
      </w:numPr>
    </w:pPr>
  </w:style>
  <w:style w:type="paragraph" w:styleId="TOC4">
    <w:name w:val="toc 4"/>
    <w:basedOn w:val="TOCBase"/>
    <w:next w:val="Normal"/>
    <w:semiHidden/>
    <w:rsid w:val="005426B1"/>
    <w:pPr>
      <w:tabs>
        <w:tab w:val="right" w:leader="dot" w:pos="9071"/>
      </w:tabs>
      <w:ind w:left="1701"/>
    </w:pPr>
  </w:style>
  <w:style w:type="paragraph" w:customStyle="1" w:styleId="ListAlpha">
    <w:name w:val="List Alpha"/>
    <w:basedOn w:val="List"/>
    <w:rsid w:val="005426B1"/>
    <w:pPr>
      <w:numPr>
        <w:numId w:val="9"/>
      </w:numPr>
    </w:pPr>
  </w:style>
  <w:style w:type="paragraph" w:customStyle="1" w:styleId="ListAlpha2">
    <w:name w:val="List Alpha 2"/>
    <w:basedOn w:val="List2"/>
    <w:rsid w:val="005426B1"/>
    <w:pPr>
      <w:numPr>
        <w:numId w:val="8"/>
      </w:numPr>
    </w:pPr>
  </w:style>
  <w:style w:type="paragraph" w:styleId="List2">
    <w:name w:val="List 2"/>
    <w:basedOn w:val="BodyText"/>
    <w:rsid w:val="005426B1"/>
    <w:pPr>
      <w:tabs>
        <w:tab w:val="left" w:pos="680"/>
      </w:tabs>
      <w:spacing w:before="60" w:after="60"/>
      <w:ind w:left="680" w:hanging="340"/>
    </w:pPr>
  </w:style>
  <w:style w:type="paragraph" w:styleId="List3">
    <w:name w:val="List 3"/>
    <w:basedOn w:val="BodyText"/>
    <w:rsid w:val="005426B1"/>
    <w:pPr>
      <w:tabs>
        <w:tab w:val="left" w:pos="1021"/>
      </w:tabs>
      <w:spacing w:before="60" w:after="60"/>
      <w:ind w:left="1020" w:hanging="340"/>
    </w:pPr>
  </w:style>
  <w:style w:type="paragraph" w:styleId="List4">
    <w:name w:val="List 4"/>
    <w:basedOn w:val="BodyText"/>
    <w:rsid w:val="005426B1"/>
    <w:pPr>
      <w:tabs>
        <w:tab w:val="left" w:pos="1361"/>
      </w:tabs>
      <w:spacing w:before="60" w:after="60"/>
      <w:ind w:left="1361" w:hanging="340"/>
    </w:pPr>
  </w:style>
  <w:style w:type="paragraph" w:styleId="List5">
    <w:name w:val="List 5"/>
    <w:basedOn w:val="BodyText"/>
    <w:rsid w:val="005426B1"/>
    <w:pPr>
      <w:tabs>
        <w:tab w:val="left" w:pos="1701"/>
      </w:tabs>
      <w:spacing w:before="60" w:after="60"/>
      <w:ind w:left="1701" w:hanging="340"/>
    </w:pPr>
  </w:style>
  <w:style w:type="paragraph" w:styleId="ListBullet3">
    <w:name w:val="List Bullet 3"/>
    <w:basedOn w:val="List3"/>
    <w:rsid w:val="005426B1"/>
    <w:pPr>
      <w:numPr>
        <w:numId w:val="14"/>
      </w:numPr>
      <w:tabs>
        <w:tab w:val="clear" w:pos="1021"/>
      </w:tabs>
      <w:ind w:left="1037" w:hanging="357"/>
    </w:pPr>
  </w:style>
  <w:style w:type="paragraph" w:styleId="ListBullet4">
    <w:name w:val="List Bullet 4"/>
    <w:basedOn w:val="List4"/>
    <w:rsid w:val="005426B1"/>
    <w:pPr>
      <w:numPr>
        <w:numId w:val="3"/>
      </w:numPr>
      <w:tabs>
        <w:tab w:val="clear" w:pos="1361"/>
      </w:tabs>
    </w:pPr>
  </w:style>
  <w:style w:type="paragraph" w:styleId="ListBullet5">
    <w:name w:val="List Bullet 5"/>
    <w:basedOn w:val="List5"/>
    <w:rsid w:val="005426B1"/>
    <w:pPr>
      <w:numPr>
        <w:numId w:val="4"/>
      </w:numPr>
    </w:pPr>
  </w:style>
  <w:style w:type="paragraph" w:styleId="ListContinue2">
    <w:name w:val="List Continue 2"/>
    <w:basedOn w:val="List2"/>
    <w:rsid w:val="005426B1"/>
    <w:pPr>
      <w:ind w:firstLine="0"/>
    </w:pPr>
  </w:style>
  <w:style w:type="paragraph" w:styleId="ListContinue3">
    <w:name w:val="List Continue 3"/>
    <w:basedOn w:val="List3"/>
    <w:rsid w:val="005426B1"/>
    <w:pPr>
      <w:ind w:left="1021" w:firstLine="0"/>
    </w:pPr>
  </w:style>
  <w:style w:type="paragraph" w:styleId="ListContinue4">
    <w:name w:val="List Continue 4"/>
    <w:basedOn w:val="List4"/>
    <w:rsid w:val="005426B1"/>
    <w:pPr>
      <w:ind w:firstLine="0"/>
    </w:pPr>
  </w:style>
  <w:style w:type="paragraph" w:styleId="ListContinue5">
    <w:name w:val="List Continue 5"/>
    <w:basedOn w:val="List5"/>
    <w:rsid w:val="005426B1"/>
    <w:pPr>
      <w:ind w:firstLine="0"/>
    </w:pPr>
  </w:style>
  <w:style w:type="paragraph" w:styleId="ListNumber3">
    <w:name w:val="List Number 3"/>
    <w:basedOn w:val="List3"/>
    <w:rsid w:val="005426B1"/>
    <w:pPr>
      <w:numPr>
        <w:numId w:val="5"/>
      </w:numPr>
    </w:pPr>
  </w:style>
  <w:style w:type="paragraph" w:styleId="ListNumber4">
    <w:name w:val="List Number 4"/>
    <w:basedOn w:val="List4"/>
    <w:rsid w:val="005426B1"/>
    <w:pPr>
      <w:numPr>
        <w:numId w:val="6"/>
      </w:numPr>
    </w:pPr>
  </w:style>
  <w:style w:type="paragraph" w:styleId="ListNumber5">
    <w:name w:val="List Number 5"/>
    <w:basedOn w:val="List5"/>
    <w:rsid w:val="005426B1"/>
    <w:pPr>
      <w:numPr>
        <w:numId w:val="7"/>
      </w:numPr>
    </w:pPr>
  </w:style>
  <w:style w:type="paragraph" w:styleId="BlockText">
    <w:name w:val="Block Text"/>
    <w:basedOn w:val="Normal"/>
    <w:rsid w:val="005426B1"/>
    <w:pPr>
      <w:spacing w:after="120"/>
      <w:ind w:left="1440" w:right="1440"/>
    </w:pPr>
  </w:style>
  <w:style w:type="character" w:customStyle="1" w:styleId="Subscript">
    <w:name w:val="Subscript"/>
    <w:basedOn w:val="DefaultParagraphFont"/>
    <w:rsid w:val="005426B1"/>
    <w:rPr>
      <w:sz w:val="16"/>
      <w:vertAlign w:val="subscript"/>
    </w:rPr>
  </w:style>
  <w:style w:type="character" w:customStyle="1" w:styleId="Superscript">
    <w:name w:val="Superscript"/>
    <w:basedOn w:val="DefaultParagraphFont"/>
    <w:rsid w:val="005426B1"/>
    <w:rPr>
      <w:sz w:val="16"/>
      <w:vertAlign w:val="superscript"/>
    </w:rPr>
  </w:style>
  <w:style w:type="character" w:customStyle="1" w:styleId="Symbols">
    <w:name w:val="Symbols"/>
    <w:basedOn w:val="DefaultParagraphFont"/>
    <w:rsid w:val="005426B1"/>
    <w:rPr>
      <w:rFonts w:ascii="Symbol" w:hAnsi="Symbol"/>
    </w:rPr>
  </w:style>
  <w:style w:type="character" w:customStyle="1" w:styleId="MenuOptions">
    <w:name w:val="Menu Options"/>
    <w:basedOn w:val="DefaultParagraphFont"/>
    <w:rsid w:val="005426B1"/>
    <w:rPr>
      <w:rFonts w:ascii="Arial Narrow" w:hAnsi="Arial Narrow"/>
      <w:smallCaps/>
    </w:rPr>
  </w:style>
  <w:style w:type="character" w:customStyle="1" w:styleId="Buttons">
    <w:name w:val="Buttons"/>
    <w:basedOn w:val="DefaultParagraphFont"/>
    <w:rsid w:val="005426B1"/>
    <w:rPr>
      <w:b/>
    </w:rPr>
  </w:style>
  <w:style w:type="character" w:customStyle="1" w:styleId="Underlined">
    <w:name w:val="Underlined"/>
    <w:basedOn w:val="DefaultParagraphFont"/>
    <w:rsid w:val="005426B1"/>
    <w:rPr>
      <w:u w:val="single"/>
    </w:rPr>
  </w:style>
  <w:style w:type="paragraph" w:customStyle="1" w:styleId="TableBodyTextRight">
    <w:name w:val="Table Body Text Right"/>
    <w:basedOn w:val="TableBodyText"/>
    <w:rsid w:val="005426B1"/>
    <w:pPr>
      <w:widowControl w:val="0"/>
      <w:autoSpaceDE w:val="0"/>
      <w:autoSpaceDN w:val="0"/>
      <w:adjustRightInd w:val="0"/>
      <w:jc w:val="right"/>
    </w:pPr>
    <w:rPr>
      <w:rFonts w:cs="Arial"/>
      <w:szCs w:val="18"/>
    </w:rPr>
  </w:style>
  <w:style w:type="paragraph" w:customStyle="1" w:styleId="CopyrightText">
    <w:name w:val="Copyright Text"/>
    <w:basedOn w:val="BodyText"/>
    <w:rsid w:val="005426B1"/>
    <w:rPr>
      <w:sz w:val="18"/>
    </w:rPr>
  </w:style>
  <w:style w:type="paragraph" w:customStyle="1" w:styleId="BodySmallRight">
    <w:name w:val="Body Small Right"/>
    <w:basedOn w:val="BodyTextRight"/>
    <w:rsid w:val="005426B1"/>
    <w:rPr>
      <w:sz w:val="18"/>
      <w:szCs w:val="18"/>
    </w:rPr>
  </w:style>
  <w:style w:type="paragraph" w:customStyle="1" w:styleId="MarginEdition">
    <w:name w:val="Margin Edition"/>
    <w:basedOn w:val="MarginNote"/>
    <w:rsid w:val="005426B1"/>
    <w:pPr>
      <w:spacing w:before="0" w:after="0"/>
    </w:pPr>
    <w:rPr>
      <w:rFonts w:ascii="Times New Roman" w:hAnsi="Times New Roman"/>
      <w:color w:val="999999"/>
    </w:rPr>
  </w:style>
  <w:style w:type="paragraph" w:customStyle="1" w:styleId="Spacer">
    <w:name w:val="Spacer"/>
    <w:basedOn w:val="Normal"/>
    <w:rsid w:val="005426B1"/>
    <w:rPr>
      <w:sz w:val="2"/>
      <w:szCs w:val="2"/>
    </w:rPr>
  </w:style>
  <w:style w:type="character" w:customStyle="1" w:styleId="Small">
    <w:name w:val="Small"/>
    <w:basedOn w:val="DefaultParagraphFont"/>
    <w:rsid w:val="005426B1"/>
    <w:rPr>
      <w:sz w:val="16"/>
    </w:rPr>
  </w:style>
  <w:style w:type="paragraph" w:customStyle="1" w:styleId="WideTable">
    <w:name w:val="Wide Table"/>
    <w:basedOn w:val="Normal"/>
    <w:rsid w:val="005426B1"/>
    <w:pPr>
      <w:ind w:left="-1418"/>
    </w:pPr>
    <w:rPr>
      <w:sz w:val="2"/>
      <w:szCs w:val="2"/>
    </w:rPr>
  </w:style>
  <w:style w:type="character" w:styleId="PageNumber">
    <w:name w:val="page number"/>
    <w:basedOn w:val="DefaultParagraphFont"/>
    <w:rsid w:val="005426B1"/>
  </w:style>
  <w:style w:type="paragraph" w:styleId="Quote">
    <w:name w:val="Quote"/>
    <w:basedOn w:val="Heading1"/>
    <w:link w:val="QuoteChar"/>
    <w:qFormat/>
    <w:rsid w:val="005426B1"/>
    <w:rPr>
      <w:b w:val="0"/>
      <w:sz w:val="72"/>
      <w:szCs w:val="72"/>
      <w:lang w:val="en-NZ"/>
    </w:rPr>
  </w:style>
  <w:style w:type="character" w:customStyle="1" w:styleId="QuoteChar">
    <w:name w:val="Quote Char"/>
    <w:basedOn w:val="DefaultParagraphFont"/>
    <w:link w:val="Quote"/>
    <w:rsid w:val="00542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B1"/>
    <w:pPr>
      <w:pageBreakBefore/>
    </w:pPr>
  </w:style>
  <w:style w:type="paragraph" w:customStyle="1" w:styleId="Border">
    <w:name w:val="Border"/>
    <w:basedOn w:val="Normal"/>
    <w:qFormat/>
    <w:rsid w:val="00542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B1"/>
    <w:rPr>
      <w:b/>
      <w:bCs/>
      <w:i/>
      <w:iCs/>
      <w:color w:val="auto"/>
    </w:rPr>
  </w:style>
  <w:style w:type="paragraph" w:styleId="IntenseQuote">
    <w:name w:val="Intense Quote"/>
    <w:basedOn w:val="Normal"/>
    <w:next w:val="Normal"/>
    <w:link w:val="IntenseQuoteChar"/>
    <w:uiPriority w:val="30"/>
    <w:qFormat/>
    <w:rsid w:val="00542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6B1"/>
    <w:rPr>
      <w:smallCaps/>
      <w:color w:val="auto"/>
      <w:u w:val="single"/>
    </w:rPr>
  </w:style>
  <w:style w:type="character" w:styleId="IntenseReference">
    <w:name w:val="Intense Reference"/>
    <w:basedOn w:val="DefaultParagraphFont"/>
    <w:uiPriority w:val="32"/>
    <w:qFormat/>
    <w:rsid w:val="005426B1"/>
    <w:rPr>
      <w:b/>
      <w:bCs/>
      <w:smallCaps/>
      <w:color w:val="auto"/>
      <w:spacing w:val="5"/>
      <w:u w:val="single"/>
    </w:rPr>
  </w:style>
  <w:style w:type="paragraph" w:customStyle="1" w:styleId="2ColumnHeading">
    <w:name w:val="2Column Heading"/>
    <w:basedOn w:val="BodyText"/>
    <w:qFormat/>
    <w:rsid w:val="005426B1"/>
    <w:pPr>
      <w:spacing w:after="60"/>
      <w:ind w:left="-2268"/>
    </w:pPr>
    <w:rPr>
      <w:b/>
    </w:rPr>
  </w:style>
  <w:style w:type="paragraph" w:customStyle="1" w:styleId="Heading1TOC">
    <w:name w:val="Heading1 TOC"/>
    <w:basedOn w:val="Normal"/>
    <w:qFormat/>
    <w:rsid w:val="005426B1"/>
    <w:pPr>
      <w:spacing w:before="240" w:after="120"/>
    </w:pPr>
    <w:rPr>
      <w:rFonts w:ascii="Times New Roman" w:hAnsi="Times New Roman"/>
      <w:b/>
      <w:sz w:val="32"/>
    </w:rPr>
  </w:style>
  <w:style w:type="paragraph" w:customStyle="1" w:styleId="Heading2TOC">
    <w:name w:val="Heading2 TOC"/>
    <w:basedOn w:val="Normal"/>
    <w:qFormat/>
    <w:rsid w:val="005426B1"/>
    <w:pPr>
      <w:spacing w:before="240" w:after="60"/>
    </w:pPr>
    <w:rPr>
      <w:rFonts w:ascii="Times New Roman" w:hAnsi="Times New Roman"/>
      <w:b/>
      <w:sz w:val="28"/>
    </w:rPr>
  </w:style>
  <w:style w:type="character" w:customStyle="1" w:styleId="Underline">
    <w:name w:val="Underline"/>
    <w:basedOn w:val="DefaultParagraphFont"/>
    <w:qFormat/>
    <w:rsid w:val="005426B1"/>
    <w:rPr>
      <w:u w:val="single"/>
    </w:rPr>
  </w:style>
  <w:style w:type="character" w:customStyle="1" w:styleId="BoldandItalics">
    <w:name w:val="Bold and Italics"/>
    <w:qFormat/>
    <w:rsid w:val="005426B1"/>
    <w:rPr>
      <w:b/>
      <w:i/>
      <w:u w:val="none"/>
    </w:rPr>
  </w:style>
  <w:style w:type="paragraph" w:styleId="BalloonText">
    <w:name w:val="Balloon Text"/>
    <w:basedOn w:val="Normal"/>
    <w:link w:val="BalloonTextChar"/>
    <w:rsid w:val="005426B1"/>
    <w:rPr>
      <w:rFonts w:ascii="Tahoma" w:hAnsi="Tahoma" w:cs="Tahoma"/>
      <w:sz w:val="16"/>
      <w:szCs w:val="16"/>
    </w:rPr>
  </w:style>
  <w:style w:type="character" w:customStyle="1" w:styleId="BalloonTextChar">
    <w:name w:val="Balloon Text Char"/>
    <w:basedOn w:val="DefaultParagraphFont"/>
    <w:link w:val="BalloonText"/>
    <w:rsid w:val="00542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6B1"/>
    <w:rPr>
      <w:b/>
      <w:color w:val="660033"/>
      <w:spacing w:val="0"/>
    </w:rPr>
  </w:style>
  <w:style w:type="paragraph" w:customStyle="1" w:styleId="Nameditemlist">
    <w:name w:val="Named item list"/>
    <w:basedOn w:val="BodyText"/>
    <w:qFormat/>
    <w:rsid w:val="005426B1"/>
    <w:pPr>
      <w:tabs>
        <w:tab w:val="left" w:pos="2835"/>
      </w:tabs>
      <w:ind w:left="2835" w:hanging="2835"/>
    </w:pPr>
  </w:style>
  <w:style w:type="paragraph" w:customStyle="1" w:styleId="BodyTextnopadding">
    <w:name w:val="Body Text no padding"/>
    <w:basedOn w:val="BodyText"/>
    <w:qFormat/>
    <w:rsid w:val="005426B1"/>
    <w:pPr>
      <w:spacing w:before="0" w:after="0"/>
    </w:pPr>
  </w:style>
  <w:style w:type="paragraph" w:customStyle="1" w:styleId="BodyTextBold">
    <w:name w:val="Body Text Bold"/>
    <w:basedOn w:val="BodyText"/>
    <w:qFormat/>
    <w:rsid w:val="005426B1"/>
    <w:rPr>
      <w:b/>
    </w:rPr>
  </w:style>
  <w:style w:type="character" w:styleId="Hyperlink">
    <w:name w:val="Hyperlink"/>
    <w:basedOn w:val="DefaultParagraphFont"/>
    <w:uiPriority w:val="99"/>
    <w:unhideWhenUsed/>
    <w:rsid w:val="000410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6812</Characters>
  <Application>Microsoft Office Word</Application>
  <DocSecurity>0</DocSecurity>
  <Lines>272</Lines>
  <Paragraphs>175</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MSTFP3006 Apply foot anatomy principles to footwear production</dc:title>
  <dc:subject>Approved</dc:subject>
  <dc:creator>Skills Insight</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