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F84" w:rsidP="00C42F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MSTFP3005 Supervise footwear production operations</w:t>
      </w:r>
      <w:r>
        <w:fldChar w:fldCharType="end"/>
      </w:r>
    </w:p>
    <w:p w:rsidR="00C42F84" w:rsidP="00C42F84">
      <w:pPr>
        <w:pStyle w:val="Version"/>
        <w:sectPr w:rsidSect="001C78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782C" w:rsidP="001C782C">
      <w:pPr>
        <w:pStyle w:val="SuperHeading"/>
      </w:pPr>
      <w:r w:rsidRPr="001C782C">
        <w:t>Assessment Requirements for MSTFP3005 Supervise footwear production operations</w:t>
      </w:r>
    </w:p>
    <w:p w:rsidR="00000000" w:rsidRPr="001C782C" w:rsidP="001C782C">
      <w:pPr>
        <w:pStyle w:val="Heading1"/>
      </w:pPr>
      <w:bookmarkStart w:id="1" w:name="O_934618"/>
      <w:bookmarkEnd w:id="1"/>
      <w:r w:rsidRPr="001C782C">
        <w:t>Modification History</w:t>
      </w:r>
    </w:p>
    <w:p w:rsidR="00000000" w:rsidRPr="001C782C" w:rsidP="00C42F84">
      <w:pPr>
        <w:pStyle w:val="BodyText"/>
      </w:pPr>
      <w:r w:rsidRPr="001C782C">
        <w:t>Release 1. Supersedes and is equivalent to LMTFP3005B Supervise footwear production operations</w:t>
      </w:r>
    </w:p>
    <w:p w:rsidR="00000000" w:rsidRPr="001C782C" w:rsidP="001C782C">
      <w:pPr>
        <w:pStyle w:val="Heading1"/>
      </w:pPr>
      <w:bookmarkStart w:id="2" w:name="O_934621"/>
      <w:bookmarkEnd w:id="2"/>
      <w:r w:rsidRPr="001C782C">
        <w:t>Performance Evidence</w:t>
      </w:r>
    </w:p>
    <w:p w:rsidR="00000000" w:rsidRPr="001C782C" w:rsidP="00C42F84">
      <w:pPr>
        <w:pStyle w:val="BodyText"/>
      </w:pPr>
      <w:r w:rsidRPr="001C782C">
        <w:t>Evidence required to demonstrate competence in this unit must be relevant to and satisfy the requirements of the elements and performance criteria, and include:</w:t>
      </w:r>
    </w:p>
    <w:p w:rsidR="00000000" w:rsidRPr="001C782C" w:rsidP="001C782C">
      <w:pPr>
        <w:pStyle w:val="ListBullet"/>
      </w:pPr>
      <w:r w:rsidRPr="001C782C">
        <w:t>reading and following work instructions, standard operating procedures (SOPs), safe work pract</w:t>
      </w:r>
      <w:r w:rsidRPr="001C782C">
        <w:t xml:space="preserve">ices and other reference material </w:t>
      </w:r>
    </w:p>
    <w:p w:rsidR="00000000" w:rsidRPr="001C782C" w:rsidP="001C782C">
      <w:pPr>
        <w:pStyle w:val="ListBullet"/>
      </w:pPr>
      <w:r w:rsidRPr="001C782C">
        <w:t>applying relevant standards</w:t>
      </w:r>
    </w:p>
    <w:p w:rsidR="00000000" w:rsidRPr="001C782C" w:rsidP="001C782C">
      <w:pPr>
        <w:pStyle w:val="ListBullet"/>
      </w:pPr>
      <w:r w:rsidRPr="001C782C">
        <w:t>allocating resources (machines, staff, materials and production processes)</w:t>
      </w:r>
    </w:p>
    <w:p w:rsidR="00000000" w:rsidRPr="001C782C" w:rsidP="001C782C">
      <w:pPr>
        <w:pStyle w:val="ListBullet"/>
      </w:pPr>
      <w:r w:rsidRPr="001C782C">
        <w:t>clarifying and communicating tasks, roles and responsibilities</w:t>
      </w:r>
    </w:p>
    <w:p w:rsidR="00000000" w:rsidRPr="001C782C" w:rsidP="001C782C">
      <w:pPr>
        <w:pStyle w:val="ListBullet"/>
      </w:pPr>
      <w:r w:rsidRPr="001C782C">
        <w:t>allocating work for operators or team members</w:t>
      </w:r>
    </w:p>
    <w:p w:rsidR="00000000" w:rsidRPr="001C782C" w:rsidP="001C782C">
      <w:pPr>
        <w:pStyle w:val="ListBullet"/>
      </w:pPr>
      <w:r w:rsidRPr="001C782C">
        <w:t>identifyi</w:t>
      </w:r>
      <w:r w:rsidRPr="001C782C">
        <w:t>ng and reporting problems with work flow</w:t>
      </w:r>
    </w:p>
    <w:p w:rsidR="00000000" w:rsidRPr="001C782C" w:rsidP="001C782C">
      <w:pPr>
        <w:pStyle w:val="ListBullet"/>
      </w:pPr>
      <w:r w:rsidRPr="001C782C">
        <w:t>solving problems</w:t>
      </w:r>
    </w:p>
    <w:p w:rsidR="00000000" w:rsidRPr="001C782C" w:rsidP="001C782C">
      <w:pPr>
        <w:pStyle w:val="ListBullet"/>
      </w:pPr>
      <w:r w:rsidRPr="001C782C">
        <w:t>communicating effectively with other employees and management</w:t>
      </w:r>
    </w:p>
    <w:p w:rsidR="00000000" w:rsidRPr="001C782C" w:rsidP="001C782C">
      <w:pPr>
        <w:pStyle w:val="ListBullet"/>
      </w:pPr>
      <w:r w:rsidRPr="001C782C">
        <w:t>implementing appropriate ways of correcting non-compliance and inefficiencies</w:t>
      </w:r>
    </w:p>
    <w:p w:rsidR="00000000" w:rsidRPr="001C782C" w:rsidP="001C782C">
      <w:pPr>
        <w:pStyle w:val="ListBullet"/>
      </w:pPr>
      <w:r w:rsidRPr="001C782C">
        <w:t>applying techniques to monitor production work</w:t>
      </w:r>
    </w:p>
    <w:p w:rsidR="00000000" w:rsidRPr="001C782C" w:rsidP="001C782C">
      <w:pPr>
        <w:pStyle w:val="ListBullet"/>
      </w:pPr>
      <w:r w:rsidRPr="001C782C">
        <w:t>providing t</w:t>
      </w:r>
      <w:r w:rsidRPr="001C782C">
        <w:t>echnical support</w:t>
      </w:r>
    </w:p>
    <w:p w:rsidR="00000000" w:rsidRPr="001C782C" w:rsidP="001C782C">
      <w:pPr>
        <w:pStyle w:val="ListBullet"/>
      </w:pPr>
      <w:r w:rsidRPr="001C782C">
        <w:t>monitoring work health and safety (WHS) practices in work operations</w:t>
      </w:r>
    </w:p>
    <w:p w:rsidR="00000000" w:rsidRPr="001C782C" w:rsidP="001C782C">
      <w:pPr>
        <w:pStyle w:val="ListBullet"/>
      </w:pPr>
      <w:r w:rsidRPr="001C782C">
        <w:t>checking production outputs against specifications</w:t>
      </w:r>
    </w:p>
    <w:p w:rsidR="00000000" w:rsidRPr="001C782C" w:rsidP="001C782C">
      <w:pPr>
        <w:pStyle w:val="ListBullet"/>
      </w:pPr>
      <w:r w:rsidRPr="001C782C">
        <w:t>maintaining accurate records.</w:t>
      </w:r>
    </w:p>
    <w:p w:rsidR="00000000" w:rsidRPr="001C782C" w:rsidP="001C782C">
      <w:pPr>
        <w:pStyle w:val="AllowPageBreak"/>
      </w:pPr>
    </w:p>
    <w:p w:rsidR="00000000" w:rsidRPr="001C782C" w:rsidP="001C782C">
      <w:pPr>
        <w:pStyle w:val="Heading1"/>
      </w:pPr>
      <w:bookmarkStart w:id="3" w:name="O_934620"/>
      <w:bookmarkEnd w:id="3"/>
      <w:r w:rsidRPr="001C782C">
        <w:t>Knowledge Evidence</w:t>
      </w:r>
    </w:p>
    <w:p w:rsidR="00000000" w:rsidRPr="001C782C" w:rsidP="00C42F84">
      <w:pPr>
        <w:pStyle w:val="BodyText"/>
      </w:pPr>
      <w:r w:rsidRPr="001C782C">
        <w:t>Evidence must be provided that demonstrates knowledge of:</w:t>
      </w:r>
    </w:p>
    <w:p w:rsidR="00000000" w:rsidRPr="001C782C" w:rsidP="001C782C">
      <w:pPr>
        <w:pStyle w:val="ListBullet"/>
      </w:pPr>
      <w:r w:rsidRPr="001C782C">
        <w:t>safe work practices and procedures and use of personal protective equipment (PPE)</w:t>
      </w:r>
    </w:p>
    <w:p w:rsidR="00000000" w:rsidRPr="001C782C" w:rsidP="001C782C">
      <w:pPr>
        <w:pStyle w:val="ListBullet"/>
      </w:pPr>
      <w:r w:rsidRPr="001C782C">
        <w:t>relevant Australian Standards</w:t>
      </w:r>
    </w:p>
    <w:p w:rsidR="00000000" w:rsidRPr="001C782C" w:rsidP="001C782C">
      <w:pPr>
        <w:pStyle w:val="ListBullet"/>
      </w:pPr>
      <w:r w:rsidRPr="001C782C">
        <w:t>production and work flow system in the workplace</w:t>
      </w:r>
    </w:p>
    <w:p w:rsidR="00000000" w:rsidRPr="001C782C" w:rsidP="001C782C">
      <w:pPr>
        <w:pStyle w:val="ListBullet"/>
      </w:pPr>
      <w:r w:rsidRPr="001C782C">
        <w:t>production resources (machines, staf</w:t>
      </w:r>
      <w:r w:rsidRPr="001C782C">
        <w:t>f, materials and production processes)</w:t>
      </w:r>
    </w:p>
    <w:p w:rsidR="00000000" w:rsidRPr="001C782C" w:rsidP="001C782C">
      <w:pPr>
        <w:pStyle w:val="ListBullet"/>
      </w:pPr>
      <w:r w:rsidRPr="001C782C">
        <w:t>tasks, roles and responsibilities of relevant personnel</w:t>
      </w:r>
    </w:p>
    <w:p w:rsidR="00000000" w:rsidRPr="001C782C" w:rsidP="001C782C">
      <w:pPr>
        <w:pStyle w:val="ListBullet"/>
      </w:pPr>
      <w:r w:rsidRPr="001C782C">
        <w:t>factors and constraints that impact on effective workflow</w:t>
      </w:r>
    </w:p>
    <w:p w:rsidR="00000000" w:rsidRPr="001C782C" w:rsidP="001C782C">
      <w:pPr>
        <w:pStyle w:val="ListBullet"/>
      </w:pPr>
      <w:r w:rsidRPr="001C782C">
        <w:t>ways of controlling factors and constraints</w:t>
      </w:r>
    </w:p>
    <w:p w:rsidR="00000000" w:rsidRPr="001C782C" w:rsidP="001C782C">
      <w:pPr>
        <w:pStyle w:val="ListBullet"/>
      </w:pPr>
      <w:r w:rsidRPr="001C782C">
        <w:t>efficient operation of all footwear production machines and</w:t>
      </w:r>
      <w:r w:rsidRPr="001C782C">
        <w:t xml:space="preserve"> processes within area of supervision</w:t>
      </w:r>
    </w:p>
    <w:p w:rsidR="00000000" w:rsidRPr="001C782C" w:rsidP="001C782C">
      <w:pPr>
        <w:pStyle w:val="ListBullet"/>
      </w:pPr>
      <w:r w:rsidRPr="001C782C">
        <w:t>quality assurance standards and procedures</w:t>
      </w:r>
    </w:p>
    <w:p w:rsidR="00000000" w:rsidRPr="001C782C" w:rsidP="001C782C">
      <w:pPr>
        <w:pStyle w:val="ListBullet"/>
      </w:pPr>
      <w:r w:rsidRPr="001C782C">
        <w:t>training requirements and processes</w:t>
      </w:r>
    </w:p>
    <w:p w:rsidR="00000000" w:rsidRPr="001C782C" w:rsidP="001C782C">
      <w:pPr>
        <w:pStyle w:val="ListBullet"/>
      </w:pPr>
      <w:r w:rsidRPr="001C782C">
        <w:t>team dynamics</w:t>
      </w:r>
    </w:p>
    <w:p w:rsidR="00000000" w:rsidRPr="001C782C" w:rsidP="001C782C">
      <w:pPr>
        <w:pStyle w:val="ListBullet"/>
      </w:pPr>
      <w:r w:rsidRPr="001C782C">
        <w:t>resource allocation and work organisation</w:t>
      </w:r>
    </w:p>
    <w:p w:rsidR="00000000" w:rsidRPr="001C782C" w:rsidP="001C782C">
      <w:pPr>
        <w:pStyle w:val="ListBullet"/>
      </w:pPr>
      <w:r w:rsidRPr="001C782C">
        <w:t>WHS legislation</w:t>
      </w:r>
    </w:p>
    <w:p w:rsidR="00000000" w:rsidRPr="001C782C" w:rsidP="001C782C">
      <w:pPr>
        <w:pStyle w:val="ListBullet"/>
      </w:pPr>
      <w:r w:rsidRPr="001C782C">
        <w:t>WHS practices, including hazard identification and control measures</w:t>
      </w:r>
    </w:p>
    <w:p w:rsidR="00000000" w:rsidRPr="001C782C" w:rsidP="001C782C">
      <w:pPr>
        <w:pStyle w:val="ListBullet"/>
      </w:pPr>
      <w:r w:rsidRPr="001C782C">
        <w:t>workplace procedures</w:t>
      </w:r>
    </w:p>
    <w:p w:rsidR="00000000" w:rsidRPr="001C782C" w:rsidP="001C782C">
      <w:pPr>
        <w:pStyle w:val="ListBullet"/>
      </w:pPr>
      <w:r w:rsidRPr="001C782C">
        <w:t>recording and reporting practices.</w:t>
      </w:r>
    </w:p>
    <w:p w:rsidR="00000000" w:rsidRPr="001C782C" w:rsidP="001C782C">
      <w:pPr>
        <w:pStyle w:val="AllowPageBreak"/>
      </w:pPr>
    </w:p>
    <w:p w:rsidR="00000000" w:rsidRPr="001C782C" w:rsidP="001C782C">
      <w:pPr>
        <w:pStyle w:val="Heading1"/>
      </w:pPr>
      <w:bookmarkStart w:id="4" w:name="O_934619"/>
      <w:bookmarkEnd w:id="4"/>
      <w:r w:rsidRPr="001C782C">
        <w:t>Assessment Conditions</w:t>
      </w:r>
    </w:p>
    <w:p w:rsidR="00000000" w:rsidRPr="001C782C" w:rsidP="001C782C">
      <w:pPr>
        <w:pStyle w:val="ListBullet"/>
      </w:pPr>
      <w:r w:rsidRPr="001C782C">
        <w:t>Assessors must:</w:t>
      </w:r>
    </w:p>
    <w:p w:rsidR="00000000" w:rsidRPr="001C782C" w:rsidP="001C782C">
      <w:pPr>
        <w:pStyle w:val="ListBullet2"/>
      </w:pPr>
      <w:r w:rsidRPr="001C782C">
        <w:t>satisfy the assessor competency requirements that are in place at the time of the assessment, as set by the VET regulator</w:t>
      </w:r>
    </w:p>
    <w:p w:rsidR="00000000" w:rsidRPr="001C782C" w:rsidP="001C782C">
      <w:pPr>
        <w:pStyle w:val="ListBullet2"/>
      </w:pPr>
      <w:r w:rsidRPr="001C782C">
        <w:t>have vocational competency in supervising footwear production operations, at least to the level being assessed, with relevant industry knowledge and experience.</w:t>
      </w:r>
    </w:p>
    <w:p w:rsidR="00000000" w:rsidRPr="001C782C" w:rsidP="001C782C">
      <w:pPr>
        <w:pStyle w:val="ListBullet"/>
      </w:pPr>
      <w:r w:rsidRPr="001C782C">
        <w:t>Assessment should occur in operational workplace situations. Where this is not possible, or wh</w:t>
      </w:r>
      <w:r w:rsidRPr="001C782C">
        <w:t xml:space="preserve">ere personal safety or environmental damage are limiting factors, assessment must occur in a sufficiently rigorous simulated environment reflecting realistic operational workplace conditions. This must cover all aspects of workplace performance, including </w:t>
      </w:r>
      <w:r w:rsidRPr="001C782C">
        <w:t>environment, task skills, task management skills, contingency management skills and job role environment skills.</w:t>
      </w:r>
    </w:p>
    <w:p w:rsidR="00000000" w:rsidRPr="001C782C" w:rsidP="001C782C">
      <w:pPr>
        <w:pStyle w:val="ListBullet"/>
      </w:pPr>
      <w:r w:rsidRPr="001C782C">
        <w:t>Assessment processes and techniques must be appropriate to the language, literacy and numeracy requirements of the work being performed and the</w:t>
      </w:r>
      <w:r w:rsidRPr="001C782C">
        <w:t xml:space="preserve"> needs of the candidate.</w:t>
      </w:r>
    </w:p>
    <w:p w:rsidR="00000000" w:rsidRPr="001C782C" w:rsidP="001C782C">
      <w:pPr>
        <w:pStyle w:val="ListBullet"/>
      </w:pPr>
      <w:r w:rsidRPr="001C782C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1C782C" w:rsidP="001C782C">
      <w:pPr>
        <w:pStyle w:val="AllowPageBreak"/>
      </w:pPr>
    </w:p>
    <w:p w:rsidR="00000000" w:rsidRPr="001C782C" w:rsidP="001C782C">
      <w:pPr>
        <w:pStyle w:val="Heading1"/>
      </w:pPr>
      <w:bookmarkStart w:id="5" w:name="O_934617"/>
      <w:bookmarkEnd w:id="5"/>
      <w:r w:rsidRPr="001C782C">
        <w:t>Links</w:t>
      </w:r>
    </w:p>
    <w:p w:rsidR="00000000" w:rsidRPr="001C782C" w:rsidP="00C42F84">
      <w:pPr>
        <w:pStyle w:val="BodyText"/>
      </w:pPr>
      <w:r w:rsidRPr="001C78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55ED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C782C" w:rsidP="001C782C"/>
    <w:sectPr w:rsidSect="001C78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8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82C" w:rsidRPr="00C42F84" w:rsidP="00C42F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8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84" w:rsidP="001C78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2F84" w:rsidP="001C78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2F84" w:rsidP="001C78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8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82C" w:rsidRPr="00C42F84" w:rsidP="00C42F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8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84" w:rsidRPr="002D2AF8" w:rsidP="001C78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MSTFP3005 Supervise footwear production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C42F84" w:rsidP="001C78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72E3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DE56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C692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8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8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8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8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8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8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8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8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8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8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8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82C"/>
  </w:style>
  <w:style w:type="character" w:customStyle="1" w:styleId="Heading1Char">
    <w:name w:val="Heading 1 Char"/>
    <w:basedOn w:val="DefaultParagraphFont"/>
    <w:link w:val="Heading1"/>
    <w:rsid w:val="001C78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8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8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78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78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78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78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78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8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8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8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8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8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8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8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8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8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8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8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8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8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8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8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78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78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782C"/>
    <w:rPr>
      <w:b/>
      <w:spacing w:val="0"/>
    </w:rPr>
  </w:style>
  <w:style w:type="paragraph" w:customStyle="1" w:styleId="SuperTitle">
    <w:name w:val="SuperTitle"/>
    <w:basedOn w:val="Title"/>
    <w:rsid w:val="001C78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8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8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78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8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8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8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8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8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8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8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8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782C"/>
    <w:rPr>
      <w:i/>
    </w:rPr>
  </w:style>
  <w:style w:type="paragraph" w:styleId="Caption">
    <w:name w:val="caption"/>
    <w:basedOn w:val="BodyText"/>
    <w:next w:val="Normal"/>
    <w:qFormat/>
    <w:rsid w:val="001C78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8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8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82C"/>
  </w:style>
  <w:style w:type="paragraph" w:styleId="TableofFigures">
    <w:name w:val="table of figures"/>
    <w:basedOn w:val="Normal"/>
    <w:next w:val="Normal"/>
    <w:semiHidden/>
    <w:rsid w:val="001C78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8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782C"/>
    <w:rPr>
      <w:rFonts w:ascii="Wingdings" w:hAnsi="Wingdings"/>
    </w:rPr>
  </w:style>
  <w:style w:type="paragraph" w:customStyle="1" w:styleId="TableHeading">
    <w:name w:val="Table Heading"/>
    <w:basedOn w:val="HeadingBase"/>
    <w:rsid w:val="001C78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782C"/>
    <w:rPr>
      <w:color w:val="0033CC"/>
      <w:u w:val="none"/>
    </w:rPr>
  </w:style>
  <w:style w:type="paragraph" w:customStyle="1" w:styleId="BodyTextRight">
    <w:name w:val="Body Text Right"/>
    <w:basedOn w:val="BodyText"/>
    <w:rsid w:val="001C78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8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8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8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8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8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82C"/>
    <w:rPr>
      <w:sz w:val="32"/>
    </w:rPr>
  </w:style>
  <w:style w:type="paragraph" w:customStyle="1" w:styleId="HeadingProcedure">
    <w:name w:val="Heading Procedure"/>
    <w:basedOn w:val="HeadingBase"/>
    <w:next w:val="Normal"/>
    <w:rsid w:val="001C78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82C"/>
    <w:pPr>
      <w:spacing w:before="60" w:after="60"/>
    </w:pPr>
  </w:style>
  <w:style w:type="paragraph" w:styleId="ListContinue">
    <w:name w:val="List Continue"/>
    <w:basedOn w:val="List"/>
    <w:rsid w:val="001C782C"/>
    <w:pPr>
      <w:ind w:firstLine="0"/>
    </w:pPr>
  </w:style>
  <w:style w:type="paragraph" w:customStyle="1" w:styleId="ListNote">
    <w:name w:val="List Note"/>
    <w:basedOn w:val="List"/>
    <w:rsid w:val="001C78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8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8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82C"/>
    <w:rPr>
      <w:rFonts w:ascii="Courier New" w:hAnsi="Courier New"/>
    </w:rPr>
  </w:style>
  <w:style w:type="paragraph" w:customStyle="1" w:styleId="NoteBullet">
    <w:name w:val="Note Bullet"/>
    <w:basedOn w:val="Note"/>
    <w:rsid w:val="001C78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8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8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8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8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78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8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82C"/>
    <w:rPr>
      <w:b/>
      <w:smallCaps/>
    </w:rPr>
  </w:style>
  <w:style w:type="paragraph" w:customStyle="1" w:styleId="TableListNumber">
    <w:name w:val="Table List Number"/>
    <w:basedOn w:val="ListNumber"/>
    <w:rsid w:val="001C78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8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82C"/>
    <w:pPr>
      <w:numPr>
        <w:numId w:val="9"/>
      </w:numPr>
    </w:pPr>
  </w:style>
  <w:style w:type="paragraph" w:customStyle="1" w:styleId="ListAlpha2">
    <w:name w:val="List Alpha 2"/>
    <w:basedOn w:val="List2"/>
    <w:rsid w:val="001C782C"/>
    <w:pPr>
      <w:numPr>
        <w:numId w:val="8"/>
      </w:numPr>
    </w:pPr>
  </w:style>
  <w:style w:type="paragraph" w:styleId="List2">
    <w:name w:val="List 2"/>
    <w:basedOn w:val="BodyText"/>
    <w:rsid w:val="001C78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78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8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8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78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78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782C"/>
    <w:pPr>
      <w:numPr>
        <w:numId w:val="4"/>
      </w:numPr>
    </w:pPr>
  </w:style>
  <w:style w:type="paragraph" w:styleId="ListContinue2">
    <w:name w:val="List Continue 2"/>
    <w:basedOn w:val="List2"/>
    <w:rsid w:val="001C782C"/>
    <w:pPr>
      <w:ind w:firstLine="0"/>
    </w:pPr>
  </w:style>
  <w:style w:type="paragraph" w:styleId="ListContinue3">
    <w:name w:val="List Continue 3"/>
    <w:basedOn w:val="List3"/>
    <w:rsid w:val="001C782C"/>
    <w:pPr>
      <w:ind w:left="1021" w:firstLine="0"/>
    </w:pPr>
  </w:style>
  <w:style w:type="paragraph" w:styleId="ListContinue4">
    <w:name w:val="List Continue 4"/>
    <w:basedOn w:val="List4"/>
    <w:rsid w:val="001C782C"/>
    <w:pPr>
      <w:ind w:firstLine="0"/>
    </w:pPr>
  </w:style>
  <w:style w:type="paragraph" w:styleId="ListContinue5">
    <w:name w:val="List Continue 5"/>
    <w:basedOn w:val="List5"/>
    <w:rsid w:val="001C782C"/>
    <w:pPr>
      <w:ind w:firstLine="0"/>
    </w:pPr>
  </w:style>
  <w:style w:type="paragraph" w:styleId="ListNumber3">
    <w:name w:val="List Number 3"/>
    <w:basedOn w:val="List3"/>
    <w:rsid w:val="001C782C"/>
    <w:pPr>
      <w:numPr>
        <w:numId w:val="5"/>
      </w:numPr>
    </w:pPr>
  </w:style>
  <w:style w:type="paragraph" w:styleId="ListNumber4">
    <w:name w:val="List Number 4"/>
    <w:basedOn w:val="List4"/>
    <w:rsid w:val="001C782C"/>
    <w:pPr>
      <w:numPr>
        <w:numId w:val="6"/>
      </w:numPr>
    </w:pPr>
  </w:style>
  <w:style w:type="paragraph" w:styleId="ListNumber5">
    <w:name w:val="List Number 5"/>
    <w:basedOn w:val="List5"/>
    <w:rsid w:val="001C782C"/>
    <w:pPr>
      <w:numPr>
        <w:numId w:val="7"/>
      </w:numPr>
    </w:pPr>
  </w:style>
  <w:style w:type="paragraph" w:styleId="BlockText">
    <w:name w:val="Block Text"/>
    <w:basedOn w:val="Normal"/>
    <w:rsid w:val="001C78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8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82C"/>
    <w:rPr>
      <w:sz w:val="16"/>
      <w:vertAlign w:val="superscript"/>
    </w:rPr>
  </w:style>
  <w:style w:type="character" w:customStyle="1" w:styleId="Symbols">
    <w:name w:val="Symbols"/>
    <w:basedOn w:val="DefaultParagraphFont"/>
    <w:rsid w:val="001C782C"/>
    <w:rPr>
      <w:rFonts w:ascii="Symbol" w:hAnsi="Symbol"/>
    </w:rPr>
  </w:style>
  <w:style w:type="character" w:customStyle="1" w:styleId="MenuOptions">
    <w:name w:val="Menu Options"/>
    <w:basedOn w:val="DefaultParagraphFont"/>
    <w:rsid w:val="001C78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82C"/>
    <w:rPr>
      <w:b/>
    </w:rPr>
  </w:style>
  <w:style w:type="character" w:customStyle="1" w:styleId="Underlined">
    <w:name w:val="Underlined"/>
    <w:basedOn w:val="DefaultParagraphFont"/>
    <w:rsid w:val="001C782C"/>
    <w:rPr>
      <w:u w:val="single"/>
    </w:rPr>
  </w:style>
  <w:style w:type="paragraph" w:customStyle="1" w:styleId="TableBodyTextRight">
    <w:name w:val="Table Body Text Right"/>
    <w:basedOn w:val="TableBodyText"/>
    <w:rsid w:val="001C78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82C"/>
    <w:rPr>
      <w:sz w:val="18"/>
    </w:rPr>
  </w:style>
  <w:style w:type="paragraph" w:customStyle="1" w:styleId="BodySmallRight">
    <w:name w:val="Body Small Right"/>
    <w:basedOn w:val="BodyTextRight"/>
    <w:rsid w:val="001C782C"/>
    <w:rPr>
      <w:sz w:val="18"/>
      <w:szCs w:val="18"/>
    </w:rPr>
  </w:style>
  <w:style w:type="paragraph" w:customStyle="1" w:styleId="MarginEdition">
    <w:name w:val="Margin Edition"/>
    <w:basedOn w:val="MarginNote"/>
    <w:rsid w:val="001C78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82C"/>
    <w:rPr>
      <w:sz w:val="2"/>
      <w:szCs w:val="2"/>
    </w:rPr>
  </w:style>
  <w:style w:type="character" w:customStyle="1" w:styleId="Small">
    <w:name w:val="Small"/>
    <w:basedOn w:val="DefaultParagraphFont"/>
    <w:rsid w:val="001C782C"/>
    <w:rPr>
      <w:sz w:val="16"/>
    </w:rPr>
  </w:style>
  <w:style w:type="paragraph" w:customStyle="1" w:styleId="WideTable">
    <w:name w:val="Wide Table"/>
    <w:basedOn w:val="Normal"/>
    <w:rsid w:val="001C78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82C"/>
  </w:style>
  <w:style w:type="paragraph" w:styleId="Quote">
    <w:name w:val="Quote"/>
    <w:basedOn w:val="Heading1"/>
    <w:link w:val="QuoteChar"/>
    <w:qFormat/>
    <w:rsid w:val="001C78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8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82C"/>
    <w:pPr>
      <w:pageBreakBefore/>
    </w:pPr>
  </w:style>
  <w:style w:type="paragraph" w:customStyle="1" w:styleId="Border">
    <w:name w:val="Border"/>
    <w:basedOn w:val="Normal"/>
    <w:qFormat/>
    <w:rsid w:val="001C78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8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8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8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8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8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8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8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8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82C"/>
    <w:rPr>
      <w:u w:val="single"/>
    </w:rPr>
  </w:style>
  <w:style w:type="character" w:customStyle="1" w:styleId="BoldandItalics">
    <w:name w:val="Bold and Italics"/>
    <w:qFormat/>
    <w:rsid w:val="001C782C"/>
    <w:rPr>
      <w:b/>
      <w:i/>
      <w:u w:val="none"/>
    </w:rPr>
  </w:style>
  <w:style w:type="paragraph" w:styleId="BalloonText">
    <w:name w:val="Balloon Text"/>
    <w:basedOn w:val="Normal"/>
    <w:link w:val="BalloonTextChar"/>
    <w:rsid w:val="001C78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8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8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8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8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8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782C"/>
    <w:pPr>
      <w:spacing w:before="0" w:after="0"/>
    </w:pPr>
  </w:style>
  <w:style w:type="paragraph" w:customStyle="1" w:styleId="BodyTextBold">
    <w:name w:val="Body Text Bold"/>
    <w:basedOn w:val="BodyText"/>
    <w:qFormat/>
    <w:rsid w:val="001C782C"/>
    <w:rPr>
      <w:b/>
    </w:rPr>
  </w:style>
  <w:style w:type="character" w:styleId="Hyperlink">
    <w:name w:val="Hyperlink"/>
    <w:basedOn w:val="DefaultParagraphFont"/>
    <w:uiPriority w:val="99"/>
    <w:unhideWhenUsed/>
    <w:rsid w:val="00C42F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3138</Characters>
  <Application>Microsoft Office Word</Application>
  <DocSecurity>0</DocSecurity>
  <Lines>72</Lines>
  <Paragraphs>56</Paragraphs>
  <ScaleCrop>false</ScaleCrop>
  <Company>Author-it Software Corporation Ltd.</Company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MSTFP3005 Supervise footwear production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2020-07-29T04:17:00Z</dcterms:created>
  <dcterms:modified xsi:type="dcterms:W3CDTF">2020-07-29T04:17:00Z</dcterms:modified>
</cp:coreProperties>
</file>