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1B8F" w:rsidP="00621B8F">
      <w:pPr>
        <w:pStyle w:val="Title"/>
      </w:pPr>
      <w:r>
        <w:fldChar w:fldCharType="begin"/>
      </w:r>
      <w:r>
        <w:instrText xml:space="preserve"> TITLE   \* MERGEFORMAT </w:instrText>
      </w:r>
      <w:r>
        <w:fldChar w:fldCharType="separate"/>
      </w:r>
      <w:r>
        <w:t>MSTFP3003 Assemble shoe by hand</w:t>
      </w:r>
      <w:r>
        <w:fldChar w:fldCharType="end"/>
      </w:r>
    </w:p>
    <w:p w:rsidR="00621B8F" w:rsidP="00621B8F">
      <w:pPr>
        <w:pStyle w:val="Version"/>
        <w:sectPr w:rsidSect="003521D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21D9" w:rsidP="003521D9">
      <w:pPr>
        <w:pStyle w:val="SuperHeading"/>
      </w:pPr>
      <w:r w:rsidRPr="003521D9">
        <w:t>MSTFP3003 Assemble shoe by hand</w:t>
      </w:r>
    </w:p>
    <w:p w:rsidR="00000000" w:rsidRPr="003521D9" w:rsidP="003521D9">
      <w:pPr>
        <w:pStyle w:val="Heading1"/>
      </w:pPr>
      <w:bookmarkStart w:id="1" w:name="O_934574"/>
      <w:bookmarkEnd w:id="1"/>
      <w:r w:rsidRPr="003521D9">
        <w:t>Modification History</w:t>
      </w:r>
    </w:p>
    <w:p w:rsidR="00000000" w:rsidRPr="003521D9" w:rsidP="00621B8F">
      <w:pPr>
        <w:pStyle w:val="BodyText"/>
      </w:pPr>
      <w:r w:rsidRPr="003521D9">
        <w:t>Release 1. Supersedes and is equivalent to LMTFP3003B Assemble shoe by hand</w:t>
      </w:r>
    </w:p>
    <w:p w:rsidR="00000000" w:rsidRPr="003521D9" w:rsidP="003521D9">
      <w:pPr>
        <w:pStyle w:val="Heading1"/>
      </w:pPr>
      <w:bookmarkStart w:id="2" w:name="O_934582"/>
      <w:bookmarkEnd w:id="2"/>
      <w:r w:rsidRPr="003521D9">
        <w:t>Application</w:t>
      </w:r>
    </w:p>
    <w:p w:rsidR="00000000" w:rsidRPr="003521D9" w:rsidP="00621B8F">
      <w:pPr>
        <w:pStyle w:val="BodyText"/>
      </w:pPr>
      <w:r w:rsidRPr="003521D9">
        <w:t>This unit of competency covers the skills and knowledge required to assemble shoes by hand.</w:t>
      </w:r>
    </w:p>
    <w:p w:rsidR="00000000" w:rsidRPr="003521D9" w:rsidP="00621B8F">
      <w:pPr>
        <w:pStyle w:val="BodyText"/>
      </w:pPr>
      <w:r w:rsidRPr="003521D9">
        <w:t>The unit of competency applies to the</w:t>
      </w:r>
      <w:r w:rsidRPr="003521D9">
        <w:t xml:space="preserve"> assembly of shoes using mainly hand processes, working largely independently and being accountable for own results, including planning, carrying out assigned tasks, coordinating processes, and setting and working to deadlines. </w:t>
      </w:r>
    </w:p>
    <w:p w:rsidR="00000000" w:rsidRPr="003521D9" w:rsidP="00621B8F">
      <w:pPr>
        <w:pStyle w:val="BodyText"/>
      </w:pPr>
      <w:r w:rsidRPr="003521D9">
        <w:t xml:space="preserve">It covers the assembly of </w:t>
      </w:r>
      <w:r w:rsidRPr="003521D9">
        <w:t>components according to specifications but does not include the preparation of components, such as cutting, lasting, and making sole or heel. If these skills are required, then appropriate units should also be selected.</w:t>
      </w:r>
    </w:p>
    <w:p w:rsidR="00000000" w:rsidRPr="003521D9" w:rsidP="00621B8F">
      <w:pPr>
        <w:pStyle w:val="BodyText"/>
      </w:pPr>
      <w:r w:rsidRPr="003521D9">
        <w:t>It involves the use of operations i</w:t>
      </w:r>
      <w:r w:rsidRPr="003521D9">
        <w:t>nvolving operator dexterity and accuracy in regard to the positioning and guiding of work.</w:t>
      </w:r>
    </w:p>
    <w:p w:rsidR="00000000" w:rsidRPr="003521D9" w:rsidP="00621B8F">
      <w:pPr>
        <w:pStyle w:val="BodyText"/>
      </w:pPr>
      <w:r w:rsidRPr="003521D9">
        <w:t>Work is most likely to be conducted in a small business situation on custom-made shoes, however, it may also be conducted in medium to large scale enterprises and m</w:t>
      </w:r>
      <w:r w:rsidRPr="003521D9">
        <w:t>ay involve individual and team activities.</w:t>
      </w:r>
    </w:p>
    <w:p w:rsidR="00000000" w:rsidRPr="003521D9" w:rsidP="00621B8F">
      <w:pPr>
        <w:pStyle w:val="BodyText"/>
      </w:pPr>
      <w:r w:rsidRPr="003521D9">
        <w:t>No licensing, legislative or certification requirements apply to this unit at the time of publication.</w:t>
      </w:r>
    </w:p>
    <w:p w:rsidR="00000000" w:rsidRPr="003521D9" w:rsidP="003521D9">
      <w:pPr>
        <w:pStyle w:val="Heading1"/>
      </w:pPr>
      <w:bookmarkStart w:id="3" w:name="O_934581"/>
      <w:bookmarkEnd w:id="3"/>
      <w:r w:rsidRPr="003521D9">
        <w:t>Pre-requisite Unit</w:t>
      </w:r>
    </w:p>
    <w:tbl>
      <w:tblPr>
        <w:tblW w:w="0" w:type="auto"/>
        <w:tblCellMar>
          <w:left w:w="62" w:type="dxa"/>
          <w:right w:w="62" w:type="dxa"/>
        </w:tblCellMar>
        <w:tblLook w:val="0000"/>
      </w:tblPr>
      <w:tblGrid>
        <w:gridCol w:w="2163"/>
        <w:gridCol w:w="7033"/>
      </w:tblGrid>
      <w:tr w:rsidTr="00621B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21D9">
            <w:pPr>
              <w:pStyle w:val="BodyText"/>
              <w:rPr>
                <w:lang w:val="en-NZ"/>
              </w:rPr>
            </w:pPr>
            <w:r w:rsidRPr="003521D9">
              <w:t>MSTFP2001</w:t>
            </w:r>
          </w:p>
        </w:tc>
        <w:tc>
          <w:tcPr>
            <w:tcW w:w="0" w:type="auto"/>
            <w:tcBorders>
              <w:top w:val="nil"/>
              <w:left w:val="nil"/>
              <w:bottom w:val="nil"/>
              <w:right w:val="nil"/>
            </w:tcBorders>
            <w:tcMar>
              <w:top w:w="0" w:type="dxa"/>
              <w:left w:w="62" w:type="dxa"/>
              <w:bottom w:w="0" w:type="dxa"/>
              <w:right w:w="62" w:type="dxa"/>
            </w:tcMar>
          </w:tcPr>
          <w:p w:rsidR="00000000" w:rsidRPr="003521D9" w:rsidP="003521D9">
            <w:pPr>
              <w:pStyle w:val="BodyText"/>
            </w:pPr>
            <w:r w:rsidRPr="003521D9">
              <w:t>Identify materials used in footwear production</w:t>
            </w:r>
          </w:p>
        </w:tc>
      </w:tr>
    </w:tbl>
    <w:p w:rsidR="00000000" w:rsidRPr="003521D9" w:rsidP="003521D9">
      <w:pPr>
        <w:pStyle w:val="BodyText"/>
      </w:pPr>
    </w:p>
    <w:p w:rsidR="00000000" w:rsidRPr="003521D9" w:rsidP="003521D9">
      <w:pPr>
        <w:pStyle w:val="AllowPageBreak"/>
      </w:pPr>
    </w:p>
    <w:p w:rsidR="00000000" w:rsidRPr="003521D9" w:rsidP="003521D9">
      <w:pPr>
        <w:pStyle w:val="Heading1"/>
      </w:pPr>
      <w:bookmarkStart w:id="4" w:name="O_934580"/>
      <w:bookmarkEnd w:id="4"/>
      <w:r w:rsidRPr="003521D9">
        <w:t>Competency Field</w:t>
      </w:r>
    </w:p>
    <w:p w:rsidR="00000000" w:rsidRPr="003521D9" w:rsidP="00621B8F">
      <w:pPr>
        <w:pStyle w:val="BodyText"/>
      </w:pPr>
      <w:r w:rsidRPr="003521D9">
        <w:t>Footwear production</w:t>
      </w:r>
    </w:p>
    <w:p w:rsidR="00000000" w:rsidRPr="003521D9" w:rsidP="003521D9">
      <w:pPr>
        <w:pStyle w:val="Heading1"/>
      </w:pPr>
      <w:bookmarkStart w:id="5" w:name="O_934579"/>
      <w:bookmarkEnd w:id="5"/>
      <w:r w:rsidRPr="003521D9">
        <w:t>Unit Sector</w:t>
      </w:r>
    </w:p>
    <w:p w:rsidR="00000000" w:rsidRPr="003521D9" w:rsidP="00621B8F">
      <w:pPr>
        <w:pStyle w:val="BodyText"/>
      </w:pPr>
      <w:r w:rsidRPr="003521D9">
        <w:t>Not applicable</w:t>
      </w:r>
    </w:p>
    <w:p w:rsidR="00000000" w:rsidRPr="003521D9" w:rsidP="003521D9">
      <w:pPr>
        <w:pStyle w:val="Heading1"/>
      </w:pPr>
      <w:bookmarkStart w:id="6" w:name="O_934578"/>
      <w:bookmarkEnd w:id="6"/>
      <w:r w:rsidRPr="003521D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521D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521D9">
            <w:pPr>
              <w:pStyle w:val="BodyText"/>
              <w:rPr>
                <w:lang w:val="en-NZ"/>
              </w:rPr>
            </w:pPr>
            <w:r w:rsidRPr="003521D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521D9">
            <w:pPr>
              <w:pStyle w:val="BodyText"/>
              <w:rPr>
                <w:lang w:val="en-NZ"/>
              </w:rPr>
            </w:pPr>
            <w:r w:rsidRPr="003521D9">
              <w:t>Performance criteria describe the performance needed to demonstrate achie</w:t>
            </w:r>
            <w:r w:rsidRPr="003521D9">
              <w:t>vement of the element.</w:t>
            </w:r>
          </w:p>
        </w:tc>
      </w:tr>
      <w:tr w:rsidTr="003521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521D9" w:rsidP="003521D9">
            <w:pPr>
              <w:pStyle w:val="BodyText"/>
            </w:pPr>
            <w:r w:rsidRPr="003521D9">
              <w:t>1</w:t>
            </w:r>
          </w:p>
        </w:tc>
        <w:tc>
          <w:tcPr>
            <w:tcW w:w="1962" w:type="dxa"/>
            <w:vMerge w:val="restart"/>
            <w:tcBorders>
              <w:top w:val="nil"/>
              <w:left w:val="nil"/>
              <w:bottom w:val="nil"/>
              <w:right w:val="nil"/>
            </w:tcBorders>
            <w:tcMar>
              <w:top w:w="0" w:type="dxa"/>
              <w:left w:w="62" w:type="dxa"/>
              <w:bottom w:w="0" w:type="dxa"/>
              <w:right w:w="62" w:type="dxa"/>
            </w:tcMar>
          </w:tcPr>
          <w:p w:rsidR="00000000" w:rsidRPr="003521D9" w:rsidP="003521D9">
            <w:pPr>
              <w:pStyle w:val="BodyText"/>
            </w:pPr>
            <w:r w:rsidRPr="003521D9">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21D9">
            <w:pPr>
              <w:pStyle w:val="BodyText"/>
              <w:rPr>
                <w:lang w:val="en-NZ"/>
              </w:rPr>
            </w:pPr>
            <w:r w:rsidRPr="003521D9">
              <w:t>1.1</w:t>
            </w:r>
          </w:p>
        </w:tc>
        <w:tc>
          <w:tcPr>
            <w:tcW w:w="5610" w:type="dxa"/>
            <w:tcBorders>
              <w:top w:val="nil"/>
              <w:left w:val="nil"/>
              <w:bottom w:val="nil"/>
              <w:right w:val="nil"/>
            </w:tcBorders>
            <w:tcMar>
              <w:top w:w="0" w:type="dxa"/>
              <w:left w:w="62" w:type="dxa"/>
              <w:bottom w:w="0" w:type="dxa"/>
              <w:right w:w="62" w:type="dxa"/>
            </w:tcMar>
          </w:tcPr>
          <w:p w:rsidR="00000000" w:rsidP="003521D9">
            <w:pPr>
              <w:pStyle w:val="BodyText"/>
              <w:rPr>
                <w:lang w:val="en-NZ"/>
              </w:rPr>
            </w:pPr>
            <w:r w:rsidRPr="003521D9">
              <w:t>Follow standard operating procedures (SOPs)</w:t>
            </w:r>
          </w:p>
        </w:tc>
      </w:tr>
      <w:tr w:rsidTr="003521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21D9">
            <w:pPr>
              <w:pStyle w:val="BodyText"/>
              <w:rPr>
                <w:lang w:val="en-NZ"/>
              </w:rPr>
            </w:pPr>
            <w:r w:rsidRPr="003521D9">
              <w:t>1.2</w:t>
            </w:r>
          </w:p>
        </w:tc>
        <w:tc>
          <w:tcPr>
            <w:tcW w:w="5610" w:type="dxa"/>
            <w:tcBorders>
              <w:top w:val="nil"/>
              <w:left w:val="nil"/>
              <w:bottom w:val="nil"/>
              <w:right w:val="nil"/>
            </w:tcBorders>
            <w:tcMar>
              <w:top w:w="0" w:type="dxa"/>
              <w:left w:w="62" w:type="dxa"/>
              <w:bottom w:w="0" w:type="dxa"/>
              <w:right w:w="62" w:type="dxa"/>
            </w:tcMar>
          </w:tcPr>
          <w:p w:rsidR="00000000" w:rsidP="003521D9">
            <w:pPr>
              <w:pStyle w:val="BodyText"/>
              <w:rPr>
                <w:lang w:val="en-NZ"/>
              </w:rPr>
            </w:pPr>
            <w:r w:rsidRPr="003521D9">
              <w:t>Comply with work health and safety (WHS) requirements at all times</w:t>
            </w:r>
          </w:p>
        </w:tc>
      </w:tr>
      <w:tr w:rsidTr="003521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21D9">
            <w:pPr>
              <w:pStyle w:val="BodyText"/>
              <w:rPr>
                <w:lang w:val="en-NZ"/>
              </w:rPr>
            </w:pPr>
            <w:r w:rsidRPr="003521D9">
              <w:t>1.3</w:t>
            </w:r>
          </w:p>
        </w:tc>
        <w:tc>
          <w:tcPr>
            <w:tcW w:w="5610" w:type="dxa"/>
            <w:tcBorders>
              <w:top w:val="nil"/>
              <w:left w:val="nil"/>
              <w:bottom w:val="nil"/>
              <w:right w:val="nil"/>
            </w:tcBorders>
            <w:tcMar>
              <w:top w:w="0" w:type="dxa"/>
              <w:left w:w="62" w:type="dxa"/>
              <w:bottom w:w="0" w:type="dxa"/>
              <w:right w:w="62" w:type="dxa"/>
            </w:tcMar>
          </w:tcPr>
          <w:p w:rsidR="00000000" w:rsidP="003521D9">
            <w:pPr>
              <w:pStyle w:val="BodyText"/>
              <w:rPr>
                <w:lang w:val="en-NZ"/>
              </w:rPr>
            </w:pPr>
            <w:r w:rsidRPr="003521D9">
              <w:t>Use appropriate personal protective equipment (PPE) in accordance with SOPs</w:t>
            </w:r>
          </w:p>
        </w:tc>
      </w:tr>
      <w:tr w:rsidTr="003521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21D9">
            <w:pPr>
              <w:pStyle w:val="BodyText"/>
              <w:rPr>
                <w:lang w:val="en-NZ"/>
              </w:rPr>
            </w:pPr>
            <w:r w:rsidRPr="003521D9">
              <w:t>1.4</w:t>
            </w:r>
          </w:p>
        </w:tc>
        <w:tc>
          <w:tcPr>
            <w:tcW w:w="5610" w:type="dxa"/>
            <w:tcBorders>
              <w:top w:val="nil"/>
              <w:left w:val="nil"/>
              <w:bottom w:val="nil"/>
              <w:right w:val="nil"/>
            </w:tcBorders>
            <w:tcMar>
              <w:top w:w="0" w:type="dxa"/>
              <w:left w:w="62" w:type="dxa"/>
              <w:bottom w:w="0" w:type="dxa"/>
              <w:right w:w="62" w:type="dxa"/>
            </w:tcMar>
          </w:tcPr>
          <w:p w:rsidR="00000000" w:rsidP="003521D9">
            <w:pPr>
              <w:pStyle w:val="BodyText"/>
              <w:rPr>
                <w:lang w:val="en-NZ"/>
              </w:rPr>
            </w:pPr>
            <w:r w:rsidRPr="003521D9">
              <w:t>Identify job requirements from specifications, drawings, job sheets or work instructions</w:t>
            </w:r>
          </w:p>
        </w:tc>
      </w:tr>
      <w:tr w:rsidTr="003521D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521D9">
            <w:pPr>
              <w:pStyle w:val="BodyText"/>
              <w:rPr>
                <w:lang w:val="en-NZ"/>
              </w:rPr>
            </w:pPr>
          </w:p>
        </w:tc>
      </w:tr>
      <w:tr w:rsidTr="003521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521D9" w:rsidP="003521D9">
            <w:pPr>
              <w:pStyle w:val="BodyText"/>
            </w:pPr>
            <w:r w:rsidRPr="003521D9">
              <w:t>2</w:t>
            </w:r>
          </w:p>
        </w:tc>
        <w:tc>
          <w:tcPr>
            <w:tcW w:w="1962" w:type="dxa"/>
            <w:vMerge w:val="restart"/>
            <w:tcBorders>
              <w:top w:val="nil"/>
              <w:left w:val="nil"/>
              <w:bottom w:val="nil"/>
              <w:right w:val="nil"/>
            </w:tcBorders>
            <w:tcMar>
              <w:top w:w="0" w:type="dxa"/>
              <w:left w:w="62" w:type="dxa"/>
              <w:bottom w:w="0" w:type="dxa"/>
              <w:right w:w="62" w:type="dxa"/>
            </w:tcMar>
          </w:tcPr>
          <w:p w:rsidR="00000000" w:rsidP="003521D9">
            <w:pPr>
              <w:pStyle w:val="BodyText"/>
              <w:rPr>
                <w:lang w:val="en-NZ"/>
              </w:rPr>
            </w:pPr>
            <w:r w:rsidRPr="003521D9">
              <w:rPr>
                <w:rStyle w:val="SpecialBold"/>
              </w:rPr>
              <w:t>Prepare to assemble shoe by hand</w:t>
            </w:r>
          </w:p>
        </w:tc>
        <w:tc>
          <w:tcPr>
            <w:tcW w:w="770" w:type="dxa"/>
            <w:tcBorders>
              <w:top w:val="nil"/>
              <w:left w:val="nil"/>
              <w:bottom w:val="nil"/>
              <w:right w:val="nil"/>
            </w:tcBorders>
            <w:tcMar>
              <w:top w:w="0" w:type="dxa"/>
              <w:left w:w="62" w:type="dxa"/>
              <w:bottom w:w="0" w:type="dxa"/>
              <w:right w:w="62" w:type="dxa"/>
            </w:tcMar>
          </w:tcPr>
          <w:p w:rsidR="00000000" w:rsidP="003521D9">
            <w:pPr>
              <w:pStyle w:val="BodyText"/>
              <w:rPr>
                <w:lang w:val="en-NZ"/>
              </w:rPr>
            </w:pPr>
            <w:r w:rsidRPr="003521D9">
              <w:t>2.1</w:t>
            </w:r>
          </w:p>
        </w:tc>
        <w:tc>
          <w:tcPr>
            <w:tcW w:w="5610" w:type="dxa"/>
            <w:tcBorders>
              <w:top w:val="nil"/>
              <w:left w:val="nil"/>
              <w:bottom w:val="nil"/>
              <w:right w:val="nil"/>
            </w:tcBorders>
            <w:tcMar>
              <w:top w:w="0" w:type="dxa"/>
              <w:left w:w="62" w:type="dxa"/>
              <w:bottom w:w="0" w:type="dxa"/>
              <w:right w:w="62" w:type="dxa"/>
            </w:tcMar>
          </w:tcPr>
          <w:p w:rsidR="00000000" w:rsidP="003521D9">
            <w:pPr>
              <w:pStyle w:val="BodyText"/>
              <w:rPr>
                <w:lang w:val="en-NZ"/>
              </w:rPr>
            </w:pPr>
            <w:r w:rsidRPr="003521D9">
              <w:t>Set up workstation and adjust tools, machines and equipment to suit construction process being used</w:t>
            </w:r>
          </w:p>
        </w:tc>
      </w:tr>
      <w:tr w:rsidTr="003521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21D9">
            <w:pPr>
              <w:pStyle w:val="BodyText"/>
              <w:rPr>
                <w:lang w:val="en-NZ"/>
              </w:rPr>
            </w:pPr>
            <w:r w:rsidRPr="003521D9">
              <w:t>2.2</w:t>
            </w:r>
          </w:p>
        </w:tc>
        <w:tc>
          <w:tcPr>
            <w:tcW w:w="5610" w:type="dxa"/>
            <w:tcBorders>
              <w:top w:val="nil"/>
              <w:left w:val="nil"/>
              <w:bottom w:val="nil"/>
              <w:right w:val="nil"/>
            </w:tcBorders>
            <w:tcMar>
              <w:top w:w="0" w:type="dxa"/>
              <w:left w:w="62" w:type="dxa"/>
              <w:bottom w:w="0" w:type="dxa"/>
              <w:right w:w="62" w:type="dxa"/>
            </w:tcMar>
          </w:tcPr>
          <w:p w:rsidR="00000000" w:rsidP="003521D9">
            <w:pPr>
              <w:pStyle w:val="BodyText"/>
              <w:rPr>
                <w:lang w:val="en-NZ"/>
              </w:rPr>
            </w:pPr>
            <w:r w:rsidRPr="003521D9">
              <w:t>Make adjustments to machines to accommodate specific product requirements, according to workplace procedures</w:t>
            </w:r>
          </w:p>
        </w:tc>
      </w:tr>
      <w:tr w:rsidTr="003521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21D9">
            <w:pPr>
              <w:pStyle w:val="BodyText"/>
              <w:rPr>
                <w:lang w:val="en-NZ"/>
              </w:rPr>
            </w:pPr>
            <w:r w:rsidRPr="003521D9">
              <w:t>2.3</w:t>
            </w:r>
          </w:p>
        </w:tc>
        <w:tc>
          <w:tcPr>
            <w:tcW w:w="5610" w:type="dxa"/>
            <w:tcBorders>
              <w:top w:val="nil"/>
              <w:left w:val="nil"/>
              <w:bottom w:val="nil"/>
              <w:right w:val="nil"/>
            </w:tcBorders>
            <w:tcMar>
              <w:top w:w="0" w:type="dxa"/>
              <w:left w:w="62" w:type="dxa"/>
              <w:bottom w:w="0" w:type="dxa"/>
              <w:right w:w="62" w:type="dxa"/>
            </w:tcMar>
          </w:tcPr>
          <w:p w:rsidR="00000000" w:rsidP="003521D9">
            <w:pPr>
              <w:pStyle w:val="BodyText"/>
              <w:rPr>
                <w:lang w:val="en-NZ"/>
              </w:rPr>
            </w:pPr>
            <w:r w:rsidRPr="003521D9">
              <w:t>Follow work ticket to collect and</w:t>
            </w:r>
            <w:r w:rsidRPr="003521D9">
              <w:t xml:space="preserve"> sort parts, including last, uppers, insoles, heels and soles</w:t>
            </w:r>
          </w:p>
        </w:tc>
      </w:tr>
      <w:tr w:rsidTr="003521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21D9">
            <w:pPr>
              <w:pStyle w:val="BodyText"/>
              <w:rPr>
                <w:lang w:val="en-NZ"/>
              </w:rPr>
            </w:pPr>
            <w:r w:rsidRPr="003521D9">
              <w:t>2.4</w:t>
            </w:r>
          </w:p>
        </w:tc>
        <w:tc>
          <w:tcPr>
            <w:tcW w:w="5610" w:type="dxa"/>
            <w:tcBorders>
              <w:top w:val="nil"/>
              <w:left w:val="nil"/>
              <w:bottom w:val="nil"/>
              <w:right w:val="nil"/>
            </w:tcBorders>
            <w:tcMar>
              <w:top w:w="0" w:type="dxa"/>
              <w:left w:w="62" w:type="dxa"/>
              <w:bottom w:w="0" w:type="dxa"/>
              <w:right w:w="62" w:type="dxa"/>
            </w:tcMar>
          </w:tcPr>
          <w:p w:rsidR="00000000" w:rsidP="003521D9">
            <w:pPr>
              <w:pStyle w:val="BodyText"/>
              <w:rPr>
                <w:lang w:val="en-NZ"/>
              </w:rPr>
            </w:pPr>
            <w:r w:rsidRPr="003521D9">
              <w:t>Prepare and position parts and components appropriate to construction process</w:t>
            </w:r>
          </w:p>
        </w:tc>
      </w:tr>
      <w:tr w:rsidTr="003521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21D9">
            <w:pPr>
              <w:pStyle w:val="BodyText"/>
              <w:rPr>
                <w:lang w:val="en-NZ"/>
              </w:rPr>
            </w:pPr>
            <w:r w:rsidRPr="003521D9">
              <w:t>2.5</w:t>
            </w:r>
          </w:p>
        </w:tc>
        <w:tc>
          <w:tcPr>
            <w:tcW w:w="5610" w:type="dxa"/>
            <w:tcBorders>
              <w:top w:val="nil"/>
              <w:left w:val="nil"/>
              <w:bottom w:val="nil"/>
              <w:right w:val="nil"/>
            </w:tcBorders>
            <w:tcMar>
              <w:top w:w="0" w:type="dxa"/>
              <w:left w:w="62" w:type="dxa"/>
              <w:bottom w:w="0" w:type="dxa"/>
              <w:right w:w="62" w:type="dxa"/>
            </w:tcMar>
          </w:tcPr>
          <w:p w:rsidR="00000000" w:rsidP="003521D9">
            <w:pPr>
              <w:pStyle w:val="BodyText"/>
              <w:rPr>
                <w:lang w:val="en-NZ"/>
              </w:rPr>
            </w:pPr>
            <w:r w:rsidRPr="003521D9">
              <w:t>Determine the sequencing of operations to meet job specifications and timeframes</w:t>
            </w:r>
          </w:p>
        </w:tc>
      </w:tr>
      <w:tr w:rsidTr="003521D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521D9">
            <w:pPr>
              <w:pStyle w:val="BodyText"/>
              <w:rPr>
                <w:lang w:val="en-NZ"/>
              </w:rPr>
            </w:pPr>
          </w:p>
        </w:tc>
      </w:tr>
      <w:tr w:rsidTr="003521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521D9" w:rsidP="003521D9">
            <w:pPr>
              <w:pStyle w:val="BodyText"/>
            </w:pPr>
            <w:r w:rsidRPr="003521D9">
              <w:t>3</w:t>
            </w:r>
          </w:p>
        </w:tc>
        <w:tc>
          <w:tcPr>
            <w:tcW w:w="1962" w:type="dxa"/>
            <w:vMerge w:val="restart"/>
            <w:tcBorders>
              <w:top w:val="nil"/>
              <w:left w:val="nil"/>
              <w:bottom w:val="nil"/>
              <w:right w:val="nil"/>
            </w:tcBorders>
            <w:tcMar>
              <w:top w:w="0" w:type="dxa"/>
              <w:left w:w="62" w:type="dxa"/>
              <w:bottom w:w="0" w:type="dxa"/>
              <w:right w:w="62" w:type="dxa"/>
            </w:tcMar>
          </w:tcPr>
          <w:p w:rsidR="00000000" w:rsidP="003521D9">
            <w:pPr>
              <w:pStyle w:val="BodyText"/>
              <w:rPr>
                <w:lang w:val="en-NZ"/>
              </w:rPr>
            </w:pPr>
            <w:r w:rsidRPr="003521D9">
              <w:rPr>
                <w:rStyle w:val="SpecialBold"/>
              </w:rPr>
              <w:t>Assemble the shoe</w:t>
            </w:r>
          </w:p>
        </w:tc>
        <w:tc>
          <w:tcPr>
            <w:tcW w:w="770" w:type="dxa"/>
            <w:tcBorders>
              <w:top w:val="nil"/>
              <w:left w:val="nil"/>
              <w:bottom w:val="nil"/>
              <w:right w:val="nil"/>
            </w:tcBorders>
            <w:tcMar>
              <w:top w:w="0" w:type="dxa"/>
              <w:left w:w="62" w:type="dxa"/>
              <w:bottom w:w="0" w:type="dxa"/>
              <w:right w:w="62" w:type="dxa"/>
            </w:tcMar>
          </w:tcPr>
          <w:p w:rsidR="00000000" w:rsidP="003521D9">
            <w:pPr>
              <w:pStyle w:val="BodyText"/>
              <w:rPr>
                <w:lang w:val="en-NZ"/>
              </w:rPr>
            </w:pPr>
            <w:r w:rsidRPr="003521D9">
              <w:t>3.1</w:t>
            </w:r>
          </w:p>
        </w:tc>
        <w:tc>
          <w:tcPr>
            <w:tcW w:w="5610" w:type="dxa"/>
            <w:tcBorders>
              <w:top w:val="nil"/>
              <w:left w:val="nil"/>
              <w:bottom w:val="nil"/>
              <w:right w:val="nil"/>
            </w:tcBorders>
            <w:tcMar>
              <w:top w:w="0" w:type="dxa"/>
              <w:left w:w="62" w:type="dxa"/>
              <w:bottom w:w="0" w:type="dxa"/>
              <w:right w:w="62" w:type="dxa"/>
            </w:tcMar>
          </w:tcPr>
          <w:p w:rsidR="00000000" w:rsidP="003521D9">
            <w:pPr>
              <w:pStyle w:val="BodyText"/>
              <w:rPr>
                <w:lang w:val="en-NZ"/>
              </w:rPr>
            </w:pPr>
            <w:r w:rsidRPr="003521D9">
              <w:t xml:space="preserve">Position shoe components according to identified construction process </w:t>
            </w:r>
          </w:p>
        </w:tc>
      </w:tr>
      <w:tr w:rsidTr="003521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21D9">
            <w:pPr>
              <w:pStyle w:val="BodyText"/>
              <w:rPr>
                <w:lang w:val="en-NZ"/>
              </w:rPr>
            </w:pPr>
            <w:r w:rsidRPr="003521D9">
              <w:t>3.2</w:t>
            </w:r>
          </w:p>
        </w:tc>
        <w:tc>
          <w:tcPr>
            <w:tcW w:w="5610" w:type="dxa"/>
            <w:tcBorders>
              <w:top w:val="nil"/>
              <w:left w:val="nil"/>
              <w:bottom w:val="nil"/>
              <w:right w:val="nil"/>
            </w:tcBorders>
            <w:tcMar>
              <w:top w:w="0" w:type="dxa"/>
              <w:left w:w="62" w:type="dxa"/>
              <w:bottom w:w="0" w:type="dxa"/>
              <w:right w:w="62" w:type="dxa"/>
            </w:tcMar>
          </w:tcPr>
          <w:p w:rsidR="00000000" w:rsidP="003521D9">
            <w:pPr>
              <w:pStyle w:val="BodyText"/>
              <w:rPr>
                <w:lang w:val="en-NZ"/>
              </w:rPr>
            </w:pPr>
            <w:r w:rsidRPr="003521D9">
              <w:t>Attach and assemble shoe components in correct sequence</w:t>
            </w:r>
          </w:p>
        </w:tc>
      </w:tr>
      <w:tr w:rsidTr="003521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21D9">
            <w:pPr>
              <w:pStyle w:val="BodyText"/>
              <w:rPr>
                <w:lang w:val="en-NZ"/>
              </w:rPr>
            </w:pPr>
            <w:r w:rsidRPr="003521D9">
              <w:t>3.3</w:t>
            </w:r>
          </w:p>
        </w:tc>
        <w:tc>
          <w:tcPr>
            <w:tcW w:w="5610" w:type="dxa"/>
            <w:tcBorders>
              <w:top w:val="nil"/>
              <w:left w:val="nil"/>
              <w:bottom w:val="nil"/>
              <w:right w:val="nil"/>
            </w:tcBorders>
            <w:tcMar>
              <w:top w:w="0" w:type="dxa"/>
              <w:left w:w="62" w:type="dxa"/>
              <w:bottom w:w="0" w:type="dxa"/>
              <w:right w:w="62" w:type="dxa"/>
            </w:tcMar>
          </w:tcPr>
          <w:p w:rsidR="00000000" w:rsidP="003521D9">
            <w:pPr>
              <w:pStyle w:val="BodyText"/>
              <w:rPr>
                <w:lang w:val="en-NZ"/>
              </w:rPr>
            </w:pPr>
            <w:r w:rsidRPr="003521D9">
              <w:t>Slip shoe from last</w:t>
            </w:r>
          </w:p>
        </w:tc>
      </w:tr>
      <w:tr w:rsidTr="003521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21D9">
            <w:pPr>
              <w:pStyle w:val="BodyText"/>
              <w:rPr>
                <w:lang w:val="en-NZ"/>
              </w:rPr>
            </w:pPr>
            <w:r w:rsidRPr="003521D9">
              <w:t>3.4</w:t>
            </w:r>
          </w:p>
        </w:tc>
        <w:tc>
          <w:tcPr>
            <w:tcW w:w="5610" w:type="dxa"/>
            <w:tcBorders>
              <w:top w:val="nil"/>
              <w:left w:val="nil"/>
              <w:bottom w:val="nil"/>
              <w:right w:val="nil"/>
            </w:tcBorders>
            <w:tcMar>
              <w:top w:w="0" w:type="dxa"/>
              <w:left w:w="62" w:type="dxa"/>
              <w:bottom w:w="0" w:type="dxa"/>
              <w:right w:w="62" w:type="dxa"/>
            </w:tcMar>
          </w:tcPr>
          <w:p w:rsidR="00000000" w:rsidP="003521D9">
            <w:pPr>
              <w:pStyle w:val="BodyText"/>
              <w:rPr>
                <w:lang w:val="en-NZ"/>
              </w:rPr>
            </w:pPr>
            <w:r w:rsidRPr="003521D9">
              <w:t xml:space="preserve">Finish off uppers, heels, edges and soles using </w:t>
            </w:r>
            <w:r w:rsidRPr="003521D9">
              <w:t>appropriate hand and machine operations and materials</w:t>
            </w:r>
          </w:p>
        </w:tc>
      </w:tr>
      <w:tr w:rsidTr="003521D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521D9">
            <w:pPr>
              <w:pStyle w:val="BodyText"/>
              <w:rPr>
                <w:lang w:val="en-NZ"/>
              </w:rPr>
            </w:pPr>
          </w:p>
        </w:tc>
      </w:tr>
      <w:tr w:rsidTr="003521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521D9" w:rsidP="003521D9">
            <w:pPr>
              <w:pStyle w:val="BodyText"/>
            </w:pPr>
            <w:r w:rsidRPr="003521D9">
              <w:t>4</w:t>
            </w:r>
          </w:p>
        </w:tc>
        <w:tc>
          <w:tcPr>
            <w:tcW w:w="1962" w:type="dxa"/>
            <w:vMerge w:val="restart"/>
            <w:tcBorders>
              <w:top w:val="nil"/>
              <w:left w:val="nil"/>
              <w:bottom w:val="nil"/>
              <w:right w:val="nil"/>
            </w:tcBorders>
            <w:tcMar>
              <w:top w:w="0" w:type="dxa"/>
              <w:left w:w="62" w:type="dxa"/>
              <w:bottom w:w="0" w:type="dxa"/>
              <w:right w:w="62" w:type="dxa"/>
            </w:tcMar>
          </w:tcPr>
          <w:p w:rsidR="00000000" w:rsidP="003521D9">
            <w:pPr>
              <w:pStyle w:val="BodyText"/>
              <w:rPr>
                <w:lang w:val="en-NZ"/>
              </w:rPr>
            </w:pPr>
            <w:r w:rsidRPr="003521D9">
              <w:rPr>
                <w:rStyle w:val="SpecialBold"/>
              </w:rPr>
              <w:t>Conduct final quality check and despatch work</w:t>
            </w:r>
          </w:p>
        </w:tc>
        <w:tc>
          <w:tcPr>
            <w:tcW w:w="770" w:type="dxa"/>
            <w:tcBorders>
              <w:top w:val="nil"/>
              <w:left w:val="nil"/>
              <w:bottom w:val="nil"/>
              <w:right w:val="nil"/>
            </w:tcBorders>
            <w:tcMar>
              <w:top w:w="0" w:type="dxa"/>
              <w:left w:w="62" w:type="dxa"/>
              <w:bottom w:w="0" w:type="dxa"/>
              <w:right w:w="62" w:type="dxa"/>
            </w:tcMar>
          </w:tcPr>
          <w:p w:rsidR="00000000" w:rsidP="003521D9">
            <w:pPr>
              <w:pStyle w:val="BodyText"/>
              <w:rPr>
                <w:lang w:val="en-NZ"/>
              </w:rPr>
            </w:pPr>
            <w:r w:rsidRPr="003521D9">
              <w:t>4.1</w:t>
            </w:r>
          </w:p>
        </w:tc>
        <w:tc>
          <w:tcPr>
            <w:tcW w:w="5610" w:type="dxa"/>
            <w:tcBorders>
              <w:top w:val="nil"/>
              <w:left w:val="nil"/>
              <w:bottom w:val="nil"/>
              <w:right w:val="nil"/>
            </w:tcBorders>
            <w:tcMar>
              <w:top w:w="0" w:type="dxa"/>
              <w:left w:w="62" w:type="dxa"/>
              <w:bottom w:w="0" w:type="dxa"/>
              <w:right w:w="62" w:type="dxa"/>
            </w:tcMar>
          </w:tcPr>
          <w:p w:rsidR="00000000" w:rsidP="003521D9">
            <w:pPr>
              <w:pStyle w:val="BodyText"/>
              <w:rPr>
                <w:lang w:val="en-NZ"/>
              </w:rPr>
            </w:pPr>
            <w:r w:rsidRPr="003521D9">
              <w:t>Conduct final quality check to ensure  work complies with job specifications and workplace quali</w:t>
            </w:r>
            <w:r w:rsidRPr="003521D9">
              <w:t>ty standards</w:t>
            </w:r>
          </w:p>
        </w:tc>
      </w:tr>
      <w:tr w:rsidTr="003521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21D9">
            <w:pPr>
              <w:pStyle w:val="BodyText"/>
              <w:rPr>
                <w:lang w:val="en-NZ"/>
              </w:rPr>
            </w:pPr>
            <w:r w:rsidRPr="003521D9">
              <w:t>4.2</w:t>
            </w:r>
          </w:p>
        </w:tc>
        <w:tc>
          <w:tcPr>
            <w:tcW w:w="5610" w:type="dxa"/>
            <w:tcBorders>
              <w:top w:val="nil"/>
              <w:left w:val="nil"/>
              <w:bottom w:val="nil"/>
              <w:right w:val="nil"/>
            </w:tcBorders>
            <w:tcMar>
              <w:top w:w="0" w:type="dxa"/>
              <w:left w:w="62" w:type="dxa"/>
              <w:bottom w:w="0" w:type="dxa"/>
              <w:right w:w="62" w:type="dxa"/>
            </w:tcMar>
          </w:tcPr>
          <w:p w:rsidR="00000000" w:rsidP="003521D9">
            <w:pPr>
              <w:pStyle w:val="BodyText"/>
              <w:rPr>
                <w:lang w:val="en-NZ"/>
              </w:rPr>
            </w:pPr>
            <w:r w:rsidRPr="003521D9">
              <w:t>Make corrections to product as required to meet specifications</w:t>
            </w:r>
          </w:p>
        </w:tc>
      </w:tr>
      <w:tr w:rsidTr="003521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21D9">
            <w:pPr>
              <w:pStyle w:val="BodyText"/>
              <w:rPr>
                <w:lang w:val="en-NZ"/>
              </w:rPr>
            </w:pPr>
            <w:r w:rsidRPr="003521D9">
              <w:t>4.3</w:t>
            </w:r>
          </w:p>
        </w:tc>
        <w:tc>
          <w:tcPr>
            <w:tcW w:w="5610" w:type="dxa"/>
            <w:tcBorders>
              <w:top w:val="nil"/>
              <w:left w:val="nil"/>
              <w:bottom w:val="nil"/>
              <w:right w:val="nil"/>
            </w:tcBorders>
            <w:tcMar>
              <w:top w:w="0" w:type="dxa"/>
              <w:left w:w="62" w:type="dxa"/>
              <w:bottom w:w="0" w:type="dxa"/>
              <w:right w:w="62" w:type="dxa"/>
            </w:tcMar>
          </w:tcPr>
          <w:p w:rsidR="00000000" w:rsidRPr="003521D9" w:rsidP="003521D9">
            <w:pPr>
              <w:pStyle w:val="BodyText"/>
            </w:pPr>
            <w:r w:rsidRPr="003521D9">
              <w:t>Despatch work to next stage and maintain records</w:t>
            </w:r>
          </w:p>
        </w:tc>
      </w:tr>
    </w:tbl>
    <w:p w:rsidR="00000000" w:rsidRPr="003521D9" w:rsidP="003521D9">
      <w:pPr>
        <w:pStyle w:val="BodyText"/>
      </w:pPr>
    </w:p>
    <w:p w:rsidR="00000000" w:rsidRPr="003521D9" w:rsidP="003521D9">
      <w:pPr>
        <w:pStyle w:val="AllowPageBreak"/>
      </w:pPr>
    </w:p>
    <w:p w:rsidR="00000000" w:rsidRPr="003521D9" w:rsidP="003521D9">
      <w:pPr>
        <w:pStyle w:val="Heading1"/>
      </w:pPr>
      <w:bookmarkStart w:id="7" w:name="O_934577"/>
      <w:bookmarkEnd w:id="7"/>
      <w:r w:rsidRPr="003521D9">
        <w:t>Foundation Skills</w:t>
      </w:r>
    </w:p>
    <w:p w:rsidR="00000000" w:rsidRPr="003521D9" w:rsidP="00621B8F">
      <w:pPr>
        <w:pStyle w:val="BodyText"/>
      </w:pPr>
      <w:r w:rsidRPr="003521D9">
        <w:t>This section describes those required skills (language, literacy and numeracy) that are essential to performance.</w:t>
      </w:r>
    </w:p>
    <w:p w:rsidR="00000000" w:rsidRPr="003521D9" w:rsidP="00621B8F">
      <w:pPr>
        <w:pStyle w:val="BodyText"/>
      </w:pPr>
      <w:r w:rsidRPr="003521D9">
        <w:t>Foundation skills essential to performance are explicit in the performance criteria of this unit of competency.</w:t>
      </w:r>
    </w:p>
    <w:p w:rsidR="00000000" w:rsidRPr="003521D9" w:rsidP="003521D9">
      <w:pPr>
        <w:pStyle w:val="Heading1"/>
      </w:pPr>
      <w:bookmarkStart w:id="8" w:name="O_934576"/>
      <w:bookmarkEnd w:id="8"/>
      <w:r w:rsidRPr="003521D9">
        <w:t>Range of Conditions</w:t>
      </w:r>
    </w:p>
    <w:tbl>
      <w:tblPr>
        <w:tblW w:w="0" w:type="auto"/>
        <w:tblCellMar>
          <w:left w:w="62" w:type="dxa"/>
          <w:right w:w="62" w:type="dxa"/>
        </w:tblCellMar>
        <w:tblLook w:val="0000"/>
      </w:tblPr>
      <w:tblGrid>
        <w:gridCol w:w="2163"/>
        <w:gridCol w:w="7033"/>
      </w:tblGrid>
      <w:tr w:rsidTr="00621B8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521D9">
            <w:pPr>
              <w:pStyle w:val="BodyText"/>
              <w:rPr>
                <w:lang w:val="en-NZ"/>
              </w:rPr>
            </w:pPr>
            <w:r w:rsidRPr="003521D9">
              <w:t>This field allows for different work environments and conditions that may affect performance. Essential operating conditions that may be present (depending on the work situation, needs of the candidate, accessibility of the item, and lo</w:t>
            </w:r>
            <w:r w:rsidRPr="003521D9">
              <w:t>cal industry and regional contexts) are included.</w:t>
            </w:r>
          </w:p>
        </w:tc>
      </w:tr>
      <w:tr w:rsidTr="00621B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21D9">
            <w:pPr>
              <w:pStyle w:val="BodyText"/>
              <w:rPr>
                <w:lang w:val="en-NZ"/>
              </w:rPr>
            </w:pPr>
            <w:r w:rsidRPr="003521D9">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3521D9" w:rsidP="003521D9">
            <w:pPr>
              <w:pStyle w:val="ListBullet"/>
            </w:pPr>
            <w:r w:rsidRPr="003521D9">
              <w:t>requirements prescribed by legislation, awards, agreements and conditions of employment</w:t>
            </w:r>
          </w:p>
          <w:p w:rsidR="00000000" w:rsidRPr="003521D9" w:rsidP="003521D9">
            <w:pPr>
              <w:pStyle w:val="ListBullet"/>
            </w:pPr>
            <w:r w:rsidRPr="003521D9">
              <w:t>SOPs</w:t>
            </w:r>
          </w:p>
          <w:p w:rsidR="00000000" w:rsidRPr="003521D9" w:rsidP="003521D9">
            <w:pPr>
              <w:pStyle w:val="ListBullet"/>
            </w:pPr>
            <w:r w:rsidRPr="003521D9">
              <w:t>work instructions</w:t>
            </w:r>
          </w:p>
          <w:p w:rsidR="00000000" w:rsidRPr="003521D9" w:rsidP="003521D9">
            <w:pPr>
              <w:pStyle w:val="ListBullet"/>
            </w:pPr>
            <w:r w:rsidRPr="003521D9">
              <w:t>oral, written and visual communic</w:t>
            </w:r>
            <w:r w:rsidRPr="003521D9">
              <w:t>ation</w:t>
            </w:r>
          </w:p>
          <w:p w:rsidR="00000000" w:rsidRPr="003521D9" w:rsidP="003521D9">
            <w:pPr>
              <w:pStyle w:val="ListBullet"/>
            </w:pPr>
            <w:r w:rsidRPr="003521D9">
              <w:t>quality practices, including responsibility for maintenance of own work quality and contribution to quality improvement of team or section output</w:t>
            </w:r>
          </w:p>
          <w:p w:rsidR="00000000" w:rsidRPr="003521D9" w:rsidP="003521D9">
            <w:pPr>
              <w:pStyle w:val="ListBullet"/>
            </w:pPr>
            <w:r w:rsidRPr="003521D9">
              <w:t>housekeeping</w:t>
            </w:r>
          </w:p>
          <w:p w:rsidR="00000000" w:rsidRPr="003521D9" w:rsidP="003521D9">
            <w:pPr>
              <w:pStyle w:val="ListBullet"/>
            </w:pPr>
            <w:r w:rsidRPr="003521D9">
              <w:t>tasks related to environmental protection, waste disposal, pollution control and recycling</w:t>
            </w:r>
          </w:p>
          <w:p w:rsidR="00000000" w:rsidRPr="003521D9" w:rsidP="003521D9">
            <w:pPr>
              <w:pStyle w:val="ListBullet"/>
            </w:pPr>
            <w:r w:rsidRPr="003521D9">
              <w:t>WHS practices</w:t>
            </w:r>
          </w:p>
          <w:p w:rsidR="00000000" w:rsidP="003521D9">
            <w:pPr>
              <w:pStyle w:val="BodyText"/>
              <w:rPr>
                <w:lang w:val="en-NZ"/>
              </w:rPr>
            </w:pPr>
          </w:p>
        </w:tc>
      </w:tr>
      <w:tr w:rsidTr="00621B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21D9">
            <w:pPr>
              <w:pStyle w:val="BodyText"/>
              <w:rPr>
                <w:lang w:val="en-NZ"/>
              </w:rPr>
            </w:pPr>
            <w:r w:rsidRPr="003521D9">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3521D9" w:rsidP="003521D9">
            <w:pPr>
              <w:pStyle w:val="ListBullet"/>
            </w:pPr>
            <w:r w:rsidRPr="003521D9">
              <w:t>the relevant industry or Australian Standards that are current at the time this unit is being undertaken</w:t>
            </w:r>
          </w:p>
          <w:p w:rsidR="00000000" w:rsidP="003521D9">
            <w:pPr>
              <w:pStyle w:val="BodyText"/>
              <w:rPr>
                <w:lang w:val="en-NZ"/>
              </w:rPr>
            </w:pPr>
          </w:p>
        </w:tc>
      </w:tr>
      <w:tr w:rsidTr="00621B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521D9" w:rsidP="003521D9">
            <w:pPr>
              <w:pStyle w:val="BodyText"/>
            </w:pPr>
            <w:r w:rsidRPr="003521D9">
              <w:rPr>
                <w:rStyle w:val="SpecialBold"/>
              </w:rPr>
              <w:t>Components include one or more of the following:</w:t>
            </w:r>
          </w:p>
          <w:p w:rsidR="00000000" w:rsidP="003521D9">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3521D9" w:rsidP="003521D9">
            <w:pPr>
              <w:pStyle w:val="ListBullet"/>
            </w:pPr>
            <w:r w:rsidRPr="003521D9">
              <w:t>soles</w:t>
            </w:r>
          </w:p>
          <w:p w:rsidR="00000000" w:rsidRPr="003521D9" w:rsidP="003521D9">
            <w:pPr>
              <w:pStyle w:val="ListBullet"/>
            </w:pPr>
            <w:r w:rsidRPr="003521D9">
              <w:t>shanks</w:t>
            </w:r>
          </w:p>
          <w:p w:rsidR="00000000" w:rsidRPr="003521D9" w:rsidP="003521D9">
            <w:pPr>
              <w:pStyle w:val="ListBullet"/>
            </w:pPr>
            <w:r w:rsidRPr="003521D9">
              <w:t>filler blocks</w:t>
            </w:r>
          </w:p>
          <w:p w:rsidR="00000000" w:rsidRPr="003521D9" w:rsidP="003521D9">
            <w:pPr>
              <w:pStyle w:val="ListBullet"/>
            </w:pPr>
            <w:r w:rsidRPr="003521D9">
              <w:t>uppers</w:t>
            </w:r>
          </w:p>
          <w:p w:rsidR="00000000" w:rsidRPr="003521D9" w:rsidP="003521D9">
            <w:pPr>
              <w:pStyle w:val="ListBullet"/>
            </w:pPr>
            <w:r w:rsidRPr="003521D9">
              <w:t>heels</w:t>
            </w:r>
          </w:p>
          <w:p w:rsidR="00000000" w:rsidRPr="003521D9" w:rsidP="003521D9">
            <w:pPr>
              <w:pStyle w:val="ListBullet"/>
            </w:pPr>
            <w:r w:rsidRPr="003521D9">
              <w:t>linings</w:t>
            </w:r>
          </w:p>
        </w:tc>
      </w:tr>
    </w:tbl>
    <w:p w:rsidR="00000000" w:rsidRPr="003521D9" w:rsidP="003521D9">
      <w:pPr>
        <w:pStyle w:val="BodyText"/>
      </w:pPr>
    </w:p>
    <w:p w:rsidR="00000000" w:rsidRPr="003521D9" w:rsidP="003521D9">
      <w:pPr>
        <w:pStyle w:val="AllowPageBreak"/>
      </w:pPr>
    </w:p>
    <w:p w:rsidR="00000000" w:rsidRPr="003521D9" w:rsidP="003521D9">
      <w:pPr>
        <w:pStyle w:val="Heading1"/>
      </w:pPr>
      <w:bookmarkStart w:id="9" w:name="O_934575"/>
      <w:bookmarkEnd w:id="9"/>
      <w:r w:rsidRPr="003521D9">
        <w:t>Unit Mapping Information</w:t>
      </w:r>
    </w:p>
    <w:p w:rsidR="00000000" w:rsidRPr="003521D9" w:rsidP="00621B8F">
      <w:pPr>
        <w:pStyle w:val="BodyText"/>
      </w:pPr>
      <w:r w:rsidRPr="003521D9">
        <w:t>Release 1. Supersedes and is equivalent to LMTFP3003B Assemble shoe by hand</w:t>
      </w:r>
    </w:p>
    <w:p w:rsidR="00000000" w:rsidRPr="003521D9" w:rsidP="003521D9">
      <w:pPr>
        <w:pStyle w:val="Heading1"/>
      </w:pPr>
      <w:bookmarkStart w:id="10" w:name="O_934568"/>
      <w:bookmarkEnd w:id="10"/>
      <w:r w:rsidRPr="003521D9">
        <w:t>Links</w:t>
      </w:r>
    </w:p>
    <w:p w:rsidR="00000000" w:rsidRPr="003521D9" w:rsidP="00621B8F">
      <w:pPr>
        <w:pStyle w:val="BodyText"/>
      </w:pPr>
      <w:r w:rsidRPr="003521D9">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282C9C">
        <w:rPr>
          <w:rStyle w:val="Hyperlink"/>
        </w:rPr>
        <w:t>https://vetnet.gov.au/Pages/TrainingDocs.aspx?q=a203ec5c-de7d-406b-b3e1-8f1a9b76e92e</w:t>
      </w:r>
      <w:r>
        <w:fldChar w:fldCharType="end"/>
      </w:r>
    </w:p>
    <w:p w:rsidR="00000000" w:rsidRPr="003521D9" w:rsidP="00621B8F">
      <w:pPr>
        <w:pStyle w:val="BodyText"/>
        <w:sectPr w:rsidSect="003521D9">
          <w:headerReference w:type="default" r:id="rId10"/>
          <w:footerReference w:type="default" r:id="rId11"/>
          <w:pgSz w:w="11908" w:h="16833"/>
          <w:pgMar w:top="1702" w:right="1418" w:bottom="1702" w:left="1418" w:header="992" w:footer="992" w:gutter="0"/>
          <w:cols w:space="720"/>
          <w:noEndnote/>
          <w:docGrid w:linePitch="299"/>
        </w:sectPr>
      </w:pPr>
    </w:p>
    <w:p w:rsidR="00000000" w:rsidRPr="003521D9" w:rsidP="003521D9">
      <w:pPr>
        <w:pStyle w:val="SuperHeading"/>
      </w:pPr>
      <w:r w:rsidRPr="003521D9">
        <w:t>Assessment Requirements for MSTFP3003 Assemble shoe by hand</w:t>
      </w:r>
    </w:p>
    <w:p w:rsidR="00000000" w:rsidRPr="003521D9" w:rsidP="003521D9">
      <w:pPr>
        <w:pStyle w:val="Heading1"/>
      </w:pPr>
      <w:bookmarkStart w:id="11" w:name="O_934570"/>
      <w:bookmarkEnd w:id="11"/>
      <w:r w:rsidRPr="003521D9">
        <w:t>Modification History</w:t>
      </w:r>
    </w:p>
    <w:p w:rsidR="00000000" w:rsidRPr="003521D9" w:rsidP="00621B8F">
      <w:pPr>
        <w:pStyle w:val="BodyText"/>
      </w:pPr>
      <w:r w:rsidRPr="003521D9">
        <w:t>Release 1. Supersedes and is equivalent to LMTFP3003B Assemble shoe by hand</w:t>
      </w:r>
    </w:p>
    <w:p w:rsidR="00000000" w:rsidRPr="003521D9" w:rsidP="003521D9">
      <w:pPr>
        <w:pStyle w:val="Heading1"/>
      </w:pPr>
      <w:bookmarkStart w:id="12" w:name="O_934573"/>
      <w:bookmarkEnd w:id="12"/>
      <w:r w:rsidRPr="003521D9">
        <w:t>Performance Evidence</w:t>
      </w:r>
    </w:p>
    <w:p w:rsidR="00000000" w:rsidRPr="003521D9" w:rsidP="00621B8F">
      <w:pPr>
        <w:pStyle w:val="BodyText"/>
      </w:pPr>
      <w:r w:rsidRPr="003521D9">
        <w:t>Evidence required to demonstrate competence in this unit must be relevant to and satisfy the requirements of the elements and performance criteria, and include:</w:t>
      </w:r>
    </w:p>
    <w:p w:rsidR="00000000" w:rsidRPr="003521D9" w:rsidP="003521D9">
      <w:pPr>
        <w:pStyle w:val="ListBullet"/>
      </w:pPr>
      <w:r w:rsidRPr="003521D9">
        <w:t>reading and following work instructions, standard operati</w:t>
      </w:r>
      <w:r w:rsidRPr="003521D9">
        <w:t xml:space="preserve">ng procedures (SOPs), safe work practices </w:t>
      </w:r>
    </w:p>
    <w:p w:rsidR="00000000" w:rsidRPr="003521D9" w:rsidP="003521D9">
      <w:pPr>
        <w:pStyle w:val="ListBullet"/>
      </w:pPr>
      <w:r w:rsidRPr="003521D9">
        <w:t>applying relevant standards</w:t>
      </w:r>
    </w:p>
    <w:p w:rsidR="00000000" w:rsidRPr="003521D9" w:rsidP="003521D9">
      <w:pPr>
        <w:pStyle w:val="ListBullet"/>
      </w:pPr>
      <w:r w:rsidRPr="003521D9">
        <w:t>checking work against ticket information and workplace practices</w:t>
      </w:r>
    </w:p>
    <w:p w:rsidR="00000000" w:rsidRPr="003521D9" w:rsidP="003521D9">
      <w:pPr>
        <w:pStyle w:val="ListBullet"/>
      </w:pPr>
      <w:r w:rsidRPr="003521D9">
        <w:t>preparing workstation and work before commencing construction operations</w:t>
      </w:r>
    </w:p>
    <w:p w:rsidR="00000000" w:rsidRPr="003521D9" w:rsidP="003521D9">
      <w:pPr>
        <w:pStyle w:val="ListBullet"/>
      </w:pPr>
      <w:r w:rsidRPr="003521D9">
        <w:t>planning, sequencing and coordinating operation</w:t>
      </w:r>
      <w:r w:rsidRPr="003521D9">
        <w:t>s involved in assembly of shoe components according to required construction process and timeframe</w:t>
      </w:r>
    </w:p>
    <w:p w:rsidR="00000000" w:rsidRPr="003521D9" w:rsidP="003521D9">
      <w:pPr>
        <w:pStyle w:val="ListBullet"/>
      </w:pPr>
      <w:r w:rsidRPr="003521D9">
        <w:t>assembling at least five (5) pairs of shoes according to specifications</w:t>
      </w:r>
    </w:p>
    <w:p w:rsidR="00000000" w:rsidRPr="003521D9" w:rsidP="003521D9">
      <w:pPr>
        <w:pStyle w:val="ListBullet"/>
      </w:pPr>
      <w:r w:rsidRPr="003521D9">
        <w:t>carrying out all operations using machines and processes required for the assembly of</w:t>
      </w:r>
      <w:r w:rsidRPr="003521D9">
        <w:t xml:space="preserve"> shoe components</w:t>
      </w:r>
    </w:p>
    <w:p w:rsidR="00000000" w:rsidRPr="003521D9" w:rsidP="003521D9">
      <w:pPr>
        <w:pStyle w:val="ListBullet"/>
      </w:pPr>
      <w:r w:rsidRPr="003521D9">
        <w:t>making adjustments to machines to meet requirements and procedures</w:t>
      </w:r>
    </w:p>
    <w:p w:rsidR="00000000" w:rsidRPr="003521D9" w:rsidP="003521D9">
      <w:pPr>
        <w:pStyle w:val="ListBullet"/>
      </w:pPr>
      <w:r w:rsidRPr="003521D9">
        <w:t>checking product against standards</w:t>
      </w:r>
    </w:p>
    <w:p w:rsidR="00000000" w:rsidRPr="003521D9" w:rsidP="003521D9">
      <w:pPr>
        <w:pStyle w:val="ListBullet"/>
      </w:pPr>
      <w:r w:rsidRPr="003521D9">
        <w:t>applying workplace procedures</w:t>
      </w:r>
    </w:p>
    <w:p w:rsidR="00000000" w:rsidRPr="003521D9" w:rsidP="003521D9">
      <w:pPr>
        <w:pStyle w:val="ListBullet"/>
      </w:pPr>
      <w:r w:rsidRPr="003521D9">
        <w:t>maintaining accurate records.</w:t>
      </w:r>
    </w:p>
    <w:p w:rsidR="00000000" w:rsidRPr="003521D9" w:rsidP="003521D9">
      <w:pPr>
        <w:pStyle w:val="AllowPageBreak"/>
      </w:pPr>
    </w:p>
    <w:p w:rsidR="00000000" w:rsidRPr="003521D9" w:rsidP="003521D9">
      <w:pPr>
        <w:pStyle w:val="Heading1"/>
      </w:pPr>
      <w:bookmarkStart w:id="13" w:name="O_934572"/>
      <w:bookmarkEnd w:id="13"/>
      <w:r w:rsidRPr="003521D9">
        <w:t>Knowledge Evidence</w:t>
      </w:r>
    </w:p>
    <w:p w:rsidR="00000000" w:rsidRPr="003521D9" w:rsidP="00621B8F">
      <w:pPr>
        <w:pStyle w:val="BodyText"/>
      </w:pPr>
      <w:r w:rsidRPr="003521D9">
        <w:t>Evidence must be provided that demonstrates knowledge of:</w:t>
      </w:r>
    </w:p>
    <w:p w:rsidR="00000000" w:rsidRPr="003521D9" w:rsidP="003521D9">
      <w:pPr>
        <w:pStyle w:val="ListBullet"/>
      </w:pPr>
      <w:r w:rsidRPr="003521D9">
        <w:t>safe work practices and procedures and use of personal protective equipment (PPE)</w:t>
      </w:r>
    </w:p>
    <w:p w:rsidR="00000000" w:rsidRPr="003521D9" w:rsidP="003521D9">
      <w:pPr>
        <w:pStyle w:val="ListBullet"/>
      </w:pPr>
      <w:r w:rsidRPr="003521D9">
        <w:t>relevant Australian Standards</w:t>
      </w:r>
    </w:p>
    <w:p w:rsidR="00000000" w:rsidRPr="003521D9" w:rsidP="003521D9">
      <w:pPr>
        <w:pStyle w:val="ListBullet"/>
      </w:pPr>
      <w:r w:rsidRPr="003521D9">
        <w:t>footwear production processes and machines requiring operator dexterity in handling a</w:t>
      </w:r>
      <w:r w:rsidRPr="003521D9">
        <w:t>nd positioning of work</w:t>
      </w:r>
    </w:p>
    <w:p w:rsidR="00000000" w:rsidRPr="003521D9" w:rsidP="003521D9">
      <w:pPr>
        <w:pStyle w:val="ListBullet"/>
      </w:pPr>
      <w:r w:rsidRPr="003521D9">
        <w:t>materials used in assembling shoes, including adhesives, solvents and abrasives, and safety requirements of their use</w:t>
      </w:r>
    </w:p>
    <w:p w:rsidR="00000000" w:rsidRPr="003521D9" w:rsidP="003521D9">
      <w:pPr>
        <w:pStyle w:val="ListBullet"/>
      </w:pPr>
      <w:r w:rsidRPr="003521D9">
        <w:t>materials, stitch types, needle types and thread qualities</w:t>
      </w:r>
    </w:p>
    <w:p w:rsidR="00000000" w:rsidRPr="003521D9" w:rsidP="003521D9">
      <w:pPr>
        <w:pStyle w:val="ListBullet"/>
      </w:pPr>
      <w:r w:rsidRPr="003521D9">
        <w:t>sequence of operations in shoe assembly</w:t>
      </w:r>
    </w:p>
    <w:p w:rsidR="00000000" w:rsidRPr="003521D9" w:rsidP="003521D9">
      <w:pPr>
        <w:pStyle w:val="ListBullet"/>
      </w:pPr>
      <w:r w:rsidRPr="003521D9">
        <w:t>quality standard</w:t>
      </w:r>
      <w:r w:rsidRPr="003521D9">
        <w:t>s and practices</w:t>
      </w:r>
    </w:p>
    <w:p w:rsidR="00000000" w:rsidRPr="003521D9" w:rsidP="003521D9">
      <w:pPr>
        <w:pStyle w:val="ListBullet"/>
      </w:pPr>
      <w:r w:rsidRPr="003521D9">
        <w:t>workplace procedures</w:t>
      </w:r>
    </w:p>
    <w:p w:rsidR="00000000" w:rsidRPr="003521D9" w:rsidP="003521D9">
      <w:pPr>
        <w:pStyle w:val="ListBullet"/>
      </w:pPr>
      <w:r w:rsidRPr="003521D9">
        <w:t>recording and reporting practices.</w:t>
      </w:r>
    </w:p>
    <w:p w:rsidR="00000000" w:rsidRPr="003521D9" w:rsidP="003521D9">
      <w:pPr>
        <w:pStyle w:val="AllowPageBreak"/>
      </w:pPr>
    </w:p>
    <w:p w:rsidR="00000000" w:rsidRPr="003521D9" w:rsidP="003521D9">
      <w:pPr>
        <w:pStyle w:val="Heading1"/>
      </w:pPr>
      <w:bookmarkStart w:id="14" w:name="O_934571"/>
      <w:bookmarkEnd w:id="14"/>
      <w:r w:rsidRPr="003521D9">
        <w:t>Assessment Conditions</w:t>
      </w:r>
    </w:p>
    <w:p w:rsidR="00000000" w:rsidRPr="003521D9" w:rsidP="003521D9">
      <w:pPr>
        <w:pStyle w:val="ListBullet"/>
      </w:pPr>
      <w:r w:rsidRPr="003521D9">
        <w:t>Assessors must:</w:t>
      </w:r>
    </w:p>
    <w:p w:rsidR="00000000" w:rsidRPr="003521D9" w:rsidP="003521D9">
      <w:pPr>
        <w:pStyle w:val="ListBullet2"/>
      </w:pPr>
      <w:r w:rsidRPr="003521D9">
        <w:t>satisfy the assessor competency requirements that are in place at the time of the assessment, as set by the VET regulator</w:t>
      </w:r>
    </w:p>
    <w:p w:rsidR="00000000" w:rsidRPr="003521D9" w:rsidP="003521D9">
      <w:pPr>
        <w:pStyle w:val="ListBullet2"/>
      </w:pPr>
      <w:r w:rsidRPr="003521D9">
        <w:t>have vocational competency in assembling shoes by hand, at least to the level being assessed, with relevant industry knowledge and experience.</w:t>
      </w:r>
    </w:p>
    <w:p w:rsidR="00000000" w:rsidRPr="003521D9" w:rsidP="003521D9">
      <w:pPr>
        <w:pStyle w:val="ListBullet"/>
      </w:pPr>
      <w:r w:rsidRPr="003521D9">
        <w:t>Assessment should occur in operational workplace situations. Where this is not possible, or where personal safet</w:t>
      </w:r>
      <w:r w:rsidRPr="003521D9">
        <w:t xml:space="preserve">y or environmental damage are limiting factors, assessment must occur in a sufficiently rigorous simulated environment reflecting realistic operational workplace conditions. This must cover all aspects of workplace performance, including environment, task </w:t>
      </w:r>
      <w:r w:rsidRPr="003521D9">
        <w:t>skills, task management skills, contingency management skills and job role environment skills.</w:t>
      </w:r>
    </w:p>
    <w:p w:rsidR="00000000" w:rsidRPr="003521D9" w:rsidP="003521D9">
      <w:pPr>
        <w:pStyle w:val="ListBullet"/>
      </w:pPr>
      <w:r w:rsidRPr="003521D9">
        <w:t>Assessment processes and techniques must be appropriate to the language, literacy and numeracy requirements of the work being performed and the needs of the cand</w:t>
      </w:r>
      <w:r w:rsidRPr="003521D9">
        <w:t>idate.</w:t>
      </w:r>
    </w:p>
    <w:p w:rsidR="00000000" w:rsidRPr="003521D9" w:rsidP="003521D9">
      <w:pPr>
        <w:pStyle w:val="ListBullet"/>
      </w:pPr>
      <w:r w:rsidRPr="003521D9">
        <w:t>Conditions for assessment must include access to all tools, equipment, materials and documentation required including relevant workplace procedures, product and manufacturing specifications associated with this unit.</w:t>
      </w:r>
    </w:p>
    <w:p w:rsidR="00000000" w:rsidRPr="003521D9" w:rsidP="003521D9">
      <w:pPr>
        <w:pStyle w:val="AllowPageBreak"/>
      </w:pPr>
    </w:p>
    <w:p w:rsidR="00000000" w:rsidRPr="003521D9" w:rsidP="003521D9">
      <w:pPr>
        <w:pStyle w:val="Heading1"/>
      </w:pPr>
      <w:bookmarkStart w:id="15" w:name="O_934569"/>
      <w:bookmarkEnd w:id="15"/>
      <w:r w:rsidRPr="003521D9">
        <w:t>Links</w:t>
      </w:r>
    </w:p>
    <w:p w:rsidR="00000000" w:rsidRPr="003521D9" w:rsidP="00621B8F">
      <w:pPr>
        <w:pStyle w:val="BodyText"/>
      </w:pPr>
      <w:r w:rsidRPr="003521D9">
        <w:t>Companion</w:t>
      </w:r>
      <w:r w:rsidRPr="003521D9">
        <w:t xml:space="preserve"> Volume implementation guides are found in VETNet - </w:t>
      </w:r>
      <w:r>
        <w:fldChar w:fldCharType="begin"/>
      </w:r>
      <w:r>
        <w:instrText xml:space="preserve"> HYPERLINK "https://vetnet.gov.au/Pages/TrainingDocs.aspx?q=a203ec5c-de7d-406b-b3e1-8f1a9b76e92e" </w:instrText>
      </w:r>
      <w:r>
        <w:fldChar w:fldCharType="separate"/>
      </w:r>
      <w:r w:rsidRPr="00282C9C">
        <w:rPr>
          <w:rStyle w:val="Hyperlink"/>
        </w:rPr>
        <w:t>https://vetnet.gov.au/Pages/TrainingDocs.aspx?q=a203ec5c-de7d-406b-b3e1-8f1a9b76e92e</w:t>
      </w:r>
      <w:r>
        <w:fldChar w:fldCharType="end"/>
      </w:r>
    </w:p>
    <w:p w:rsidR="00000000" w:rsidRPr="003521D9" w:rsidP="003521D9"/>
    <w:sectPr w:rsidSect="003521D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1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1D9" w:rsidRPr="00621B8F" w:rsidP="00621B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1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B8F" w:rsidP="003521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21B8F" w:rsidP="003521D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21B8F" w:rsidP="003521D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1D9" w:rsidP="003521D9">
    <w:pPr>
      <w:pStyle w:val="Footer"/>
      <w:framePr w:wrap="around"/>
    </w:pPr>
    <w:r>
      <w:fldChar w:fldCharType="begin"/>
    </w:r>
    <w:r>
      <w:instrText xml:space="preserve"> DOCPROPERTY  Subject  \* MERGEFORMAT </w:instrText>
    </w:r>
    <w:r>
      <w:fldChar w:fldCharType="separate"/>
    </w:r>
    <w:r w:rsidR="00621B8F">
      <w:t>Approved</w:t>
    </w:r>
    <w:r w:rsidR="00621B8F">
      <w:fldChar w:fldCharType="end"/>
    </w:r>
    <w:r>
      <w:tab/>
      <w:t xml:space="preserve">Page </w:t>
    </w:r>
    <w:r>
      <w:fldChar w:fldCharType="begin"/>
    </w:r>
    <w:r>
      <w:instrText xml:space="preserve"> PAGE  \* Arabic  \* MERGEFORMAT </w:instrText>
    </w:r>
    <w:r>
      <w:fldChar w:fldCharType="separate"/>
    </w:r>
    <w:r w:rsidR="00621B8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21B8F">
      <w:rPr>
        <w:noProof/>
      </w:rPr>
      <w:t>5</w:t>
    </w:r>
    <w:r>
      <w:rPr>
        <w:noProof/>
      </w:rPr>
      <w:fldChar w:fldCharType="end"/>
    </w:r>
  </w:p>
  <w:p w:rsidR="003521D9" w:rsidP="003521D9">
    <w:pPr>
      <w:pStyle w:val="Footer"/>
      <w:framePr w:wrap="around"/>
    </w:pPr>
    <w:r>
      <w:t xml:space="preserve">© Commonwealth of Australia, </w:t>
    </w:r>
    <w:r>
      <w:fldChar w:fldCharType="begin"/>
    </w:r>
    <w:r>
      <w:instrText xml:space="preserve"> DATE  \@ "yyyy"  \* MERGEFORMAT </w:instrText>
    </w:r>
    <w:r>
      <w:fldChar w:fldCharType="separate"/>
    </w:r>
    <w:r w:rsidR="00621B8F">
      <w:rPr>
        <w:noProof/>
      </w:rPr>
      <w:t>2025</w:t>
    </w:r>
    <w:r>
      <w:fldChar w:fldCharType="end"/>
    </w:r>
    <w:r>
      <w:tab/>
    </w:r>
    <w:r>
      <w:fldChar w:fldCharType="begin"/>
    </w:r>
    <w:r>
      <w:instrText xml:space="preserve"> DOCPROPERTY  Author  \* MERGEFORMAT </w:instrText>
    </w:r>
    <w:r>
      <w:fldChar w:fldCharType="separate"/>
    </w:r>
    <w:r w:rsidR="00621B8F">
      <w:t>Skills Insight</w:t>
    </w:r>
    <w:r w:rsidR="00621B8F">
      <w:fldChar w:fldCharType="end"/>
    </w:r>
  </w:p>
  <w:p w:rsidR="003521D9" w:rsidP="003521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1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B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21D9" w:rsidRPr="00621B8F" w:rsidP="00621B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1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B8F" w:rsidRPr="002D2AF8" w:rsidP="003521D9">
    <w:pPr>
      <w:pStyle w:val="Header"/>
      <w:framePr w:wrap="around"/>
    </w:pPr>
    <w:r>
      <w:fldChar w:fldCharType="begin"/>
    </w:r>
    <w:r>
      <w:instrText xml:space="preserve"> TITLE   \* MERGEFORMAT </w:instrText>
    </w:r>
    <w:r>
      <w:fldChar w:fldCharType="separate"/>
    </w:r>
    <w:r>
      <w:t>MSTFP3003 Assemble shoe by hand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21B8F" w:rsidP="003521D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1D9" w:rsidRPr="002D2AF8" w:rsidP="003521D9">
    <w:pPr>
      <w:pStyle w:val="Header"/>
      <w:framePr w:wrap="around"/>
    </w:pPr>
    <w:r>
      <w:fldChar w:fldCharType="begin"/>
    </w:r>
    <w:r>
      <w:instrText xml:space="preserve"> TITLE   \* MERGEFORMAT </w:instrText>
    </w:r>
    <w:r>
      <w:fldChar w:fldCharType="separate"/>
    </w:r>
    <w:r w:rsidR="00621B8F">
      <w:t>MSTFP3003 Assemble shoe by hand</w:t>
    </w:r>
    <w:r w:rsidR="00621B8F">
      <w:fldChar w:fldCharType="end"/>
    </w:r>
    <w:r>
      <w:tab/>
      <w:t xml:space="preserve">Date this document was generated: </w:t>
    </w:r>
    <w:r>
      <w:fldChar w:fldCharType="begin"/>
    </w:r>
    <w:r>
      <w:instrText xml:space="preserve"> CREATEDATE  \@ "d MMMM yyyy"  \* MERGEFORMAT </w:instrText>
    </w:r>
    <w:r>
      <w:fldChar w:fldCharType="separate"/>
    </w:r>
    <w:r w:rsidR="00621B8F">
      <w:rPr>
        <w:noProof/>
      </w:rPr>
      <w:t>2 March 2025</w:t>
    </w:r>
    <w:r>
      <w:fldChar w:fldCharType="end"/>
    </w:r>
  </w:p>
  <w:p w:rsidR="003521D9" w:rsidP="003521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EA0A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2275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866F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21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21D9"/>
    <w:pPr>
      <w:spacing w:before="360" w:after="60"/>
      <w:outlineLvl w:val="0"/>
    </w:pPr>
    <w:rPr>
      <w:sz w:val="32"/>
    </w:rPr>
  </w:style>
  <w:style w:type="paragraph" w:styleId="Heading2">
    <w:name w:val="heading 2"/>
    <w:basedOn w:val="HeadingBase"/>
    <w:next w:val="BodyText"/>
    <w:link w:val="Heading2Char"/>
    <w:qFormat/>
    <w:rsid w:val="003521D9"/>
    <w:pPr>
      <w:keepLines/>
      <w:spacing w:before="240" w:after="120"/>
      <w:outlineLvl w:val="1"/>
    </w:pPr>
    <w:rPr>
      <w:sz w:val="28"/>
      <w:szCs w:val="40"/>
    </w:rPr>
  </w:style>
  <w:style w:type="paragraph" w:styleId="Heading3">
    <w:name w:val="heading 3"/>
    <w:basedOn w:val="HeadingBase"/>
    <w:next w:val="BodyText"/>
    <w:link w:val="Heading3Char"/>
    <w:qFormat/>
    <w:rsid w:val="003521D9"/>
    <w:pPr>
      <w:spacing w:before="180" w:after="120"/>
      <w:outlineLvl w:val="2"/>
    </w:pPr>
    <w:rPr>
      <w:spacing w:val="-10"/>
      <w:kern w:val="32"/>
    </w:rPr>
  </w:style>
  <w:style w:type="paragraph" w:styleId="Heading4">
    <w:name w:val="heading 4"/>
    <w:basedOn w:val="HeadingBase"/>
    <w:next w:val="BodyText"/>
    <w:link w:val="Heading4Char"/>
    <w:qFormat/>
    <w:rsid w:val="003521D9"/>
    <w:pPr>
      <w:spacing w:before="160" w:after="120"/>
      <w:outlineLvl w:val="3"/>
    </w:pPr>
    <w:rPr>
      <w:sz w:val="22"/>
    </w:rPr>
  </w:style>
  <w:style w:type="paragraph" w:styleId="Heading5">
    <w:name w:val="heading 5"/>
    <w:basedOn w:val="HeadingBase"/>
    <w:next w:val="Normal"/>
    <w:link w:val="Heading5Char"/>
    <w:qFormat/>
    <w:rsid w:val="003521D9"/>
    <w:pPr>
      <w:spacing w:before="80"/>
      <w:outlineLvl w:val="4"/>
    </w:pPr>
    <w:rPr>
      <w:color w:val="918585"/>
      <w:sz w:val="20"/>
    </w:rPr>
  </w:style>
  <w:style w:type="paragraph" w:styleId="Heading6">
    <w:name w:val="heading 6"/>
    <w:basedOn w:val="HeadingBase"/>
    <w:next w:val="Normal"/>
    <w:link w:val="Heading6Char"/>
    <w:qFormat/>
    <w:rsid w:val="003521D9"/>
    <w:pPr>
      <w:spacing w:before="60"/>
      <w:outlineLvl w:val="5"/>
    </w:pPr>
    <w:rPr>
      <w:color w:val="918585"/>
      <w:sz w:val="20"/>
    </w:rPr>
  </w:style>
  <w:style w:type="paragraph" w:styleId="Heading7">
    <w:name w:val="heading 7"/>
    <w:basedOn w:val="Normal"/>
    <w:next w:val="Normal"/>
    <w:link w:val="Heading7Char"/>
    <w:qFormat/>
    <w:rsid w:val="003521D9"/>
    <w:pPr>
      <w:ind w:left="720"/>
      <w:outlineLvl w:val="6"/>
    </w:pPr>
    <w:rPr>
      <w:i/>
    </w:rPr>
  </w:style>
  <w:style w:type="paragraph" w:styleId="Heading8">
    <w:name w:val="heading 8"/>
    <w:basedOn w:val="Normal"/>
    <w:next w:val="Normal"/>
    <w:link w:val="Heading8Char"/>
    <w:qFormat/>
    <w:rsid w:val="003521D9"/>
    <w:pPr>
      <w:ind w:left="720"/>
      <w:outlineLvl w:val="7"/>
    </w:pPr>
    <w:rPr>
      <w:i/>
    </w:rPr>
  </w:style>
  <w:style w:type="paragraph" w:styleId="Heading9">
    <w:name w:val="heading 9"/>
    <w:basedOn w:val="Normal"/>
    <w:next w:val="Normal"/>
    <w:link w:val="Heading9Char"/>
    <w:qFormat/>
    <w:rsid w:val="003521D9"/>
    <w:pPr>
      <w:ind w:left="720"/>
      <w:outlineLvl w:val="8"/>
    </w:pPr>
    <w:rPr>
      <w:i/>
    </w:rPr>
  </w:style>
  <w:style w:type="character" w:default="1" w:styleId="DefaultParagraphFont">
    <w:name w:val="Default Paragraph Font"/>
    <w:uiPriority w:val="1"/>
    <w:unhideWhenUsed/>
    <w:rsid w:val="003521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21D9"/>
  </w:style>
  <w:style w:type="character" w:customStyle="1" w:styleId="Heading1Char">
    <w:name w:val="Heading 1 Char"/>
    <w:basedOn w:val="DefaultParagraphFont"/>
    <w:link w:val="Heading1"/>
    <w:rsid w:val="003521D9"/>
    <w:rPr>
      <w:rFonts w:ascii="Times New Roman" w:eastAsia="Times New Roman" w:hAnsi="Times New Roman" w:cs="Times New Roman"/>
      <w:b/>
      <w:sz w:val="32"/>
      <w:szCs w:val="20"/>
      <w:lang w:eastAsia="en-US"/>
    </w:rPr>
  </w:style>
  <w:style w:type="paragraph" w:styleId="BodyText">
    <w:name w:val="Body Text"/>
    <w:basedOn w:val="Normal"/>
    <w:link w:val="BodyTextChar"/>
    <w:rsid w:val="003521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21D9"/>
    <w:rPr>
      <w:rFonts w:ascii="Times New Roman" w:eastAsia="Times New Roman" w:hAnsi="Times New Roman" w:cs="Times New Roman"/>
      <w:sz w:val="24"/>
      <w:lang w:eastAsia="en-US"/>
    </w:rPr>
  </w:style>
  <w:style w:type="paragraph" w:styleId="ListBullet">
    <w:name w:val="List Bullet"/>
    <w:basedOn w:val="List"/>
    <w:rsid w:val="003521D9"/>
    <w:pPr>
      <w:numPr>
        <w:numId w:val="12"/>
      </w:numPr>
      <w:tabs>
        <w:tab w:val="clear" w:pos="340"/>
      </w:tabs>
      <w:spacing w:before="40" w:after="40"/>
    </w:pPr>
  </w:style>
  <w:style w:type="character" w:customStyle="1" w:styleId="SpecialBold">
    <w:name w:val="Special Bold"/>
    <w:basedOn w:val="DefaultParagraphFont"/>
    <w:rsid w:val="003521D9"/>
    <w:rPr>
      <w:b/>
      <w:spacing w:val="0"/>
    </w:rPr>
  </w:style>
  <w:style w:type="paragraph" w:styleId="ListBullet2">
    <w:name w:val="List Bullet 2"/>
    <w:basedOn w:val="List2"/>
    <w:rsid w:val="003521D9"/>
    <w:pPr>
      <w:numPr>
        <w:numId w:val="13"/>
      </w:numPr>
      <w:tabs>
        <w:tab w:val="clear" w:pos="680"/>
      </w:tabs>
    </w:pPr>
  </w:style>
  <w:style w:type="paragraph" w:customStyle="1" w:styleId="SuperHeading">
    <w:name w:val="SuperHeading"/>
    <w:basedOn w:val="Normal"/>
    <w:rsid w:val="003521D9"/>
    <w:pPr>
      <w:spacing w:before="240" w:after="120"/>
      <w:outlineLvl w:val="0"/>
    </w:pPr>
    <w:rPr>
      <w:rFonts w:ascii="Times New Roman" w:hAnsi="Times New Roman"/>
      <w:b/>
      <w:sz w:val="32"/>
    </w:rPr>
  </w:style>
  <w:style w:type="paragraph" w:customStyle="1" w:styleId="AllowPageBreak">
    <w:name w:val="AllowPageBreak"/>
    <w:rsid w:val="003521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21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21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21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21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21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21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21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21D9"/>
    <w:rPr>
      <w:rFonts w:ascii="Courier New" w:eastAsia="Times New Roman" w:hAnsi="Courier New" w:cs="Times New Roman"/>
      <w:i/>
      <w:szCs w:val="20"/>
      <w:lang w:eastAsia="en-US"/>
    </w:rPr>
  </w:style>
  <w:style w:type="paragraph" w:customStyle="1" w:styleId="HeadingBase">
    <w:name w:val="Heading Base"/>
    <w:rsid w:val="003521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21D9"/>
    <w:pPr>
      <w:tabs>
        <w:tab w:val="right" w:leader="dot" w:pos="9072"/>
      </w:tabs>
      <w:ind w:left="567"/>
    </w:pPr>
    <w:rPr>
      <w:szCs w:val="22"/>
    </w:rPr>
  </w:style>
  <w:style w:type="paragraph" w:customStyle="1" w:styleId="TOCBase">
    <w:name w:val="TOC Base"/>
    <w:rsid w:val="003521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21D9"/>
    <w:pPr>
      <w:tabs>
        <w:tab w:val="right" w:leader="dot" w:pos="9072"/>
      </w:tabs>
      <w:spacing w:before="40" w:after="40"/>
      <w:ind w:left="284"/>
    </w:pPr>
    <w:rPr>
      <w:rFonts w:ascii="Times New Roman" w:hAnsi="Times New Roman"/>
    </w:rPr>
  </w:style>
  <w:style w:type="paragraph" w:styleId="TOC1">
    <w:name w:val="toc 1"/>
    <w:basedOn w:val="TOCBase"/>
    <w:next w:val="Normal"/>
    <w:rsid w:val="003521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21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21D9"/>
    <w:rPr>
      <w:rFonts w:ascii="Times New Roman" w:eastAsia="Times New Roman" w:hAnsi="Times New Roman" w:cs="Times New Roman"/>
      <w:sz w:val="16"/>
      <w:lang w:eastAsia="en-US"/>
    </w:rPr>
  </w:style>
  <w:style w:type="paragraph" w:styleId="Title">
    <w:name w:val="Title"/>
    <w:basedOn w:val="HeadingBase"/>
    <w:link w:val="TitleChar"/>
    <w:qFormat/>
    <w:rsid w:val="003521D9"/>
    <w:pPr>
      <w:spacing w:before="5040"/>
      <w:jc w:val="center"/>
    </w:pPr>
    <w:rPr>
      <w:sz w:val="48"/>
      <w:szCs w:val="72"/>
      <w:lang w:val="en-US"/>
    </w:rPr>
  </w:style>
  <w:style w:type="character" w:customStyle="1" w:styleId="TitleChar">
    <w:name w:val="Title Char"/>
    <w:basedOn w:val="DefaultParagraphFont"/>
    <w:link w:val="Title"/>
    <w:rsid w:val="003521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21D9"/>
    <w:pPr>
      <w:tabs>
        <w:tab w:val="left" w:pos="3600"/>
        <w:tab w:val="left" w:pos="3958"/>
      </w:tabs>
    </w:pPr>
  </w:style>
  <w:style w:type="paragraph" w:styleId="List">
    <w:name w:val="List"/>
    <w:basedOn w:val="BodyText"/>
    <w:next w:val="BodyText"/>
    <w:rsid w:val="003521D9"/>
    <w:pPr>
      <w:tabs>
        <w:tab w:val="left" w:pos="340"/>
      </w:tabs>
      <w:spacing w:before="60" w:after="60"/>
      <w:ind w:left="340" w:hanging="340"/>
    </w:pPr>
  </w:style>
  <w:style w:type="paragraph" w:customStyle="1" w:styleId="Note">
    <w:name w:val="Note"/>
    <w:basedOn w:val="BodyText"/>
    <w:rsid w:val="003521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21D9"/>
    <w:pPr>
      <w:framePr w:wrap="auto" w:hAnchor="text" w:y="6049"/>
    </w:pPr>
    <w:rPr>
      <w:color w:val="000000"/>
      <w:sz w:val="40"/>
    </w:rPr>
  </w:style>
  <w:style w:type="paragraph" w:customStyle="1" w:styleId="TOCTitle">
    <w:name w:val="TOCTitle"/>
    <w:basedOn w:val="Heading1"/>
    <w:rsid w:val="003521D9"/>
    <w:pPr>
      <w:spacing w:after="240"/>
      <w:jc w:val="center"/>
      <w:outlineLvl w:val="9"/>
    </w:pPr>
    <w:rPr>
      <w:caps/>
    </w:rPr>
  </w:style>
  <w:style w:type="paragraph" w:customStyle="1" w:styleId="Version">
    <w:name w:val="Version"/>
    <w:rsid w:val="003521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21D9"/>
    <w:pPr>
      <w:keepNext w:val="0"/>
      <w:tabs>
        <w:tab w:val="right" w:pos="4176"/>
      </w:tabs>
      <w:ind w:left="198" w:hanging="198"/>
    </w:pPr>
    <w:rPr>
      <w:rFonts w:ascii="Garamond" w:hAnsi="Garamond"/>
    </w:rPr>
  </w:style>
  <w:style w:type="paragraph" w:styleId="IndexHeading">
    <w:name w:val="index heading"/>
    <w:basedOn w:val="Normal"/>
    <w:next w:val="Index1"/>
    <w:semiHidden/>
    <w:rsid w:val="003521D9"/>
    <w:pPr>
      <w:spacing w:before="120" w:after="120"/>
    </w:pPr>
    <w:rPr>
      <w:rFonts w:ascii="Arial" w:hAnsi="Arial"/>
      <w:b/>
      <w:color w:val="918585"/>
      <w:sz w:val="24"/>
    </w:rPr>
  </w:style>
  <w:style w:type="paragraph" w:styleId="Header">
    <w:name w:val="header"/>
    <w:basedOn w:val="Normal"/>
    <w:link w:val="HeaderChar"/>
    <w:rsid w:val="003521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21D9"/>
    <w:rPr>
      <w:rFonts w:ascii="Times New Roman" w:eastAsia="Times New Roman" w:hAnsi="Times New Roman" w:cs="Times New Roman"/>
      <w:sz w:val="16"/>
      <w:szCs w:val="20"/>
      <w:lang w:val="en-GB" w:eastAsia="en-US"/>
    </w:rPr>
  </w:style>
  <w:style w:type="paragraph" w:customStyle="1" w:styleId="Chapter">
    <w:name w:val="Chapter"/>
    <w:basedOn w:val="Normal"/>
    <w:rsid w:val="003521D9"/>
    <w:pPr>
      <w:spacing w:before="240"/>
    </w:pPr>
    <w:rPr>
      <w:rFonts w:ascii="Times New Roman" w:hAnsi="Times New Roman"/>
      <w:smallCaps/>
      <w:spacing w:val="80"/>
      <w:sz w:val="28"/>
    </w:rPr>
  </w:style>
  <w:style w:type="paragraph" w:customStyle="1" w:styleId="InChapter">
    <w:name w:val="InChapter"/>
    <w:basedOn w:val="Heading3"/>
    <w:rsid w:val="003521D9"/>
    <w:pPr>
      <w:spacing w:after="240"/>
      <w:outlineLvl w:val="9"/>
    </w:pPr>
    <w:rPr>
      <w:noProof/>
    </w:rPr>
  </w:style>
  <w:style w:type="paragraph" w:styleId="Index2">
    <w:name w:val="index 2"/>
    <w:basedOn w:val="Normal"/>
    <w:next w:val="Normal"/>
    <w:semiHidden/>
    <w:rsid w:val="003521D9"/>
    <w:pPr>
      <w:tabs>
        <w:tab w:val="right" w:pos="4176"/>
      </w:tabs>
      <w:ind w:left="568" w:hanging="284"/>
    </w:pPr>
    <w:rPr>
      <w:rFonts w:ascii="Garamond" w:hAnsi="Garamond"/>
    </w:rPr>
  </w:style>
  <w:style w:type="paragraph" w:customStyle="1" w:styleId="Byline">
    <w:name w:val="Byline"/>
    <w:rsid w:val="003521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21D9"/>
    <w:pPr>
      <w:tabs>
        <w:tab w:val="clear" w:pos="3600"/>
        <w:tab w:val="clear" w:pos="3958"/>
      </w:tabs>
      <w:jc w:val="right"/>
    </w:pPr>
  </w:style>
  <w:style w:type="character" w:styleId="Emphasis">
    <w:name w:val="Emphasis"/>
    <w:basedOn w:val="DefaultParagraphFont"/>
    <w:qFormat/>
    <w:rsid w:val="003521D9"/>
    <w:rPr>
      <w:i/>
    </w:rPr>
  </w:style>
  <w:style w:type="paragraph" w:styleId="Caption">
    <w:name w:val="caption"/>
    <w:basedOn w:val="BodyText"/>
    <w:next w:val="Normal"/>
    <w:qFormat/>
    <w:rsid w:val="003521D9"/>
    <w:pPr>
      <w:framePr w:w="2268" w:hSpace="181" w:vSpace="181" w:wrap="around" w:vAnchor="text" w:hAnchor="page" w:x="1135" w:y="285" w:anchorLock="1"/>
    </w:pPr>
    <w:rPr>
      <w:i/>
    </w:rPr>
  </w:style>
  <w:style w:type="paragraph" w:customStyle="1" w:styleId="MiniTOCTitle">
    <w:name w:val="MiniTOCTitle"/>
    <w:basedOn w:val="Heading4"/>
    <w:rsid w:val="003521D9"/>
    <w:pPr>
      <w:spacing w:before="240"/>
      <w:outlineLvl w:val="9"/>
    </w:pPr>
    <w:rPr>
      <w:noProof/>
      <w:sz w:val="24"/>
    </w:rPr>
  </w:style>
  <w:style w:type="paragraph" w:customStyle="1" w:styleId="MiniTOCItem">
    <w:name w:val="MiniTOCItem"/>
    <w:basedOn w:val="ListBullet"/>
    <w:rsid w:val="003521D9"/>
    <w:pPr>
      <w:numPr>
        <w:numId w:val="0"/>
      </w:numPr>
      <w:tabs>
        <w:tab w:val="right" w:leader="dot" w:pos="6521"/>
      </w:tabs>
      <w:spacing w:before="0" w:after="0"/>
    </w:pPr>
  </w:style>
  <w:style w:type="paragraph" w:customStyle="1" w:styleId="TOFTitle">
    <w:name w:val="TOFTitle"/>
    <w:basedOn w:val="TOCTitle"/>
    <w:rsid w:val="003521D9"/>
  </w:style>
  <w:style w:type="paragraph" w:styleId="TableofFigures">
    <w:name w:val="table of figures"/>
    <w:basedOn w:val="Normal"/>
    <w:next w:val="Normal"/>
    <w:semiHidden/>
    <w:rsid w:val="003521D9"/>
    <w:pPr>
      <w:tabs>
        <w:tab w:val="right" w:leader="dot" w:pos="9072"/>
      </w:tabs>
      <w:ind w:left="970" w:hanging="403"/>
    </w:pPr>
    <w:rPr>
      <w:rFonts w:ascii="Times New Roman" w:hAnsi="Times New Roman"/>
      <w:b/>
    </w:rPr>
  </w:style>
  <w:style w:type="paragraph" w:styleId="ListNumber">
    <w:name w:val="List Number"/>
    <w:basedOn w:val="List"/>
    <w:rsid w:val="003521D9"/>
    <w:pPr>
      <w:numPr>
        <w:numId w:val="15"/>
      </w:numPr>
      <w:tabs>
        <w:tab w:val="clear" w:pos="340"/>
      </w:tabs>
    </w:pPr>
  </w:style>
  <w:style w:type="character" w:customStyle="1" w:styleId="WingdingSymbols">
    <w:name w:val="Wingding Symbols"/>
    <w:rsid w:val="003521D9"/>
    <w:rPr>
      <w:rFonts w:ascii="Wingdings" w:hAnsi="Wingdings"/>
    </w:rPr>
  </w:style>
  <w:style w:type="paragraph" w:customStyle="1" w:styleId="TableHeading">
    <w:name w:val="Table Heading"/>
    <w:basedOn w:val="HeadingBase"/>
    <w:rsid w:val="003521D9"/>
    <w:pPr>
      <w:keepLines/>
      <w:pBdr>
        <w:bottom w:val="single" w:sz="6" w:space="1" w:color="918585"/>
      </w:pBdr>
      <w:spacing w:before="240"/>
    </w:pPr>
  </w:style>
  <w:style w:type="character" w:customStyle="1" w:styleId="HotSpot">
    <w:name w:val="HotSpot"/>
    <w:rsid w:val="003521D9"/>
    <w:rPr>
      <w:color w:val="0033CC"/>
      <w:u w:val="none"/>
    </w:rPr>
  </w:style>
  <w:style w:type="paragraph" w:customStyle="1" w:styleId="BodyTextRight">
    <w:name w:val="Body Text Right"/>
    <w:basedOn w:val="BodyText"/>
    <w:rsid w:val="003521D9"/>
    <w:pPr>
      <w:spacing w:before="0" w:after="0"/>
      <w:jc w:val="right"/>
    </w:pPr>
  </w:style>
  <w:style w:type="paragraph" w:styleId="Index3">
    <w:name w:val="index 3"/>
    <w:basedOn w:val="ListNumber2"/>
    <w:next w:val="Normal"/>
    <w:semiHidden/>
    <w:rsid w:val="003521D9"/>
    <w:pPr>
      <w:numPr>
        <w:numId w:val="0"/>
      </w:numPr>
      <w:tabs>
        <w:tab w:val="right" w:leader="dot" w:pos="4176"/>
      </w:tabs>
    </w:pPr>
  </w:style>
  <w:style w:type="paragraph" w:styleId="ListNumber2">
    <w:name w:val="List Number 2"/>
    <w:basedOn w:val="List2"/>
    <w:rsid w:val="003521D9"/>
    <w:pPr>
      <w:numPr>
        <w:numId w:val="10"/>
      </w:numPr>
      <w:tabs>
        <w:tab w:val="clear" w:pos="1060"/>
      </w:tabs>
    </w:pPr>
  </w:style>
  <w:style w:type="paragraph" w:customStyle="1" w:styleId="MarginNote">
    <w:name w:val="Margin Note"/>
    <w:basedOn w:val="BodyText"/>
    <w:rsid w:val="003521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21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21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21D9"/>
    <w:rPr>
      <w:sz w:val="32"/>
    </w:rPr>
  </w:style>
  <w:style w:type="paragraph" w:customStyle="1" w:styleId="HeadingProcedure">
    <w:name w:val="Heading Procedure"/>
    <w:basedOn w:val="HeadingBase"/>
    <w:next w:val="Normal"/>
    <w:rsid w:val="003521D9"/>
    <w:pPr>
      <w:tabs>
        <w:tab w:val="left" w:pos="0"/>
      </w:tabs>
      <w:spacing w:before="120" w:after="60"/>
    </w:pPr>
    <w:rPr>
      <w:i/>
      <w:color w:val="918585"/>
      <w:sz w:val="22"/>
    </w:rPr>
  </w:style>
  <w:style w:type="paragraph" w:customStyle="1" w:styleId="TableBodyText">
    <w:name w:val="Table Body Text"/>
    <w:basedOn w:val="BodyText"/>
    <w:rsid w:val="003521D9"/>
    <w:pPr>
      <w:spacing w:before="60" w:after="60"/>
    </w:pPr>
  </w:style>
  <w:style w:type="paragraph" w:styleId="ListContinue">
    <w:name w:val="List Continue"/>
    <w:basedOn w:val="List"/>
    <w:rsid w:val="003521D9"/>
    <w:pPr>
      <w:ind w:firstLine="0"/>
    </w:pPr>
  </w:style>
  <w:style w:type="paragraph" w:customStyle="1" w:styleId="ListNote">
    <w:name w:val="List Note"/>
    <w:basedOn w:val="List"/>
    <w:rsid w:val="003521D9"/>
    <w:pPr>
      <w:pBdr>
        <w:top w:val="single" w:sz="6" w:space="2" w:color="918585"/>
        <w:bottom w:val="single" w:sz="6" w:space="2" w:color="918585"/>
      </w:pBdr>
      <w:tabs>
        <w:tab w:val="left" w:pos="1021"/>
      </w:tabs>
      <w:ind w:firstLine="0"/>
    </w:pPr>
  </w:style>
  <w:style w:type="paragraph" w:customStyle="1" w:styleId="Warning">
    <w:name w:val="Warning"/>
    <w:basedOn w:val="BodyText"/>
    <w:rsid w:val="003521D9"/>
    <w:pPr>
      <w:shd w:val="clear" w:color="auto" w:fill="D9D9D9"/>
      <w:tabs>
        <w:tab w:val="left" w:pos="992"/>
      </w:tabs>
      <w:ind w:left="119" w:right="119"/>
    </w:pPr>
    <w:rPr>
      <w:sz w:val="20"/>
    </w:rPr>
  </w:style>
  <w:style w:type="paragraph" w:customStyle="1" w:styleId="MarginIcons">
    <w:name w:val="Margin Icons"/>
    <w:basedOn w:val="BodyText"/>
    <w:rsid w:val="003521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21D9"/>
    <w:rPr>
      <w:rFonts w:ascii="Courier New" w:hAnsi="Courier New"/>
    </w:rPr>
  </w:style>
  <w:style w:type="paragraph" w:customStyle="1" w:styleId="NoteBullet">
    <w:name w:val="Note Bullet"/>
    <w:basedOn w:val="Note"/>
    <w:rsid w:val="003521D9"/>
    <w:pPr>
      <w:tabs>
        <w:tab w:val="clear" w:pos="680"/>
      </w:tabs>
      <w:spacing w:before="60" w:after="60"/>
    </w:pPr>
  </w:style>
  <w:style w:type="paragraph" w:customStyle="1" w:styleId="SubHeading2">
    <w:name w:val="SubHeading2"/>
    <w:basedOn w:val="HeadingBase"/>
    <w:rsid w:val="003521D9"/>
    <w:pPr>
      <w:spacing w:before="240" w:after="60"/>
    </w:pPr>
    <w:rPr>
      <w:sz w:val="20"/>
    </w:rPr>
  </w:style>
  <w:style w:type="paragraph" w:customStyle="1" w:styleId="SubHeading1">
    <w:name w:val="SubHeading1"/>
    <w:basedOn w:val="HeadingBase"/>
    <w:rsid w:val="003521D9"/>
    <w:pPr>
      <w:spacing w:before="240" w:after="60"/>
    </w:pPr>
    <w:rPr>
      <w:color w:val="918585"/>
      <w:sz w:val="22"/>
    </w:rPr>
  </w:style>
  <w:style w:type="paragraph" w:customStyle="1" w:styleId="SideHeading">
    <w:name w:val="Side Heading"/>
    <w:basedOn w:val="HeadingBase"/>
    <w:rsid w:val="003521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21D9"/>
    <w:pPr>
      <w:tabs>
        <w:tab w:val="num" w:pos="360"/>
      </w:tabs>
    </w:pPr>
  </w:style>
  <w:style w:type="paragraph" w:styleId="PlainText">
    <w:name w:val="Plain Text"/>
    <w:basedOn w:val="Normal"/>
    <w:link w:val="PlainTextChar"/>
    <w:rsid w:val="003521D9"/>
    <w:rPr>
      <w:sz w:val="20"/>
    </w:rPr>
  </w:style>
  <w:style w:type="character" w:customStyle="1" w:styleId="PlainTextChar">
    <w:name w:val="Plain Text Char"/>
    <w:basedOn w:val="DefaultParagraphFont"/>
    <w:link w:val="PlainText"/>
    <w:rsid w:val="003521D9"/>
    <w:rPr>
      <w:rFonts w:ascii="Courier New" w:eastAsia="Times New Roman" w:hAnsi="Courier New" w:cs="Times New Roman"/>
      <w:sz w:val="20"/>
      <w:szCs w:val="20"/>
      <w:lang w:eastAsia="en-US"/>
    </w:rPr>
  </w:style>
  <w:style w:type="character" w:customStyle="1" w:styleId="MenuOption">
    <w:name w:val="Menu Option"/>
    <w:basedOn w:val="DefaultParagraphFont"/>
    <w:rsid w:val="003521D9"/>
    <w:rPr>
      <w:b/>
      <w:smallCaps/>
    </w:rPr>
  </w:style>
  <w:style w:type="paragraph" w:customStyle="1" w:styleId="TableListNumber">
    <w:name w:val="Table List Number"/>
    <w:basedOn w:val="ListNumber"/>
    <w:rsid w:val="003521D9"/>
    <w:pPr>
      <w:numPr>
        <w:numId w:val="0"/>
      </w:numPr>
    </w:pPr>
  </w:style>
  <w:style w:type="paragraph" w:styleId="TOC4">
    <w:name w:val="toc 4"/>
    <w:basedOn w:val="TOCBase"/>
    <w:next w:val="Normal"/>
    <w:semiHidden/>
    <w:rsid w:val="003521D9"/>
    <w:pPr>
      <w:tabs>
        <w:tab w:val="right" w:leader="dot" w:pos="9071"/>
      </w:tabs>
      <w:ind w:left="1701"/>
    </w:pPr>
  </w:style>
  <w:style w:type="paragraph" w:customStyle="1" w:styleId="ListAlpha">
    <w:name w:val="List Alpha"/>
    <w:basedOn w:val="List"/>
    <w:rsid w:val="003521D9"/>
    <w:pPr>
      <w:numPr>
        <w:numId w:val="9"/>
      </w:numPr>
    </w:pPr>
  </w:style>
  <w:style w:type="paragraph" w:customStyle="1" w:styleId="ListAlpha2">
    <w:name w:val="List Alpha 2"/>
    <w:basedOn w:val="List2"/>
    <w:rsid w:val="003521D9"/>
    <w:pPr>
      <w:numPr>
        <w:numId w:val="8"/>
      </w:numPr>
    </w:pPr>
  </w:style>
  <w:style w:type="paragraph" w:styleId="List2">
    <w:name w:val="List 2"/>
    <w:basedOn w:val="BodyText"/>
    <w:rsid w:val="003521D9"/>
    <w:pPr>
      <w:tabs>
        <w:tab w:val="left" w:pos="680"/>
      </w:tabs>
      <w:spacing w:before="60" w:after="60"/>
      <w:ind w:left="680" w:hanging="340"/>
    </w:pPr>
  </w:style>
  <w:style w:type="paragraph" w:styleId="List3">
    <w:name w:val="List 3"/>
    <w:basedOn w:val="BodyText"/>
    <w:rsid w:val="003521D9"/>
    <w:pPr>
      <w:tabs>
        <w:tab w:val="left" w:pos="1021"/>
      </w:tabs>
      <w:spacing w:before="60" w:after="60"/>
      <w:ind w:left="1020" w:hanging="340"/>
    </w:pPr>
  </w:style>
  <w:style w:type="paragraph" w:styleId="List4">
    <w:name w:val="List 4"/>
    <w:basedOn w:val="BodyText"/>
    <w:rsid w:val="003521D9"/>
    <w:pPr>
      <w:tabs>
        <w:tab w:val="left" w:pos="1361"/>
      </w:tabs>
      <w:spacing w:before="60" w:after="60"/>
      <w:ind w:left="1361" w:hanging="340"/>
    </w:pPr>
  </w:style>
  <w:style w:type="paragraph" w:styleId="List5">
    <w:name w:val="List 5"/>
    <w:basedOn w:val="BodyText"/>
    <w:rsid w:val="003521D9"/>
    <w:pPr>
      <w:tabs>
        <w:tab w:val="left" w:pos="1701"/>
      </w:tabs>
      <w:spacing w:before="60" w:after="60"/>
      <w:ind w:left="1701" w:hanging="340"/>
    </w:pPr>
  </w:style>
  <w:style w:type="paragraph" w:styleId="ListBullet3">
    <w:name w:val="List Bullet 3"/>
    <w:basedOn w:val="List3"/>
    <w:rsid w:val="003521D9"/>
    <w:pPr>
      <w:numPr>
        <w:numId w:val="14"/>
      </w:numPr>
      <w:tabs>
        <w:tab w:val="clear" w:pos="1021"/>
      </w:tabs>
      <w:ind w:left="1037" w:hanging="357"/>
    </w:pPr>
  </w:style>
  <w:style w:type="paragraph" w:styleId="ListBullet4">
    <w:name w:val="List Bullet 4"/>
    <w:basedOn w:val="List4"/>
    <w:rsid w:val="003521D9"/>
    <w:pPr>
      <w:numPr>
        <w:numId w:val="3"/>
      </w:numPr>
      <w:tabs>
        <w:tab w:val="clear" w:pos="1361"/>
      </w:tabs>
    </w:pPr>
  </w:style>
  <w:style w:type="paragraph" w:styleId="ListBullet5">
    <w:name w:val="List Bullet 5"/>
    <w:basedOn w:val="List5"/>
    <w:rsid w:val="003521D9"/>
    <w:pPr>
      <w:numPr>
        <w:numId w:val="4"/>
      </w:numPr>
    </w:pPr>
  </w:style>
  <w:style w:type="paragraph" w:styleId="ListContinue2">
    <w:name w:val="List Continue 2"/>
    <w:basedOn w:val="List2"/>
    <w:rsid w:val="003521D9"/>
    <w:pPr>
      <w:ind w:firstLine="0"/>
    </w:pPr>
  </w:style>
  <w:style w:type="paragraph" w:styleId="ListContinue3">
    <w:name w:val="List Continue 3"/>
    <w:basedOn w:val="List3"/>
    <w:rsid w:val="003521D9"/>
    <w:pPr>
      <w:ind w:left="1021" w:firstLine="0"/>
    </w:pPr>
  </w:style>
  <w:style w:type="paragraph" w:styleId="ListContinue4">
    <w:name w:val="List Continue 4"/>
    <w:basedOn w:val="List4"/>
    <w:rsid w:val="003521D9"/>
    <w:pPr>
      <w:ind w:firstLine="0"/>
    </w:pPr>
  </w:style>
  <w:style w:type="paragraph" w:styleId="ListContinue5">
    <w:name w:val="List Continue 5"/>
    <w:basedOn w:val="List5"/>
    <w:rsid w:val="003521D9"/>
    <w:pPr>
      <w:ind w:firstLine="0"/>
    </w:pPr>
  </w:style>
  <w:style w:type="paragraph" w:styleId="ListNumber3">
    <w:name w:val="List Number 3"/>
    <w:basedOn w:val="List3"/>
    <w:rsid w:val="003521D9"/>
    <w:pPr>
      <w:numPr>
        <w:numId w:val="5"/>
      </w:numPr>
    </w:pPr>
  </w:style>
  <w:style w:type="paragraph" w:styleId="ListNumber4">
    <w:name w:val="List Number 4"/>
    <w:basedOn w:val="List4"/>
    <w:rsid w:val="003521D9"/>
    <w:pPr>
      <w:numPr>
        <w:numId w:val="6"/>
      </w:numPr>
    </w:pPr>
  </w:style>
  <w:style w:type="paragraph" w:styleId="ListNumber5">
    <w:name w:val="List Number 5"/>
    <w:basedOn w:val="List5"/>
    <w:rsid w:val="003521D9"/>
    <w:pPr>
      <w:numPr>
        <w:numId w:val="7"/>
      </w:numPr>
    </w:pPr>
  </w:style>
  <w:style w:type="paragraph" w:styleId="BlockText">
    <w:name w:val="Block Text"/>
    <w:basedOn w:val="Normal"/>
    <w:rsid w:val="003521D9"/>
    <w:pPr>
      <w:spacing w:after="120"/>
      <w:ind w:left="1440" w:right="1440"/>
    </w:pPr>
  </w:style>
  <w:style w:type="character" w:customStyle="1" w:styleId="Subscript">
    <w:name w:val="Subscript"/>
    <w:basedOn w:val="DefaultParagraphFont"/>
    <w:rsid w:val="003521D9"/>
    <w:rPr>
      <w:sz w:val="16"/>
      <w:vertAlign w:val="subscript"/>
    </w:rPr>
  </w:style>
  <w:style w:type="character" w:customStyle="1" w:styleId="Superscript">
    <w:name w:val="Superscript"/>
    <w:basedOn w:val="DefaultParagraphFont"/>
    <w:rsid w:val="003521D9"/>
    <w:rPr>
      <w:sz w:val="16"/>
      <w:vertAlign w:val="superscript"/>
    </w:rPr>
  </w:style>
  <w:style w:type="character" w:customStyle="1" w:styleId="Symbols">
    <w:name w:val="Symbols"/>
    <w:basedOn w:val="DefaultParagraphFont"/>
    <w:rsid w:val="003521D9"/>
    <w:rPr>
      <w:rFonts w:ascii="Symbol" w:hAnsi="Symbol"/>
    </w:rPr>
  </w:style>
  <w:style w:type="character" w:customStyle="1" w:styleId="MenuOptions">
    <w:name w:val="Menu Options"/>
    <w:basedOn w:val="DefaultParagraphFont"/>
    <w:rsid w:val="003521D9"/>
    <w:rPr>
      <w:rFonts w:ascii="Arial Narrow" w:hAnsi="Arial Narrow"/>
      <w:smallCaps/>
    </w:rPr>
  </w:style>
  <w:style w:type="character" w:customStyle="1" w:styleId="Buttons">
    <w:name w:val="Buttons"/>
    <w:basedOn w:val="DefaultParagraphFont"/>
    <w:rsid w:val="003521D9"/>
    <w:rPr>
      <w:b/>
    </w:rPr>
  </w:style>
  <w:style w:type="character" w:customStyle="1" w:styleId="Underlined">
    <w:name w:val="Underlined"/>
    <w:basedOn w:val="DefaultParagraphFont"/>
    <w:rsid w:val="003521D9"/>
    <w:rPr>
      <w:u w:val="single"/>
    </w:rPr>
  </w:style>
  <w:style w:type="paragraph" w:customStyle="1" w:styleId="TableBodyTextRight">
    <w:name w:val="Table Body Text Right"/>
    <w:basedOn w:val="TableBodyText"/>
    <w:rsid w:val="003521D9"/>
    <w:pPr>
      <w:widowControl w:val="0"/>
      <w:autoSpaceDE w:val="0"/>
      <w:autoSpaceDN w:val="0"/>
      <w:adjustRightInd w:val="0"/>
      <w:jc w:val="right"/>
    </w:pPr>
    <w:rPr>
      <w:rFonts w:cs="Arial"/>
      <w:szCs w:val="18"/>
    </w:rPr>
  </w:style>
  <w:style w:type="paragraph" w:customStyle="1" w:styleId="CopyrightText">
    <w:name w:val="Copyright Text"/>
    <w:basedOn w:val="BodyText"/>
    <w:rsid w:val="003521D9"/>
    <w:rPr>
      <w:sz w:val="18"/>
    </w:rPr>
  </w:style>
  <w:style w:type="paragraph" w:customStyle="1" w:styleId="BodySmallRight">
    <w:name w:val="Body Small Right"/>
    <w:basedOn w:val="BodyTextRight"/>
    <w:rsid w:val="003521D9"/>
    <w:rPr>
      <w:sz w:val="18"/>
      <w:szCs w:val="18"/>
    </w:rPr>
  </w:style>
  <w:style w:type="paragraph" w:customStyle="1" w:styleId="MarginEdition">
    <w:name w:val="Margin Edition"/>
    <w:basedOn w:val="MarginNote"/>
    <w:rsid w:val="003521D9"/>
    <w:pPr>
      <w:spacing w:before="0" w:after="0"/>
    </w:pPr>
    <w:rPr>
      <w:rFonts w:ascii="Times New Roman" w:hAnsi="Times New Roman"/>
      <w:color w:val="999999"/>
    </w:rPr>
  </w:style>
  <w:style w:type="paragraph" w:customStyle="1" w:styleId="Spacer">
    <w:name w:val="Spacer"/>
    <w:basedOn w:val="Normal"/>
    <w:rsid w:val="003521D9"/>
    <w:rPr>
      <w:sz w:val="2"/>
      <w:szCs w:val="2"/>
    </w:rPr>
  </w:style>
  <w:style w:type="character" w:customStyle="1" w:styleId="Small">
    <w:name w:val="Small"/>
    <w:basedOn w:val="DefaultParagraphFont"/>
    <w:rsid w:val="003521D9"/>
    <w:rPr>
      <w:sz w:val="16"/>
    </w:rPr>
  </w:style>
  <w:style w:type="paragraph" w:customStyle="1" w:styleId="WideTable">
    <w:name w:val="Wide Table"/>
    <w:basedOn w:val="Normal"/>
    <w:rsid w:val="003521D9"/>
    <w:pPr>
      <w:ind w:left="-1418"/>
    </w:pPr>
    <w:rPr>
      <w:sz w:val="2"/>
      <w:szCs w:val="2"/>
    </w:rPr>
  </w:style>
  <w:style w:type="character" w:styleId="PageNumber">
    <w:name w:val="page number"/>
    <w:basedOn w:val="DefaultParagraphFont"/>
    <w:rsid w:val="003521D9"/>
  </w:style>
  <w:style w:type="paragraph" w:styleId="Quote">
    <w:name w:val="Quote"/>
    <w:basedOn w:val="Heading1"/>
    <w:link w:val="QuoteChar"/>
    <w:qFormat/>
    <w:rsid w:val="003521D9"/>
    <w:rPr>
      <w:b w:val="0"/>
      <w:sz w:val="72"/>
      <w:szCs w:val="72"/>
      <w:lang w:val="en-NZ"/>
    </w:rPr>
  </w:style>
  <w:style w:type="character" w:customStyle="1" w:styleId="QuoteChar">
    <w:name w:val="Quote Char"/>
    <w:basedOn w:val="DefaultParagraphFont"/>
    <w:link w:val="Quote"/>
    <w:rsid w:val="003521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21D9"/>
    <w:pPr>
      <w:pageBreakBefore/>
    </w:pPr>
  </w:style>
  <w:style w:type="paragraph" w:customStyle="1" w:styleId="Border">
    <w:name w:val="Border"/>
    <w:basedOn w:val="Normal"/>
    <w:qFormat/>
    <w:rsid w:val="003521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21D9"/>
    <w:rPr>
      <w:b/>
      <w:bCs/>
      <w:i/>
      <w:iCs/>
      <w:color w:val="auto"/>
    </w:rPr>
  </w:style>
  <w:style w:type="paragraph" w:styleId="IntenseQuote">
    <w:name w:val="Intense Quote"/>
    <w:basedOn w:val="Normal"/>
    <w:next w:val="Normal"/>
    <w:link w:val="IntenseQuoteChar"/>
    <w:uiPriority w:val="30"/>
    <w:qFormat/>
    <w:rsid w:val="003521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21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21D9"/>
    <w:rPr>
      <w:smallCaps/>
      <w:color w:val="auto"/>
      <w:u w:val="single"/>
    </w:rPr>
  </w:style>
  <w:style w:type="character" w:styleId="IntenseReference">
    <w:name w:val="Intense Reference"/>
    <w:basedOn w:val="DefaultParagraphFont"/>
    <w:uiPriority w:val="32"/>
    <w:qFormat/>
    <w:rsid w:val="003521D9"/>
    <w:rPr>
      <w:b/>
      <w:bCs/>
      <w:smallCaps/>
      <w:color w:val="auto"/>
      <w:spacing w:val="5"/>
      <w:u w:val="single"/>
    </w:rPr>
  </w:style>
  <w:style w:type="paragraph" w:customStyle="1" w:styleId="2ColumnHeading">
    <w:name w:val="2Column Heading"/>
    <w:basedOn w:val="BodyText"/>
    <w:qFormat/>
    <w:rsid w:val="003521D9"/>
    <w:pPr>
      <w:spacing w:after="60"/>
      <w:ind w:left="-2268"/>
    </w:pPr>
    <w:rPr>
      <w:b/>
    </w:rPr>
  </w:style>
  <w:style w:type="paragraph" w:customStyle="1" w:styleId="Heading1TOC">
    <w:name w:val="Heading1 TOC"/>
    <w:basedOn w:val="Normal"/>
    <w:qFormat/>
    <w:rsid w:val="003521D9"/>
    <w:pPr>
      <w:spacing w:before="240" w:after="120"/>
    </w:pPr>
    <w:rPr>
      <w:rFonts w:ascii="Times New Roman" w:hAnsi="Times New Roman"/>
      <w:b/>
      <w:sz w:val="32"/>
    </w:rPr>
  </w:style>
  <w:style w:type="paragraph" w:customStyle="1" w:styleId="Heading2TOC">
    <w:name w:val="Heading2 TOC"/>
    <w:basedOn w:val="Normal"/>
    <w:qFormat/>
    <w:rsid w:val="003521D9"/>
    <w:pPr>
      <w:spacing w:before="240" w:after="60"/>
    </w:pPr>
    <w:rPr>
      <w:rFonts w:ascii="Times New Roman" w:hAnsi="Times New Roman"/>
      <w:b/>
      <w:sz w:val="28"/>
    </w:rPr>
  </w:style>
  <w:style w:type="character" w:customStyle="1" w:styleId="Underline">
    <w:name w:val="Underline"/>
    <w:basedOn w:val="DefaultParagraphFont"/>
    <w:qFormat/>
    <w:rsid w:val="003521D9"/>
    <w:rPr>
      <w:u w:val="single"/>
    </w:rPr>
  </w:style>
  <w:style w:type="character" w:customStyle="1" w:styleId="BoldandItalics">
    <w:name w:val="Bold and Italics"/>
    <w:qFormat/>
    <w:rsid w:val="003521D9"/>
    <w:rPr>
      <w:b/>
      <w:i/>
      <w:u w:val="none"/>
    </w:rPr>
  </w:style>
  <w:style w:type="paragraph" w:styleId="BalloonText">
    <w:name w:val="Balloon Text"/>
    <w:basedOn w:val="Normal"/>
    <w:link w:val="BalloonTextChar"/>
    <w:rsid w:val="003521D9"/>
    <w:rPr>
      <w:rFonts w:ascii="Tahoma" w:hAnsi="Tahoma" w:cs="Tahoma"/>
      <w:sz w:val="16"/>
      <w:szCs w:val="16"/>
    </w:rPr>
  </w:style>
  <w:style w:type="character" w:customStyle="1" w:styleId="BalloonTextChar">
    <w:name w:val="Balloon Text Char"/>
    <w:basedOn w:val="DefaultParagraphFont"/>
    <w:link w:val="BalloonText"/>
    <w:rsid w:val="003521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21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21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21D9"/>
    <w:rPr>
      <w:b/>
      <w:color w:val="660033"/>
      <w:spacing w:val="0"/>
    </w:rPr>
  </w:style>
  <w:style w:type="paragraph" w:customStyle="1" w:styleId="Nameditemlist">
    <w:name w:val="Named item list"/>
    <w:basedOn w:val="BodyText"/>
    <w:qFormat/>
    <w:rsid w:val="003521D9"/>
    <w:pPr>
      <w:tabs>
        <w:tab w:val="left" w:pos="2835"/>
      </w:tabs>
      <w:ind w:left="2835" w:hanging="2835"/>
    </w:pPr>
  </w:style>
  <w:style w:type="paragraph" w:customStyle="1" w:styleId="BodyTextnopadding">
    <w:name w:val="Body Text no padding"/>
    <w:basedOn w:val="BodyText"/>
    <w:qFormat/>
    <w:rsid w:val="003521D9"/>
    <w:pPr>
      <w:spacing w:before="0" w:after="0"/>
    </w:pPr>
  </w:style>
  <w:style w:type="paragraph" w:customStyle="1" w:styleId="BodyTextBold">
    <w:name w:val="Body Text Bold"/>
    <w:basedOn w:val="BodyText"/>
    <w:qFormat/>
    <w:rsid w:val="003521D9"/>
    <w:rPr>
      <w:b/>
    </w:rPr>
  </w:style>
  <w:style w:type="character" w:styleId="Hyperlink">
    <w:name w:val="Hyperlink"/>
    <w:basedOn w:val="DefaultParagraphFont"/>
    <w:uiPriority w:val="99"/>
    <w:unhideWhenUsed/>
    <w:rsid w:val="00621B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1059</Words>
  <Characters>6720</Characters>
  <Application>Microsoft Office Word</Application>
  <DocSecurity>0</DocSecurity>
  <Lines>258</Lines>
  <Paragraphs>149</Paragraphs>
  <ScaleCrop>false</ScaleCrop>
  <Company>Author-it Software Corporation Ltd.</Company>
  <LinksUpToDate>false</LinksUpToDate>
  <CharactersWithSpaces>7630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MSTFP3003 Assemble shoe by hand</dc:title>
  <dc:subject>Approved</dc:subject>
  <dc:creator>Skills Insight</dc:creator>
  <cp:keywords>Release: 1</cp:keywords>
  <dc:description>Review Date: 12 April 2008</dc:description>
  <cp:lastModifiedBy>HSD_TPCMSd.prod</cp:lastModifiedBy>
  <cp:revision>3</cp:revision>
  <dcterms:created xsi:type="dcterms:W3CDTF">2025-03-01T21:27:00Z</dcterms:created>
  <dcterms:modified xsi:type="dcterms:W3CDTF">2025-03-01T21:27:00Z</dcterms:modified>
</cp:coreProperties>
</file>