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F9C" w:rsidP="00166F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MSTFP3003 Assemble shoe by hand</w:t>
      </w:r>
      <w:r>
        <w:fldChar w:fldCharType="end"/>
      </w:r>
    </w:p>
    <w:p w:rsidR="00166F9C" w:rsidP="00166F9C">
      <w:pPr>
        <w:pStyle w:val="Version"/>
        <w:sectPr w:rsidSect="00E135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504" w:rsidP="00E13504">
      <w:pPr>
        <w:pStyle w:val="SuperHeading"/>
      </w:pPr>
      <w:r w:rsidRPr="00E13504">
        <w:t>Assessment Requirements for MSTFP3003 Assemble shoe by hand</w:t>
      </w:r>
    </w:p>
    <w:p w:rsidR="00000000" w:rsidRPr="00E13504" w:rsidP="00E13504">
      <w:pPr>
        <w:pStyle w:val="Heading1"/>
      </w:pPr>
      <w:bookmarkStart w:id="1" w:name="O_934570"/>
      <w:bookmarkEnd w:id="1"/>
      <w:r w:rsidRPr="00E13504">
        <w:t>Modification History</w:t>
      </w:r>
    </w:p>
    <w:p w:rsidR="00000000" w:rsidRPr="00E13504" w:rsidP="00166F9C">
      <w:pPr>
        <w:pStyle w:val="BodyText"/>
      </w:pPr>
      <w:r w:rsidRPr="00E13504">
        <w:t>Release 1. Supersedes and is equivalent to LMTFP3003B Assemble shoe by hand</w:t>
      </w:r>
    </w:p>
    <w:p w:rsidR="00000000" w:rsidRPr="00E13504" w:rsidP="00E13504">
      <w:pPr>
        <w:pStyle w:val="Heading1"/>
      </w:pPr>
      <w:bookmarkStart w:id="2" w:name="O_934573"/>
      <w:bookmarkEnd w:id="2"/>
      <w:r w:rsidRPr="00E13504">
        <w:t>Performance Evidence</w:t>
      </w:r>
    </w:p>
    <w:p w:rsidR="00000000" w:rsidRPr="00E13504" w:rsidP="00166F9C">
      <w:pPr>
        <w:pStyle w:val="BodyText"/>
      </w:pPr>
      <w:r w:rsidRPr="00E13504">
        <w:t>Evidence required to demonstrate competence in this unit must be relevant to and satisfy the requirements</w:t>
      </w:r>
      <w:r w:rsidRPr="00E13504">
        <w:t xml:space="preserve"> of the elements and performance criteria, and include:</w:t>
      </w:r>
    </w:p>
    <w:p w:rsidR="00000000" w:rsidRPr="00E13504" w:rsidP="00E13504">
      <w:pPr>
        <w:pStyle w:val="ListBullet"/>
      </w:pPr>
      <w:r w:rsidRPr="00E13504">
        <w:t xml:space="preserve">reading and following work instructions, standard operating procedures (SOPs), safe work practices </w:t>
      </w:r>
    </w:p>
    <w:p w:rsidR="00000000" w:rsidRPr="00E13504" w:rsidP="00E13504">
      <w:pPr>
        <w:pStyle w:val="ListBullet"/>
      </w:pPr>
      <w:r w:rsidRPr="00E13504">
        <w:t>applying relevant standards</w:t>
      </w:r>
    </w:p>
    <w:p w:rsidR="00000000" w:rsidRPr="00E13504" w:rsidP="00E13504">
      <w:pPr>
        <w:pStyle w:val="ListBullet"/>
      </w:pPr>
      <w:r w:rsidRPr="00E13504">
        <w:t>checking work against ticket information and workplace practices</w:t>
      </w:r>
    </w:p>
    <w:p w:rsidR="00000000" w:rsidRPr="00E13504" w:rsidP="00E13504">
      <w:pPr>
        <w:pStyle w:val="ListBullet"/>
      </w:pPr>
      <w:r w:rsidRPr="00E13504">
        <w:t>prepar</w:t>
      </w:r>
      <w:r w:rsidRPr="00E13504">
        <w:t>ing workstation and work before commencing construction operations</w:t>
      </w:r>
    </w:p>
    <w:p w:rsidR="00000000" w:rsidRPr="00E13504" w:rsidP="00E13504">
      <w:pPr>
        <w:pStyle w:val="ListBullet"/>
      </w:pPr>
      <w:r w:rsidRPr="00E13504">
        <w:t>planning, sequencing and coordinating operations involved in assembly of shoe components according to required construction process and timeframe</w:t>
      </w:r>
    </w:p>
    <w:p w:rsidR="00000000" w:rsidRPr="00E13504" w:rsidP="00E13504">
      <w:pPr>
        <w:pStyle w:val="ListBullet"/>
      </w:pPr>
      <w:r w:rsidRPr="00E13504">
        <w:t>assembling at least five (5) pairs of shoes</w:t>
      </w:r>
      <w:r w:rsidRPr="00E13504">
        <w:t xml:space="preserve"> according to specifications</w:t>
      </w:r>
    </w:p>
    <w:p w:rsidR="00000000" w:rsidRPr="00E13504" w:rsidP="00E13504">
      <w:pPr>
        <w:pStyle w:val="ListBullet"/>
      </w:pPr>
      <w:r w:rsidRPr="00E13504">
        <w:t>carrying out all operations using machines and processes required for the assembly of shoe components</w:t>
      </w:r>
    </w:p>
    <w:p w:rsidR="00000000" w:rsidRPr="00E13504" w:rsidP="00E13504">
      <w:pPr>
        <w:pStyle w:val="ListBullet"/>
      </w:pPr>
      <w:r w:rsidRPr="00E13504">
        <w:t>making adjustments to machines to meet requirements and procedures</w:t>
      </w:r>
    </w:p>
    <w:p w:rsidR="00000000" w:rsidRPr="00E13504" w:rsidP="00E13504">
      <w:pPr>
        <w:pStyle w:val="ListBullet"/>
      </w:pPr>
      <w:r w:rsidRPr="00E13504">
        <w:t>checking product against standards</w:t>
      </w:r>
    </w:p>
    <w:p w:rsidR="00000000" w:rsidRPr="00E13504" w:rsidP="00E13504">
      <w:pPr>
        <w:pStyle w:val="ListBullet"/>
      </w:pPr>
      <w:r w:rsidRPr="00E13504">
        <w:t>applying workplace proc</w:t>
      </w:r>
      <w:r w:rsidRPr="00E13504">
        <w:t>edures</w:t>
      </w:r>
    </w:p>
    <w:p w:rsidR="00000000" w:rsidRPr="00E13504" w:rsidP="00E13504">
      <w:pPr>
        <w:pStyle w:val="ListBullet"/>
      </w:pPr>
      <w:r w:rsidRPr="00E13504">
        <w:t>maintaining accurate records.</w:t>
      </w:r>
    </w:p>
    <w:p w:rsidR="00000000" w:rsidRPr="00E13504" w:rsidP="00E13504">
      <w:pPr>
        <w:pStyle w:val="AllowPageBreak"/>
      </w:pPr>
    </w:p>
    <w:p w:rsidR="00000000" w:rsidRPr="00E13504" w:rsidP="00E13504">
      <w:pPr>
        <w:pStyle w:val="Heading1"/>
      </w:pPr>
      <w:bookmarkStart w:id="3" w:name="O_934572"/>
      <w:bookmarkEnd w:id="3"/>
      <w:r w:rsidRPr="00E13504">
        <w:t>Knowledge Evidence</w:t>
      </w:r>
    </w:p>
    <w:p w:rsidR="00000000" w:rsidRPr="00E13504" w:rsidP="00166F9C">
      <w:pPr>
        <w:pStyle w:val="BodyText"/>
      </w:pPr>
      <w:r w:rsidRPr="00E13504">
        <w:t>Evidence must be provided that demonstrates knowledge of:</w:t>
      </w:r>
    </w:p>
    <w:p w:rsidR="00000000" w:rsidRPr="00E13504" w:rsidP="00E13504">
      <w:pPr>
        <w:pStyle w:val="ListBullet"/>
      </w:pPr>
      <w:r w:rsidRPr="00E13504">
        <w:t>safe work practices and procedures and use of personal protective equipment (PPE)</w:t>
      </w:r>
    </w:p>
    <w:p w:rsidR="00000000" w:rsidRPr="00E13504" w:rsidP="00E13504">
      <w:pPr>
        <w:pStyle w:val="ListBullet"/>
      </w:pPr>
      <w:r w:rsidRPr="00E13504">
        <w:t>relevant Australian Standards</w:t>
      </w:r>
    </w:p>
    <w:p w:rsidR="00000000" w:rsidRPr="00E13504" w:rsidP="00E13504">
      <w:pPr>
        <w:pStyle w:val="ListBullet"/>
      </w:pPr>
      <w:r w:rsidRPr="00E13504">
        <w:t>footwear production processes and machines requiring operator dexterity in handling and positioning of work</w:t>
      </w:r>
    </w:p>
    <w:p w:rsidR="00000000" w:rsidRPr="00E13504" w:rsidP="00E13504">
      <w:pPr>
        <w:pStyle w:val="ListBullet"/>
      </w:pPr>
      <w:r w:rsidRPr="00E13504">
        <w:t>materials used in assembling shoes, including adhesives, solvents and abrasives, and safety requirements of their use</w:t>
      </w:r>
    </w:p>
    <w:p w:rsidR="00000000" w:rsidRPr="00E13504" w:rsidP="00E13504">
      <w:pPr>
        <w:pStyle w:val="ListBullet"/>
      </w:pPr>
      <w:r w:rsidRPr="00E13504">
        <w:t>materials, stitch types, needl</w:t>
      </w:r>
      <w:r w:rsidRPr="00E13504">
        <w:t>e types and thread qualities</w:t>
      </w:r>
    </w:p>
    <w:p w:rsidR="00000000" w:rsidRPr="00E13504" w:rsidP="00E13504">
      <w:pPr>
        <w:pStyle w:val="ListBullet"/>
      </w:pPr>
      <w:r w:rsidRPr="00E13504">
        <w:t>sequence of operations in shoe assembly</w:t>
      </w:r>
    </w:p>
    <w:p w:rsidR="00000000" w:rsidRPr="00E13504" w:rsidP="00E13504">
      <w:pPr>
        <w:pStyle w:val="ListBullet"/>
      </w:pPr>
      <w:r w:rsidRPr="00E13504">
        <w:t>quality standards and practices</w:t>
      </w:r>
    </w:p>
    <w:p w:rsidR="00000000" w:rsidRPr="00E13504" w:rsidP="00E13504">
      <w:pPr>
        <w:pStyle w:val="ListBullet"/>
      </w:pPr>
      <w:r w:rsidRPr="00E13504">
        <w:t>workplace procedures</w:t>
      </w:r>
    </w:p>
    <w:p w:rsidR="00000000" w:rsidRPr="00E13504" w:rsidP="00E13504">
      <w:pPr>
        <w:pStyle w:val="ListBullet"/>
      </w:pPr>
      <w:r w:rsidRPr="00E13504">
        <w:t>recording and reporting practices.</w:t>
      </w:r>
    </w:p>
    <w:p w:rsidR="00000000" w:rsidRPr="00E13504" w:rsidP="00E13504">
      <w:pPr>
        <w:pStyle w:val="AllowPageBreak"/>
      </w:pPr>
    </w:p>
    <w:p w:rsidR="00000000" w:rsidRPr="00E13504" w:rsidP="00E13504">
      <w:pPr>
        <w:pStyle w:val="Heading1"/>
      </w:pPr>
      <w:bookmarkStart w:id="4" w:name="O_934571"/>
      <w:bookmarkEnd w:id="4"/>
      <w:r w:rsidRPr="00E13504">
        <w:t>Assessment Conditions</w:t>
      </w:r>
    </w:p>
    <w:p w:rsidR="00000000" w:rsidRPr="00E13504" w:rsidP="00E13504">
      <w:pPr>
        <w:pStyle w:val="ListBullet"/>
      </w:pPr>
      <w:r w:rsidRPr="00E13504">
        <w:t>Assessors must:</w:t>
      </w:r>
    </w:p>
    <w:p w:rsidR="00000000" w:rsidRPr="00E13504" w:rsidP="00E13504">
      <w:pPr>
        <w:pStyle w:val="ListBullet2"/>
      </w:pPr>
      <w:r w:rsidRPr="00E13504">
        <w:t>satisfy the assessor competency requiremen</w:t>
      </w:r>
      <w:r w:rsidRPr="00E13504">
        <w:t>ts that are in place at the time of the assessment, as set by the VET regulator</w:t>
      </w:r>
    </w:p>
    <w:p w:rsidR="00000000" w:rsidRPr="00E13504" w:rsidP="00E13504">
      <w:pPr>
        <w:pStyle w:val="ListBullet2"/>
      </w:pPr>
      <w:r w:rsidRPr="00E13504">
        <w:t>have vocational competency in assembling shoes by hand, at least to the level being assessed, with relevant industry knowledge and experience.</w:t>
      </w:r>
    </w:p>
    <w:p w:rsidR="00000000" w:rsidRPr="00E13504" w:rsidP="00E13504">
      <w:pPr>
        <w:pStyle w:val="ListBullet"/>
      </w:pPr>
      <w:r w:rsidRPr="00E13504">
        <w:t>Assessment should occur in opera</w:t>
      </w:r>
      <w:r w:rsidRPr="00E13504">
        <w:t>tional workplace situations. Where this is not possible, or where personal safety or environmental damage are limiting factors, assessment must occur in a sufficiently rigorous simulated environment reflecting realistic operational workplace conditions. Th</w:t>
      </w:r>
      <w:r w:rsidRPr="00E13504">
        <w:t>is must cover all aspects of workplace performance, including environment, task skills, task management skills, contingency management skills and job role environment skills.</w:t>
      </w:r>
    </w:p>
    <w:p w:rsidR="00000000" w:rsidRPr="00E13504" w:rsidP="00E13504">
      <w:pPr>
        <w:pStyle w:val="ListBullet"/>
      </w:pPr>
      <w:r w:rsidRPr="00E13504">
        <w:t>Assessment processes and techniques must be appropriate to the language, literacy</w:t>
      </w:r>
      <w:r w:rsidRPr="00E13504">
        <w:t xml:space="preserve"> and numeracy requirements of the work being performed and the needs of the candidate.</w:t>
      </w:r>
    </w:p>
    <w:p w:rsidR="00000000" w:rsidRPr="00E13504" w:rsidP="00E13504">
      <w:pPr>
        <w:pStyle w:val="ListBullet"/>
      </w:pPr>
      <w:r w:rsidRPr="00E13504">
        <w:t xml:space="preserve">Conditions for assessment must include access to all tools, </w:t>
      </w:r>
      <w:r w:rsidRPr="00E13504">
        <w:t>equipment, materials and documentation required including relevant workplace procedures, product and manufacturing specifications associated with this unit.</w:t>
      </w:r>
    </w:p>
    <w:p w:rsidR="00000000" w:rsidRPr="00E13504" w:rsidP="00E13504">
      <w:pPr>
        <w:pStyle w:val="AllowPageBreak"/>
      </w:pPr>
    </w:p>
    <w:p w:rsidR="00000000" w:rsidRPr="00E13504" w:rsidP="00E13504">
      <w:pPr>
        <w:pStyle w:val="Heading1"/>
      </w:pPr>
      <w:bookmarkStart w:id="5" w:name="O_934569"/>
      <w:bookmarkEnd w:id="5"/>
      <w:r w:rsidRPr="00E13504">
        <w:t>Links</w:t>
      </w:r>
    </w:p>
    <w:p w:rsidR="00000000" w:rsidRPr="00E13504" w:rsidP="00166F9C">
      <w:pPr>
        <w:pStyle w:val="BodyText"/>
      </w:pPr>
      <w:r w:rsidRPr="00E135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1549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13504" w:rsidP="00E13504"/>
    <w:sectPr w:rsidSect="00E135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04" w:rsidRPr="00166F9C" w:rsidP="00166F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9C" w:rsidP="00E135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6F9C" w:rsidP="00E135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6F9C" w:rsidP="00E135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504" w:rsidRPr="00166F9C" w:rsidP="00166F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F9C" w:rsidRPr="002D2AF8" w:rsidP="00E135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MSTFP3003 Assemble shoe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66F9C" w:rsidP="00E135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723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4C1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1478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5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5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5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5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5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5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5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5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5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5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5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504"/>
  </w:style>
  <w:style w:type="character" w:customStyle="1" w:styleId="Heading1Char">
    <w:name w:val="Heading 1 Char"/>
    <w:basedOn w:val="DefaultParagraphFont"/>
    <w:link w:val="Heading1"/>
    <w:rsid w:val="00E135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5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5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35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35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5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5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5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5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5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5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5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5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5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5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5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5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5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5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5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5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5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5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5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5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504"/>
    <w:rPr>
      <w:b/>
      <w:spacing w:val="0"/>
    </w:rPr>
  </w:style>
  <w:style w:type="paragraph" w:customStyle="1" w:styleId="SuperTitle">
    <w:name w:val="SuperTitle"/>
    <w:basedOn w:val="Title"/>
    <w:rsid w:val="00E135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5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5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5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5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5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5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5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5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5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5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5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504"/>
    <w:rPr>
      <w:i/>
    </w:rPr>
  </w:style>
  <w:style w:type="paragraph" w:styleId="Caption">
    <w:name w:val="caption"/>
    <w:basedOn w:val="BodyText"/>
    <w:next w:val="Normal"/>
    <w:qFormat/>
    <w:rsid w:val="00E135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5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5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504"/>
  </w:style>
  <w:style w:type="paragraph" w:styleId="TableofFigures">
    <w:name w:val="table of figures"/>
    <w:basedOn w:val="Normal"/>
    <w:next w:val="Normal"/>
    <w:semiHidden/>
    <w:rsid w:val="00E135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5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504"/>
    <w:rPr>
      <w:rFonts w:ascii="Wingdings" w:hAnsi="Wingdings"/>
    </w:rPr>
  </w:style>
  <w:style w:type="paragraph" w:customStyle="1" w:styleId="TableHeading">
    <w:name w:val="Table Heading"/>
    <w:basedOn w:val="HeadingBase"/>
    <w:rsid w:val="00E135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504"/>
    <w:rPr>
      <w:color w:val="0033CC"/>
      <w:u w:val="none"/>
    </w:rPr>
  </w:style>
  <w:style w:type="paragraph" w:customStyle="1" w:styleId="BodyTextRight">
    <w:name w:val="Body Text Right"/>
    <w:basedOn w:val="BodyText"/>
    <w:rsid w:val="00E135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5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5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5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5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5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504"/>
    <w:rPr>
      <w:sz w:val="32"/>
    </w:rPr>
  </w:style>
  <w:style w:type="paragraph" w:customStyle="1" w:styleId="HeadingProcedure">
    <w:name w:val="Heading Procedure"/>
    <w:basedOn w:val="HeadingBase"/>
    <w:next w:val="Normal"/>
    <w:rsid w:val="00E135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504"/>
    <w:pPr>
      <w:spacing w:before="60" w:after="60"/>
    </w:pPr>
  </w:style>
  <w:style w:type="paragraph" w:styleId="ListContinue">
    <w:name w:val="List Continue"/>
    <w:basedOn w:val="List"/>
    <w:rsid w:val="00E13504"/>
    <w:pPr>
      <w:ind w:firstLine="0"/>
    </w:pPr>
  </w:style>
  <w:style w:type="paragraph" w:customStyle="1" w:styleId="ListNote">
    <w:name w:val="List Note"/>
    <w:basedOn w:val="List"/>
    <w:rsid w:val="00E135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5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5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504"/>
    <w:rPr>
      <w:rFonts w:ascii="Courier New" w:hAnsi="Courier New"/>
    </w:rPr>
  </w:style>
  <w:style w:type="paragraph" w:customStyle="1" w:styleId="NoteBullet">
    <w:name w:val="Note Bullet"/>
    <w:basedOn w:val="Note"/>
    <w:rsid w:val="00E135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5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5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5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5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5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5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504"/>
    <w:rPr>
      <w:b/>
      <w:smallCaps/>
    </w:rPr>
  </w:style>
  <w:style w:type="paragraph" w:customStyle="1" w:styleId="TableListNumber">
    <w:name w:val="Table List Number"/>
    <w:basedOn w:val="ListNumber"/>
    <w:rsid w:val="00E135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5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504"/>
    <w:pPr>
      <w:numPr>
        <w:numId w:val="9"/>
      </w:numPr>
    </w:pPr>
  </w:style>
  <w:style w:type="paragraph" w:customStyle="1" w:styleId="ListAlpha2">
    <w:name w:val="List Alpha 2"/>
    <w:basedOn w:val="List2"/>
    <w:rsid w:val="00E13504"/>
    <w:pPr>
      <w:numPr>
        <w:numId w:val="8"/>
      </w:numPr>
    </w:pPr>
  </w:style>
  <w:style w:type="paragraph" w:styleId="List2">
    <w:name w:val="List 2"/>
    <w:basedOn w:val="BodyText"/>
    <w:rsid w:val="00E135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5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5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5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5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5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504"/>
    <w:pPr>
      <w:numPr>
        <w:numId w:val="4"/>
      </w:numPr>
    </w:pPr>
  </w:style>
  <w:style w:type="paragraph" w:styleId="ListContinue2">
    <w:name w:val="List Continue 2"/>
    <w:basedOn w:val="List2"/>
    <w:rsid w:val="00E13504"/>
    <w:pPr>
      <w:ind w:firstLine="0"/>
    </w:pPr>
  </w:style>
  <w:style w:type="paragraph" w:styleId="ListContinue3">
    <w:name w:val="List Continue 3"/>
    <w:basedOn w:val="List3"/>
    <w:rsid w:val="00E13504"/>
    <w:pPr>
      <w:ind w:left="1021" w:firstLine="0"/>
    </w:pPr>
  </w:style>
  <w:style w:type="paragraph" w:styleId="ListContinue4">
    <w:name w:val="List Continue 4"/>
    <w:basedOn w:val="List4"/>
    <w:rsid w:val="00E13504"/>
    <w:pPr>
      <w:ind w:firstLine="0"/>
    </w:pPr>
  </w:style>
  <w:style w:type="paragraph" w:styleId="ListContinue5">
    <w:name w:val="List Continue 5"/>
    <w:basedOn w:val="List5"/>
    <w:rsid w:val="00E13504"/>
    <w:pPr>
      <w:ind w:firstLine="0"/>
    </w:pPr>
  </w:style>
  <w:style w:type="paragraph" w:styleId="ListNumber3">
    <w:name w:val="List Number 3"/>
    <w:basedOn w:val="List3"/>
    <w:rsid w:val="00E13504"/>
    <w:pPr>
      <w:numPr>
        <w:numId w:val="5"/>
      </w:numPr>
    </w:pPr>
  </w:style>
  <w:style w:type="paragraph" w:styleId="ListNumber4">
    <w:name w:val="List Number 4"/>
    <w:basedOn w:val="List4"/>
    <w:rsid w:val="00E13504"/>
    <w:pPr>
      <w:numPr>
        <w:numId w:val="6"/>
      </w:numPr>
    </w:pPr>
  </w:style>
  <w:style w:type="paragraph" w:styleId="ListNumber5">
    <w:name w:val="List Number 5"/>
    <w:basedOn w:val="List5"/>
    <w:rsid w:val="00E13504"/>
    <w:pPr>
      <w:numPr>
        <w:numId w:val="7"/>
      </w:numPr>
    </w:pPr>
  </w:style>
  <w:style w:type="paragraph" w:styleId="BlockText">
    <w:name w:val="Block Text"/>
    <w:basedOn w:val="Normal"/>
    <w:rsid w:val="00E135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5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504"/>
    <w:rPr>
      <w:sz w:val="16"/>
      <w:vertAlign w:val="superscript"/>
    </w:rPr>
  </w:style>
  <w:style w:type="character" w:customStyle="1" w:styleId="Symbols">
    <w:name w:val="Symbols"/>
    <w:basedOn w:val="DefaultParagraphFont"/>
    <w:rsid w:val="00E13504"/>
    <w:rPr>
      <w:rFonts w:ascii="Symbol" w:hAnsi="Symbol"/>
    </w:rPr>
  </w:style>
  <w:style w:type="character" w:customStyle="1" w:styleId="MenuOptions">
    <w:name w:val="Menu Options"/>
    <w:basedOn w:val="DefaultParagraphFont"/>
    <w:rsid w:val="00E135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504"/>
    <w:rPr>
      <w:b/>
    </w:rPr>
  </w:style>
  <w:style w:type="character" w:customStyle="1" w:styleId="Underlined">
    <w:name w:val="Underlined"/>
    <w:basedOn w:val="DefaultParagraphFont"/>
    <w:rsid w:val="00E13504"/>
    <w:rPr>
      <w:u w:val="single"/>
    </w:rPr>
  </w:style>
  <w:style w:type="paragraph" w:customStyle="1" w:styleId="TableBodyTextRight">
    <w:name w:val="Table Body Text Right"/>
    <w:basedOn w:val="TableBodyText"/>
    <w:rsid w:val="00E135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504"/>
    <w:rPr>
      <w:sz w:val="18"/>
    </w:rPr>
  </w:style>
  <w:style w:type="paragraph" w:customStyle="1" w:styleId="BodySmallRight">
    <w:name w:val="Body Small Right"/>
    <w:basedOn w:val="BodyTextRight"/>
    <w:rsid w:val="00E13504"/>
    <w:rPr>
      <w:sz w:val="18"/>
      <w:szCs w:val="18"/>
    </w:rPr>
  </w:style>
  <w:style w:type="paragraph" w:customStyle="1" w:styleId="MarginEdition">
    <w:name w:val="Margin Edition"/>
    <w:basedOn w:val="MarginNote"/>
    <w:rsid w:val="00E135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504"/>
    <w:rPr>
      <w:sz w:val="2"/>
      <w:szCs w:val="2"/>
    </w:rPr>
  </w:style>
  <w:style w:type="character" w:customStyle="1" w:styleId="Small">
    <w:name w:val="Small"/>
    <w:basedOn w:val="DefaultParagraphFont"/>
    <w:rsid w:val="00E13504"/>
    <w:rPr>
      <w:sz w:val="16"/>
    </w:rPr>
  </w:style>
  <w:style w:type="paragraph" w:customStyle="1" w:styleId="WideTable">
    <w:name w:val="Wide Table"/>
    <w:basedOn w:val="Normal"/>
    <w:rsid w:val="00E135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504"/>
  </w:style>
  <w:style w:type="paragraph" w:styleId="Quote">
    <w:name w:val="Quote"/>
    <w:basedOn w:val="Heading1"/>
    <w:link w:val="QuoteChar"/>
    <w:qFormat/>
    <w:rsid w:val="00E135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5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504"/>
    <w:pPr>
      <w:pageBreakBefore/>
    </w:pPr>
  </w:style>
  <w:style w:type="paragraph" w:customStyle="1" w:styleId="Border">
    <w:name w:val="Border"/>
    <w:basedOn w:val="Normal"/>
    <w:qFormat/>
    <w:rsid w:val="00E135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5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5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5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5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5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5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5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5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504"/>
    <w:rPr>
      <w:u w:val="single"/>
    </w:rPr>
  </w:style>
  <w:style w:type="character" w:customStyle="1" w:styleId="BoldandItalics">
    <w:name w:val="Bold and Italics"/>
    <w:qFormat/>
    <w:rsid w:val="00E13504"/>
    <w:rPr>
      <w:b/>
      <w:i/>
      <w:u w:val="none"/>
    </w:rPr>
  </w:style>
  <w:style w:type="paragraph" w:styleId="BalloonText">
    <w:name w:val="Balloon Text"/>
    <w:basedOn w:val="Normal"/>
    <w:link w:val="BalloonTextChar"/>
    <w:rsid w:val="00E135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5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5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5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5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5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504"/>
    <w:pPr>
      <w:spacing w:before="0" w:after="0"/>
    </w:pPr>
  </w:style>
  <w:style w:type="paragraph" w:customStyle="1" w:styleId="BodyTextBold">
    <w:name w:val="Body Text Bold"/>
    <w:basedOn w:val="BodyText"/>
    <w:qFormat/>
    <w:rsid w:val="00E13504"/>
    <w:rPr>
      <w:b/>
    </w:rPr>
  </w:style>
  <w:style w:type="character" w:styleId="Hyperlink">
    <w:name w:val="Hyperlink"/>
    <w:basedOn w:val="DefaultParagraphFont"/>
    <w:uiPriority w:val="99"/>
    <w:unhideWhenUsed/>
    <w:rsid w:val="00166F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2820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MSTFP3003 Assemble shoe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2022-12-22T00:44:00Z</dcterms:created>
  <dcterms:modified xsi:type="dcterms:W3CDTF">2022-12-22T00:44:00Z</dcterms:modified>
</cp:coreProperties>
</file>