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0AA0" w:rsidP="00AC0AA0">
      <w:pPr>
        <w:pStyle w:val="Title"/>
      </w:pPr>
      <w:r>
        <w:fldChar w:fldCharType="begin"/>
      </w:r>
      <w:r>
        <w:instrText xml:space="preserve"> TITLE   \* MERGEFORMAT </w:instrText>
      </w:r>
      <w:r>
        <w:fldChar w:fldCharType="separate"/>
      </w:r>
      <w:r>
        <w:t>MSTFP3002 Hand last shoe</w:t>
      </w:r>
      <w:r>
        <w:fldChar w:fldCharType="end"/>
      </w:r>
    </w:p>
    <w:p w:rsidR="00AC0AA0" w:rsidP="00AC0AA0">
      <w:pPr>
        <w:pStyle w:val="Version"/>
        <w:sectPr w:rsidSect="00C253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5391" w:rsidP="00C25391">
      <w:pPr>
        <w:pStyle w:val="SuperHeading"/>
      </w:pPr>
      <w:r w:rsidRPr="00C25391">
        <w:t>MSTFP3002 Hand last shoe</w:t>
      </w:r>
    </w:p>
    <w:p w:rsidR="00000000" w:rsidRPr="00C25391" w:rsidP="00C25391">
      <w:pPr>
        <w:pStyle w:val="Heading1"/>
      </w:pPr>
      <w:bookmarkStart w:id="1" w:name="O_934519"/>
      <w:bookmarkEnd w:id="1"/>
      <w:r w:rsidRPr="00C25391">
        <w:t>Modification History</w:t>
      </w:r>
    </w:p>
    <w:p w:rsidR="00000000" w:rsidRPr="00C25391" w:rsidP="00AC0AA0">
      <w:pPr>
        <w:pStyle w:val="BodyText"/>
      </w:pPr>
      <w:r w:rsidRPr="00C25391">
        <w:t>Release 1. Supersedes and is equivalent to LMTFP3002B Hand last shoe</w:t>
      </w:r>
    </w:p>
    <w:p w:rsidR="00000000" w:rsidRPr="00C25391" w:rsidP="00C25391">
      <w:pPr>
        <w:pStyle w:val="Heading1"/>
      </w:pPr>
      <w:bookmarkStart w:id="2" w:name="O_934527"/>
      <w:bookmarkEnd w:id="2"/>
      <w:r w:rsidRPr="00C25391">
        <w:t>Application</w:t>
      </w:r>
    </w:p>
    <w:p w:rsidR="00000000" w:rsidRPr="00C25391" w:rsidP="00AC0AA0">
      <w:pPr>
        <w:pStyle w:val="BodyText"/>
      </w:pPr>
      <w:r w:rsidRPr="00C25391">
        <w:t>This unit of competency covers skills and knowledge required to last shoes using hand processes.</w:t>
      </w:r>
    </w:p>
    <w:p w:rsidR="00000000" w:rsidRPr="00C25391" w:rsidP="00AC0AA0">
      <w:pPr>
        <w:pStyle w:val="BodyText"/>
      </w:pPr>
      <w:r w:rsidRPr="00C25391">
        <w:t>The unit applies to work involving the hand lasting of shoe</w:t>
      </w:r>
      <w:r w:rsidRPr="00C25391">
        <w:t xml:space="preserve">s, which requires operator dexterity and accuracy in regard to positioning and guiding of work. It involves working independently and being accountable for own results, including carrying out assigned tasks, coordinating processes, and setting and working </w:t>
      </w:r>
      <w:r w:rsidRPr="00C25391">
        <w:t>to deadlines.</w:t>
      </w:r>
    </w:p>
    <w:p w:rsidR="00000000" w:rsidRPr="00C25391" w:rsidP="00AC0AA0">
      <w:pPr>
        <w:pStyle w:val="BodyText"/>
      </w:pPr>
      <w:r w:rsidRPr="00C25391">
        <w:t>Work may be conducted in small to large scale enterprises and may involve individual and team activities.</w:t>
      </w:r>
    </w:p>
    <w:p w:rsidR="00000000" w:rsidRPr="00C25391" w:rsidP="00AC0AA0">
      <w:pPr>
        <w:pStyle w:val="BodyText"/>
      </w:pPr>
      <w:r w:rsidRPr="00C25391">
        <w:t>No licensing, legislative or certification requirements apply to this unit at the time of publication.</w:t>
      </w:r>
    </w:p>
    <w:p w:rsidR="00000000" w:rsidRPr="00C25391" w:rsidP="00C25391">
      <w:pPr>
        <w:pStyle w:val="Heading1"/>
      </w:pPr>
      <w:bookmarkStart w:id="3" w:name="O_934526"/>
      <w:bookmarkEnd w:id="3"/>
      <w:r w:rsidRPr="00C25391">
        <w:t xml:space="preserve">Pre-requisite </w:t>
      </w:r>
      <w:r w:rsidRPr="00C25391">
        <w:t>Unit</w:t>
      </w:r>
    </w:p>
    <w:p w:rsidR="00000000" w:rsidRPr="00C25391" w:rsidP="00AC0AA0">
      <w:pPr>
        <w:pStyle w:val="BodyText"/>
      </w:pPr>
      <w:r w:rsidRPr="00C25391">
        <w:t>Nil</w:t>
      </w:r>
    </w:p>
    <w:p w:rsidR="00000000" w:rsidRPr="00C25391" w:rsidP="00C25391">
      <w:pPr>
        <w:pStyle w:val="Heading1"/>
      </w:pPr>
      <w:bookmarkStart w:id="4" w:name="O_934525"/>
      <w:bookmarkEnd w:id="4"/>
      <w:r w:rsidRPr="00C25391">
        <w:t>Competency Field</w:t>
      </w:r>
    </w:p>
    <w:p w:rsidR="00000000" w:rsidRPr="00C25391" w:rsidP="00AC0AA0">
      <w:pPr>
        <w:pStyle w:val="BodyText"/>
      </w:pPr>
      <w:r w:rsidRPr="00C25391">
        <w:t>Footwear production</w:t>
      </w:r>
    </w:p>
    <w:p w:rsidR="00000000" w:rsidRPr="00C25391" w:rsidP="00C25391">
      <w:pPr>
        <w:pStyle w:val="Heading1"/>
      </w:pPr>
      <w:bookmarkStart w:id="5" w:name="O_934524"/>
      <w:bookmarkEnd w:id="5"/>
      <w:r w:rsidRPr="00C25391">
        <w:t>Unit Sector</w:t>
      </w:r>
    </w:p>
    <w:p w:rsidR="00000000" w:rsidRPr="00C25391" w:rsidP="00AC0AA0">
      <w:pPr>
        <w:pStyle w:val="BodyText"/>
      </w:pPr>
      <w:r w:rsidRPr="00C25391">
        <w:t>Not applicable</w:t>
      </w:r>
    </w:p>
    <w:p w:rsidR="00000000" w:rsidRPr="00C25391" w:rsidP="00C25391">
      <w:pPr>
        <w:pStyle w:val="Heading1"/>
      </w:pPr>
      <w:bookmarkStart w:id="6" w:name="O_934523"/>
      <w:bookmarkEnd w:id="6"/>
      <w:r w:rsidRPr="00C2539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2539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Performance criteria describe the performance needed to</w:t>
            </w:r>
            <w:r w:rsidRPr="00C25391">
              <w:t xml:space="preserve"> demonstrate achievement of the element.</w:t>
            </w:r>
          </w:p>
        </w:tc>
      </w:tr>
      <w:tr w:rsidTr="00C2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5391" w:rsidP="00C25391">
            <w:pPr>
              <w:pStyle w:val="BodyText"/>
            </w:pPr>
            <w:r w:rsidRPr="00C25391">
              <w:t>1</w:t>
            </w:r>
          </w:p>
        </w:tc>
        <w:tc>
          <w:tcPr>
            <w:tcW w:w="1962" w:type="dxa"/>
            <w:vMerge w:val="restart"/>
            <w:tcBorders>
              <w:top w:val="nil"/>
              <w:left w:val="nil"/>
              <w:bottom w:val="nil"/>
              <w:right w:val="nil"/>
            </w:tcBorders>
            <w:tcMar>
              <w:top w:w="0" w:type="dxa"/>
              <w:left w:w="62" w:type="dxa"/>
              <w:bottom w:w="0" w:type="dxa"/>
              <w:right w:w="62" w:type="dxa"/>
            </w:tcMar>
          </w:tcPr>
          <w:p w:rsidR="00000000" w:rsidRPr="00C25391" w:rsidP="00C25391">
            <w:pPr>
              <w:pStyle w:val="BodyText"/>
            </w:pPr>
            <w:r w:rsidRPr="00C25391">
              <w:rPr>
                <w:rStyle w:val="SpecialBold"/>
              </w:rPr>
              <w:t xml:space="preserve">Determine job </w:t>
            </w:r>
            <w:r w:rsidRPr="00C25391">
              <w:rPr>
                <w:rStyle w:val="SpecialBold"/>
              </w:rPr>
              <w:t>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1.1</w:t>
            </w:r>
          </w:p>
        </w:tc>
        <w:tc>
          <w:tcPr>
            <w:tcW w:w="561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Follow standard operating procedures (SOPs)</w:t>
            </w:r>
          </w:p>
        </w:tc>
      </w:tr>
      <w:tr w:rsidTr="00C2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1.2</w:t>
            </w:r>
          </w:p>
        </w:tc>
        <w:tc>
          <w:tcPr>
            <w:tcW w:w="561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Comply with work health and safety (WHS) requirements at all times</w:t>
            </w:r>
          </w:p>
        </w:tc>
      </w:tr>
      <w:tr w:rsidTr="00C2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1.3</w:t>
            </w:r>
          </w:p>
        </w:tc>
        <w:tc>
          <w:tcPr>
            <w:tcW w:w="561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Use appropriate personal protective equipment (PPE) in accordance with SOPs</w:t>
            </w:r>
          </w:p>
        </w:tc>
      </w:tr>
      <w:tr w:rsidTr="00C2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1.4</w:t>
            </w:r>
          </w:p>
        </w:tc>
        <w:tc>
          <w:tcPr>
            <w:tcW w:w="561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Identify job requirements from specifications, drawings, job sheets or work instructions</w:t>
            </w:r>
          </w:p>
        </w:tc>
      </w:tr>
      <w:tr w:rsidTr="00C2539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5391">
            <w:pPr>
              <w:pStyle w:val="BodyText"/>
              <w:rPr>
                <w:lang w:val="en-NZ"/>
              </w:rPr>
            </w:pPr>
          </w:p>
        </w:tc>
      </w:tr>
      <w:tr w:rsidTr="00C2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5391" w:rsidP="00C25391">
            <w:pPr>
              <w:pStyle w:val="BodyText"/>
            </w:pPr>
            <w:r w:rsidRPr="00C25391">
              <w:t>2</w:t>
            </w:r>
          </w:p>
        </w:tc>
        <w:tc>
          <w:tcPr>
            <w:tcW w:w="1962" w:type="dxa"/>
            <w:vMerge w:val="restart"/>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rPr>
                <w:rStyle w:val="SpecialBold"/>
              </w:rPr>
              <w:t>Prepare to hand last shoe</w:t>
            </w:r>
          </w:p>
        </w:tc>
        <w:tc>
          <w:tcPr>
            <w:tcW w:w="77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2.1</w:t>
            </w:r>
          </w:p>
        </w:tc>
        <w:tc>
          <w:tcPr>
            <w:tcW w:w="561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Receive and check work bundle against ticket information, assess quality of component parts and take any follow-up action according to workplace procedures</w:t>
            </w:r>
          </w:p>
        </w:tc>
      </w:tr>
      <w:tr w:rsidTr="00C2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2.2</w:t>
            </w:r>
          </w:p>
        </w:tc>
        <w:tc>
          <w:tcPr>
            <w:tcW w:w="561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Set up workbench and seating to achieve operator comfort and minimise fatigue</w:t>
            </w:r>
          </w:p>
        </w:tc>
      </w:tr>
      <w:tr w:rsidTr="00C2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2.3</w:t>
            </w:r>
          </w:p>
        </w:tc>
        <w:tc>
          <w:tcPr>
            <w:tcW w:w="561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 xml:space="preserve">Lay out </w:t>
            </w:r>
            <w:r w:rsidRPr="00C25391">
              <w:t>work pieces in correct sequence and check tools</w:t>
            </w:r>
          </w:p>
        </w:tc>
      </w:tr>
      <w:tr w:rsidTr="00C2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2.4</w:t>
            </w:r>
          </w:p>
        </w:tc>
        <w:tc>
          <w:tcPr>
            <w:tcW w:w="561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Check last or foot form before attaching insole and check upper for sizes</w:t>
            </w:r>
          </w:p>
        </w:tc>
      </w:tr>
      <w:tr w:rsidTr="00C2539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5391">
            <w:pPr>
              <w:pStyle w:val="BodyText"/>
              <w:rPr>
                <w:lang w:val="en-NZ"/>
              </w:rPr>
            </w:pPr>
          </w:p>
        </w:tc>
      </w:tr>
      <w:tr w:rsidTr="00C2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5391" w:rsidP="00C25391">
            <w:pPr>
              <w:pStyle w:val="BodyText"/>
            </w:pPr>
            <w:r w:rsidRPr="00C25391">
              <w:t>3</w:t>
            </w:r>
          </w:p>
        </w:tc>
        <w:tc>
          <w:tcPr>
            <w:tcW w:w="1962" w:type="dxa"/>
            <w:vMerge w:val="restart"/>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rPr>
                <w:rStyle w:val="SpecialBold"/>
              </w:rPr>
              <w:t>Hand last shoe</w:t>
            </w:r>
          </w:p>
        </w:tc>
        <w:tc>
          <w:tcPr>
            <w:tcW w:w="77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3.1</w:t>
            </w:r>
          </w:p>
        </w:tc>
        <w:tc>
          <w:tcPr>
            <w:tcW w:w="561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Attach insole to last by hand, positioning it to shape of last and to match size and pairs</w:t>
            </w:r>
          </w:p>
        </w:tc>
      </w:tr>
      <w:tr w:rsidTr="00C2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3.2</w:t>
            </w:r>
          </w:p>
        </w:tc>
        <w:tc>
          <w:tcPr>
            <w:tcW w:w="561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Position toes and upper</w:t>
            </w:r>
          </w:p>
        </w:tc>
      </w:tr>
      <w:tr w:rsidTr="00C2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3.3</w:t>
            </w:r>
          </w:p>
        </w:tc>
        <w:tc>
          <w:tcPr>
            <w:tcW w:w="561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Position upper precisely and manipulate through lasting process, check for correct operations and adjust, as required, to achieve quality requirements and to reflect construction technique</w:t>
            </w:r>
          </w:p>
        </w:tc>
      </w:tr>
      <w:tr w:rsidTr="00C2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3.4</w:t>
            </w:r>
          </w:p>
        </w:tc>
        <w:tc>
          <w:tcPr>
            <w:tcW w:w="561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 xml:space="preserve">Make adjustments as required </w:t>
            </w:r>
            <w:r w:rsidRPr="00C25391">
              <w:t>to achieve placement</w:t>
            </w:r>
          </w:p>
        </w:tc>
      </w:tr>
      <w:tr w:rsidTr="00C2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3.5</w:t>
            </w:r>
          </w:p>
        </w:tc>
        <w:tc>
          <w:tcPr>
            <w:tcW w:w="561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Attach shanks and stiffeners and apply staples, as required</w:t>
            </w:r>
          </w:p>
        </w:tc>
      </w:tr>
      <w:tr w:rsidTr="00C2539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5391">
            <w:pPr>
              <w:pStyle w:val="BodyText"/>
              <w:rPr>
                <w:lang w:val="en-NZ"/>
              </w:rPr>
            </w:pPr>
          </w:p>
        </w:tc>
      </w:tr>
      <w:tr w:rsidTr="00C2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5391" w:rsidP="00C25391">
            <w:pPr>
              <w:pStyle w:val="BodyText"/>
            </w:pPr>
            <w:r w:rsidRPr="00C25391">
              <w:t>4</w:t>
            </w:r>
          </w:p>
        </w:tc>
        <w:tc>
          <w:tcPr>
            <w:tcW w:w="1962" w:type="dxa"/>
            <w:vMerge w:val="restart"/>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rPr>
                <w:rStyle w:val="SpecialBold"/>
              </w:rPr>
              <w:t>String last, as required</w:t>
            </w:r>
          </w:p>
        </w:tc>
        <w:tc>
          <w:tcPr>
            <w:tcW w:w="77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4.1</w:t>
            </w:r>
          </w:p>
        </w:tc>
        <w:tc>
          <w:tcPr>
            <w:tcW w:w="561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Punch holes in shoe bottom by hand or by machine, as required</w:t>
            </w:r>
          </w:p>
        </w:tc>
      </w:tr>
      <w:tr w:rsidTr="00C2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4.2</w:t>
            </w:r>
          </w:p>
        </w:tc>
        <w:tc>
          <w:tcPr>
            <w:tcW w:w="561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Place upper on last and secure upper in place by tacks</w:t>
            </w:r>
          </w:p>
        </w:tc>
      </w:tr>
      <w:tr w:rsidTr="00C2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4.3</w:t>
            </w:r>
          </w:p>
        </w:tc>
        <w:tc>
          <w:tcPr>
            <w:tcW w:w="561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Stitch opposite holes and pull tight by hand or machine using waxed string and remove tacks</w:t>
            </w:r>
          </w:p>
        </w:tc>
      </w:tr>
      <w:tr w:rsidTr="00C2539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5391">
            <w:pPr>
              <w:pStyle w:val="BodyText"/>
              <w:rPr>
                <w:lang w:val="en-NZ"/>
              </w:rPr>
            </w:pPr>
          </w:p>
        </w:tc>
      </w:tr>
      <w:tr w:rsidTr="00C2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5391" w:rsidP="00C25391">
            <w:pPr>
              <w:pStyle w:val="BodyText"/>
            </w:pPr>
            <w:r w:rsidRPr="00C25391">
              <w:t>5</w:t>
            </w:r>
          </w:p>
        </w:tc>
        <w:tc>
          <w:tcPr>
            <w:tcW w:w="1962" w:type="dxa"/>
            <w:vMerge w:val="restart"/>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rPr>
                <w:rStyle w:val="SpecialBold"/>
              </w:rPr>
              <w:t>Check and despatch completed work</w:t>
            </w:r>
          </w:p>
        </w:tc>
        <w:tc>
          <w:tcPr>
            <w:tcW w:w="77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5.1</w:t>
            </w:r>
          </w:p>
        </w:tc>
        <w:tc>
          <w:tcPr>
            <w:tcW w:w="561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 xml:space="preserve">Assess quality and bundle, stack, store or despatch completed work according to workplace procedures </w:t>
            </w:r>
          </w:p>
        </w:tc>
      </w:tr>
      <w:tr w:rsidTr="00C2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5.2</w:t>
            </w:r>
          </w:p>
        </w:tc>
        <w:tc>
          <w:tcPr>
            <w:tcW w:w="561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Identify and record production faults and take appropriate action</w:t>
            </w:r>
          </w:p>
        </w:tc>
      </w:tr>
      <w:tr w:rsidTr="00C253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5.3</w:t>
            </w:r>
          </w:p>
        </w:tc>
        <w:tc>
          <w:tcPr>
            <w:tcW w:w="5610" w:type="dxa"/>
            <w:tcBorders>
              <w:top w:val="nil"/>
              <w:left w:val="nil"/>
              <w:bottom w:val="nil"/>
              <w:right w:val="nil"/>
            </w:tcBorders>
            <w:tcMar>
              <w:top w:w="0" w:type="dxa"/>
              <w:left w:w="62" w:type="dxa"/>
              <w:bottom w:w="0" w:type="dxa"/>
              <w:right w:w="62" w:type="dxa"/>
            </w:tcMar>
          </w:tcPr>
          <w:p w:rsidR="00000000" w:rsidRPr="00C25391" w:rsidP="00C25391">
            <w:pPr>
              <w:pStyle w:val="BodyText"/>
            </w:pPr>
            <w:r w:rsidRPr="00C25391">
              <w:t>Complete records</w:t>
            </w:r>
          </w:p>
        </w:tc>
      </w:tr>
    </w:tbl>
    <w:p w:rsidR="00000000" w:rsidRPr="00C25391" w:rsidP="00C25391">
      <w:pPr>
        <w:pStyle w:val="BodyText"/>
      </w:pPr>
    </w:p>
    <w:p w:rsidR="00000000" w:rsidRPr="00C25391" w:rsidP="00C25391">
      <w:pPr>
        <w:pStyle w:val="AllowPageBreak"/>
      </w:pPr>
    </w:p>
    <w:p w:rsidR="00000000" w:rsidRPr="00C25391" w:rsidP="00C25391">
      <w:pPr>
        <w:pStyle w:val="Heading1"/>
      </w:pPr>
      <w:bookmarkStart w:id="7" w:name="O_934522"/>
      <w:bookmarkEnd w:id="7"/>
      <w:r w:rsidRPr="00C25391">
        <w:t>Foundation Skills</w:t>
      </w:r>
    </w:p>
    <w:p w:rsidR="00000000" w:rsidRPr="00C25391" w:rsidP="00AC0AA0">
      <w:pPr>
        <w:pStyle w:val="BodyText"/>
      </w:pPr>
      <w:r w:rsidRPr="00C25391">
        <w:t>This section describes those required skills (language, literacy and numeracy) that are essential to performance.</w:t>
      </w:r>
    </w:p>
    <w:p w:rsidR="00000000" w:rsidRPr="00C25391" w:rsidP="00AC0AA0">
      <w:pPr>
        <w:pStyle w:val="BodyText"/>
      </w:pPr>
      <w:r w:rsidRPr="00C25391">
        <w:t>Foundation skills essential to performance are explicit in the performance criteria of this unit of competency.</w:t>
      </w:r>
    </w:p>
    <w:p w:rsidR="00000000" w:rsidRPr="00C25391" w:rsidP="00C25391">
      <w:pPr>
        <w:pStyle w:val="Heading1"/>
      </w:pPr>
      <w:bookmarkStart w:id="8" w:name="O_934521"/>
      <w:bookmarkEnd w:id="8"/>
      <w:r w:rsidRPr="00C25391">
        <w:t>Range of Conditions</w:t>
      </w:r>
    </w:p>
    <w:tbl>
      <w:tblPr>
        <w:tblW w:w="0" w:type="auto"/>
        <w:tblCellMar>
          <w:left w:w="62" w:type="dxa"/>
          <w:right w:w="62" w:type="dxa"/>
        </w:tblCellMar>
        <w:tblLook w:val="0000"/>
      </w:tblPr>
      <w:tblGrid>
        <w:gridCol w:w="2163"/>
        <w:gridCol w:w="7033"/>
      </w:tblGrid>
      <w:tr w:rsidTr="00AC0AA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t>This field allows for different work environments and conditions that may affect performance. Essential ope</w:t>
            </w:r>
            <w:r w:rsidRPr="00C25391">
              <w:t>rating conditions that may be present (depending on the work situation, needs of the candidate, accessibility of the item, and local industry and regional contexts) are included.</w:t>
            </w:r>
          </w:p>
        </w:tc>
      </w:tr>
      <w:tr w:rsidTr="00AC0A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25391" w:rsidP="00C25391">
            <w:pPr>
              <w:pStyle w:val="ListBullet"/>
            </w:pPr>
            <w:r w:rsidRPr="00C25391">
              <w:t>requirements prescribed by legislation, awards, agreements and conditions of employment</w:t>
            </w:r>
          </w:p>
          <w:p w:rsidR="00000000" w:rsidRPr="00C25391" w:rsidP="00C25391">
            <w:pPr>
              <w:pStyle w:val="ListBullet"/>
            </w:pPr>
            <w:r w:rsidRPr="00C25391">
              <w:t>SOPs</w:t>
            </w:r>
          </w:p>
          <w:p w:rsidR="00000000" w:rsidRPr="00C25391" w:rsidP="00C25391">
            <w:pPr>
              <w:pStyle w:val="ListBullet"/>
            </w:pPr>
            <w:r w:rsidRPr="00C25391">
              <w:t>work instructions</w:t>
            </w:r>
          </w:p>
          <w:p w:rsidR="00000000" w:rsidRPr="00C25391" w:rsidP="00C25391">
            <w:pPr>
              <w:pStyle w:val="ListBullet"/>
            </w:pPr>
            <w:r w:rsidRPr="00C25391">
              <w:t>oral, written and visual communication</w:t>
            </w:r>
          </w:p>
          <w:p w:rsidR="00000000" w:rsidRPr="00C25391" w:rsidP="00C25391">
            <w:pPr>
              <w:pStyle w:val="ListBullet"/>
            </w:pPr>
            <w:r w:rsidRPr="00C25391">
              <w:t>quality practices, including responsibility for maintenance of own work quality and contribution to qualit</w:t>
            </w:r>
            <w:r w:rsidRPr="00C25391">
              <w:t>y improvement of team or section output</w:t>
            </w:r>
          </w:p>
          <w:p w:rsidR="00000000" w:rsidRPr="00C25391" w:rsidP="00C25391">
            <w:pPr>
              <w:pStyle w:val="ListBullet"/>
            </w:pPr>
            <w:r w:rsidRPr="00C25391">
              <w:t>housekeeping</w:t>
            </w:r>
          </w:p>
          <w:p w:rsidR="00000000" w:rsidRPr="00C25391" w:rsidP="00C25391">
            <w:pPr>
              <w:pStyle w:val="ListBullet"/>
            </w:pPr>
            <w:r w:rsidRPr="00C25391">
              <w:t>tasks related to environmental protection, waste disposal, pollution control and recycling</w:t>
            </w:r>
          </w:p>
          <w:p w:rsidR="00000000" w:rsidRPr="00C25391" w:rsidP="00C25391">
            <w:pPr>
              <w:pStyle w:val="ListBullet"/>
            </w:pPr>
            <w:r w:rsidRPr="00C25391">
              <w:t>WHS practices</w:t>
            </w:r>
          </w:p>
          <w:p w:rsidR="00000000" w:rsidP="00C25391">
            <w:pPr>
              <w:pStyle w:val="BodyText"/>
              <w:rPr>
                <w:lang w:val="en-NZ"/>
              </w:rPr>
            </w:pPr>
          </w:p>
        </w:tc>
      </w:tr>
      <w:tr w:rsidTr="00AC0A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5391">
            <w:pPr>
              <w:pStyle w:val="BodyText"/>
              <w:rPr>
                <w:lang w:val="en-NZ"/>
              </w:rPr>
            </w:pPr>
            <w:r w:rsidRPr="00C25391">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C25391" w:rsidP="00C25391">
            <w:pPr>
              <w:pStyle w:val="ListBullet"/>
            </w:pPr>
            <w:r w:rsidRPr="00C25391">
              <w:t>the relevant industry or Australian Standards that are current at the time this unit is being undertaken</w:t>
            </w:r>
          </w:p>
          <w:p w:rsidR="00000000" w:rsidP="00C25391">
            <w:pPr>
              <w:pStyle w:val="BodyText"/>
              <w:rPr>
                <w:lang w:val="en-NZ"/>
              </w:rPr>
            </w:pPr>
          </w:p>
        </w:tc>
      </w:tr>
      <w:tr w:rsidTr="00AC0A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5391" w:rsidP="00C25391">
            <w:pPr>
              <w:pStyle w:val="BodyText"/>
            </w:pPr>
            <w:r w:rsidRPr="00C25391">
              <w:rPr>
                <w:rStyle w:val="SpecialBold"/>
              </w:rPr>
              <w:t>Hand last includes one or more of the following:</w:t>
            </w:r>
          </w:p>
          <w:p w:rsidR="00000000" w:rsidP="00C2539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C25391" w:rsidP="00C25391">
            <w:pPr>
              <w:pStyle w:val="ListBullet"/>
            </w:pPr>
            <w:r w:rsidRPr="00C25391">
              <w:t>techniques for specific requirements of construction technique, including:</w:t>
            </w:r>
          </w:p>
          <w:p w:rsidR="00000000" w:rsidRPr="00C25391" w:rsidP="00C25391">
            <w:pPr>
              <w:pStyle w:val="ListBullet2"/>
            </w:pPr>
            <w:r w:rsidRPr="00C25391">
              <w:t>cement</w:t>
            </w:r>
          </w:p>
          <w:p w:rsidR="00000000" w:rsidRPr="00C25391" w:rsidP="00C25391">
            <w:pPr>
              <w:pStyle w:val="ListBullet2"/>
            </w:pPr>
            <w:r w:rsidRPr="00C25391">
              <w:t>moulded</w:t>
            </w:r>
          </w:p>
          <w:p w:rsidR="00000000" w:rsidRPr="00C25391" w:rsidP="00C25391">
            <w:pPr>
              <w:pStyle w:val="ListBullet2"/>
            </w:pPr>
            <w:r w:rsidRPr="00C25391">
              <w:t>welt</w:t>
            </w:r>
          </w:p>
          <w:p w:rsidR="00000000" w:rsidRPr="00C25391" w:rsidP="00C25391">
            <w:pPr>
              <w:pStyle w:val="ListBullet2"/>
            </w:pPr>
            <w:r w:rsidRPr="00C25391">
              <w:t>Veldtschoen</w:t>
            </w:r>
          </w:p>
          <w:p w:rsidR="00000000" w:rsidRPr="00C25391" w:rsidP="00C25391">
            <w:pPr>
              <w:pStyle w:val="ListBullet2"/>
            </w:pPr>
            <w:r w:rsidRPr="00C25391">
              <w:t>Moccasin</w:t>
            </w:r>
          </w:p>
          <w:p w:rsidR="00000000" w:rsidRPr="00C25391" w:rsidP="00C25391">
            <w:pPr>
              <w:pStyle w:val="ListBullet2"/>
            </w:pPr>
            <w:r w:rsidRPr="00C25391">
              <w:t>Californian slip lasting</w:t>
            </w:r>
          </w:p>
          <w:p w:rsidR="00000000" w:rsidRPr="00C25391" w:rsidP="00C25391">
            <w:pPr>
              <w:pStyle w:val="ListBullet2"/>
            </w:pPr>
            <w:r w:rsidRPr="00C25391">
              <w:t>string lasting</w:t>
            </w:r>
          </w:p>
        </w:tc>
      </w:tr>
    </w:tbl>
    <w:p w:rsidR="00000000" w:rsidRPr="00C25391" w:rsidP="00C25391">
      <w:pPr>
        <w:pStyle w:val="BodyText"/>
      </w:pPr>
    </w:p>
    <w:p w:rsidR="00000000" w:rsidRPr="00C25391" w:rsidP="00C25391">
      <w:pPr>
        <w:pStyle w:val="AllowPageBreak"/>
      </w:pPr>
    </w:p>
    <w:p w:rsidR="00000000" w:rsidRPr="00C25391" w:rsidP="00C25391">
      <w:pPr>
        <w:pStyle w:val="Heading1"/>
      </w:pPr>
      <w:bookmarkStart w:id="9" w:name="O_934520"/>
      <w:bookmarkEnd w:id="9"/>
      <w:r w:rsidRPr="00C25391">
        <w:t>Unit Mapping Information</w:t>
      </w:r>
    </w:p>
    <w:p w:rsidR="00000000" w:rsidRPr="00C25391" w:rsidP="00AC0AA0">
      <w:pPr>
        <w:pStyle w:val="BodyText"/>
      </w:pPr>
      <w:r w:rsidRPr="00C25391">
        <w:t>Release 1. Supersedes and is equivalent to LMTFP3002B Hand last shoe</w:t>
      </w:r>
    </w:p>
    <w:p w:rsidR="00000000" w:rsidRPr="00C25391" w:rsidP="00C25391">
      <w:pPr>
        <w:pStyle w:val="Heading1"/>
      </w:pPr>
      <w:bookmarkStart w:id="10" w:name="O_934513"/>
      <w:bookmarkEnd w:id="10"/>
      <w:r w:rsidRPr="00C25391">
        <w:t>Links</w:t>
      </w:r>
    </w:p>
    <w:p w:rsidR="00000000" w:rsidRPr="00C25391" w:rsidP="00AC0AA0">
      <w:pPr>
        <w:pStyle w:val="BodyText"/>
      </w:pPr>
      <w:r w:rsidRPr="00C25391">
        <w:t xml:space="preserve">Companion Volume implementation guides are found in VETNet </w:t>
      </w:r>
      <w:r w:rsidRPr="00C25391">
        <w:t xml:space="preserve">- </w:t>
      </w:r>
      <w:r>
        <w:fldChar w:fldCharType="begin"/>
      </w:r>
      <w:r>
        <w:instrText xml:space="preserve"> HYPERLINK "https://vetnet.gov.au/Pages/TrainingDocs.aspx?q=a203ec5c-de7d-406b-b3e1-8f1a9b76e92e" </w:instrText>
      </w:r>
      <w:r>
        <w:fldChar w:fldCharType="separate"/>
      </w:r>
      <w:r w:rsidRPr="00FD137C">
        <w:rPr>
          <w:rStyle w:val="Hyperlink"/>
        </w:rPr>
        <w:t>https://vetnet.gov.au/Pages/TrainingDocs.aspx?q=a203ec5c-de7d-406b-b3e1-8f1a9b76e92e</w:t>
      </w:r>
      <w:r>
        <w:fldChar w:fldCharType="end"/>
      </w:r>
    </w:p>
    <w:p w:rsidR="00000000" w:rsidRPr="00C25391" w:rsidP="00C25391"/>
    <w:sectPr w:rsidSect="00C253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3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391" w:rsidRPr="00AC0AA0" w:rsidP="00AC0A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3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AA0" w:rsidP="00C253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0AA0" w:rsidP="00C2539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C0AA0" w:rsidP="00C253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3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A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5391" w:rsidRPr="00AC0AA0" w:rsidP="00AC0A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3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AA0" w:rsidRPr="002D2AF8" w:rsidP="00C25391">
    <w:pPr>
      <w:pStyle w:val="Header"/>
      <w:framePr w:wrap="around"/>
    </w:pPr>
    <w:r>
      <w:fldChar w:fldCharType="begin"/>
    </w:r>
    <w:r>
      <w:instrText xml:space="preserve"> TITLE   \* MERGEFORMAT </w:instrText>
    </w:r>
    <w:r>
      <w:fldChar w:fldCharType="separate"/>
    </w:r>
    <w:r>
      <w:t>MSTFP3002 Hand last shoe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AC0AA0" w:rsidP="00C253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DC95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E225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CEA8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3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5391"/>
    <w:pPr>
      <w:spacing w:before="360" w:after="60"/>
      <w:outlineLvl w:val="0"/>
    </w:pPr>
    <w:rPr>
      <w:sz w:val="32"/>
    </w:rPr>
  </w:style>
  <w:style w:type="paragraph" w:styleId="Heading2">
    <w:name w:val="heading 2"/>
    <w:basedOn w:val="HeadingBase"/>
    <w:next w:val="BodyText"/>
    <w:link w:val="Heading2Char"/>
    <w:qFormat/>
    <w:rsid w:val="00C25391"/>
    <w:pPr>
      <w:keepLines/>
      <w:spacing w:before="240" w:after="120"/>
      <w:outlineLvl w:val="1"/>
    </w:pPr>
    <w:rPr>
      <w:sz w:val="28"/>
      <w:szCs w:val="40"/>
    </w:rPr>
  </w:style>
  <w:style w:type="paragraph" w:styleId="Heading3">
    <w:name w:val="heading 3"/>
    <w:basedOn w:val="HeadingBase"/>
    <w:next w:val="BodyText"/>
    <w:link w:val="Heading3Char"/>
    <w:qFormat/>
    <w:rsid w:val="00C25391"/>
    <w:pPr>
      <w:spacing w:before="180" w:after="120"/>
      <w:outlineLvl w:val="2"/>
    </w:pPr>
    <w:rPr>
      <w:spacing w:val="-10"/>
      <w:kern w:val="32"/>
    </w:rPr>
  </w:style>
  <w:style w:type="paragraph" w:styleId="Heading4">
    <w:name w:val="heading 4"/>
    <w:basedOn w:val="HeadingBase"/>
    <w:next w:val="BodyText"/>
    <w:link w:val="Heading4Char"/>
    <w:qFormat/>
    <w:rsid w:val="00C25391"/>
    <w:pPr>
      <w:spacing w:before="160" w:after="120"/>
      <w:outlineLvl w:val="3"/>
    </w:pPr>
    <w:rPr>
      <w:sz w:val="22"/>
    </w:rPr>
  </w:style>
  <w:style w:type="paragraph" w:styleId="Heading5">
    <w:name w:val="heading 5"/>
    <w:basedOn w:val="HeadingBase"/>
    <w:next w:val="Normal"/>
    <w:link w:val="Heading5Char"/>
    <w:qFormat/>
    <w:rsid w:val="00C25391"/>
    <w:pPr>
      <w:spacing w:before="80"/>
      <w:outlineLvl w:val="4"/>
    </w:pPr>
    <w:rPr>
      <w:color w:val="918585"/>
      <w:sz w:val="20"/>
    </w:rPr>
  </w:style>
  <w:style w:type="paragraph" w:styleId="Heading6">
    <w:name w:val="heading 6"/>
    <w:basedOn w:val="HeadingBase"/>
    <w:next w:val="Normal"/>
    <w:link w:val="Heading6Char"/>
    <w:qFormat/>
    <w:rsid w:val="00C25391"/>
    <w:pPr>
      <w:spacing w:before="60"/>
      <w:outlineLvl w:val="5"/>
    </w:pPr>
    <w:rPr>
      <w:color w:val="918585"/>
      <w:sz w:val="20"/>
    </w:rPr>
  </w:style>
  <w:style w:type="paragraph" w:styleId="Heading7">
    <w:name w:val="heading 7"/>
    <w:basedOn w:val="Normal"/>
    <w:next w:val="Normal"/>
    <w:link w:val="Heading7Char"/>
    <w:qFormat/>
    <w:rsid w:val="00C25391"/>
    <w:pPr>
      <w:ind w:left="720"/>
      <w:outlineLvl w:val="6"/>
    </w:pPr>
    <w:rPr>
      <w:i/>
    </w:rPr>
  </w:style>
  <w:style w:type="paragraph" w:styleId="Heading8">
    <w:name w:val="heading 8"/>
    <w:basedOn w:val="Normal"/>
    <w:next w:val="Normal"/>
    <w:link w:val="Heading8Char"/>
    <w:qFormat/>
    <w:rsid w:val="00C25391"/>
    <w:pPr>
      <w:ind w:left="720"/>
      <w:outlineLvl w:val="7"/>
    </w:pPr>
    <w:rPr>
      <w:i/>
    </w:rPr>
  </w:style>
  <w:style w:type="paragraph" w:styleId="Heading9">
    <w:name w:val="heading 9"/>
    <w:basedOn w:val="Normal"/>
    <w:next w:val="Normal"/>
    <w:link w:val="Heading9Char"/>
    <w:qFormat/>
    <w:rsid w:val="00C25391"/>
    <w:pPr>
      <w:ind w:left="720"/>
      <w:outlineLvl w:val="8"/>
    </w:pPr>
    <w:rPr>
      <w:i/>
    </w:rPr>
  </w:style>
  <w:style w:type="character" w:default="1" w:styleId="DefaultParagraphFont">
    <w:name w:val="Default Paragraph Font"/>
    <w:uiPriority w:val="1"/>
    <w:unhideWhenUsed/>
    <w:rsid w:val="00C253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5391"/>
  </w:style>
  <w:style w:type="character" w:customStyle="1" w:styleId="Heading1Char">
    <w:name w:val="Heading 1 Char"/>
    <w:basedOn w:val="DefaultParagraphFont"/>
    <w:link w:val="Heading1"/>
    <w:rsid w:val="00C25391"/>
    <w:rPr>
      <w:rFonts w:ascii="Times New Roman" w:eastAsia="Times New Roman" w:hAnsi="Times New Roman" w:cs="Times New Roman"/>
      <w:b/>
      <w:sz w:val="32"/>
      <w:szCs w:val="20"/>
      <w:lang w:eastAsia="en-US"/>
    </w:rPr>
  </w:style>
  <w:style w:type="paragraph" w:styleId="BodyText">
    <w:name w:val="Body Text"/>
    <w:basedOn w:val="Normal"/>
    <w:link w:val="BodyTextChar"/>
    <w:rsid w:val="00C253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5391"/>
    <w:rPr>
      <w:rFonts w:ascii="Times New Roman" w:eastAsia="Times New Roman" w:hAnsi="Times New Roman" w:cs="Times New Roman"/>
      <w:sz w:val="24"/>
      <w:lang w:eastAsia="en-US"/>
    </w:rPr>
  </w:style>
  <w:style w:type="paragraph" w:styleId="ListBullet">
    <w:name w:val="List Bullet"/>
    <w:basedOn w:val="List"/>
    <w:rsid w:val="00C25391"/>
    <w:pPr>
      <w:numPr>
        <w:numId w:val="12"/>
      </w:numPr>
      <w:tabs>
        <w:tab w:val="clear" w:pos="340"/>
      </w:tabs>
      <w:spacing w:before="40" w:after="40"/>
    </w:pPr>
  </w:style>
  <w:style w:type="character" w:customStyle="1" w:styleId="SpecialBold">
    <w:name w:val="Special Bold"/>
    <w:basedOn w:val="DefaultParagraphFont"/>
    <w:rsid w:val="00C25391"/>
    <w:rPr>
      <w:b/>
      <w:spacing w:val="0"/>
    </w:rPr>
  </w:style>
  <w:style w:type="paragraph" w:styleId="ListBullet2">
    <w:name w:val="List Bullet 2"/>
    <w:basedOn w:val="List2"/>
    <w:rsid w:val="00C25391"/>
    <w:pPr>
      <w:numPr>
        <w:numId w:val="13"/>
      </w:numPr>
      <w:tabs>
        <w:tab w:val="clear" w:pos="680"/>
      </w:tabs>
    </w:pPr>
  </w:style>
  <w:style w:type="paragraph" w:customStyle="1" w:styleId="SuperHeading">
    <w:name w:val="SuperHeading"/>
    <w:basedOn w:val="Normal"/>
    <w:rsid w:val="00C25391"/>
    <w:pPr>
      <w:spacing w:before="240" w:after="120"/>
      <w:outlineLvl w:val="0"/>
    </w:pPr>
    <w:rPr>
      <w:rFonts w:ascii="Times New Roman" w:hAnsi="Times New Roman"/>
      <w:b/>
      <w:sz w:val="32"/>
    </w:rPr>
  </w:style>
  <w:style w:type="paragraph" w:customStyle="1" w:styleId="AllowPageBreak">
    <w:name w:val="AllowPageBreak"/>
    <w:rsid w:val="00C253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53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53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53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53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53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53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53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5391"/>
    <w:rPr>
      <w:rFonts w:ascii="Courier New" w:eastAsia="Times New Roman" w:hAnsi="Courier New" w:cs="Times New Roman"/>
      <w:i/>
      <w:szCs w:val="20"/>
      <w:lang w:eastAsia="en-US"/>
    </w:rPr>
  </w:style>
  <w:style w:type="paragraph" w:customStyle="1" w:styleId="HeadingBase">
    <w:name w:val="Heading Base"/>
    <w:rsid w:val="00C253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5391"/>
    <w:pPr>
      <w:tabs>
        <w:tab w:val="right" w:leader="dot" w:pos="9072"/>
      </w:tabs>
      <w:ind w:left="567"/>
    </w:pPr>
    <w:rPr>
      <w:szCs w:val="22"/>
    </w:rPr>
  </w:style>
  <w:style w:type="paragraph" w:customStyle="1" w:styleId="TOCBase">
    <w:name w:val="TOC Base"/>
    <w:rsid w:val="00C253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5391"/>
    <w:pPr>
      <w:tabs>
        <w:tab w:val="right" w:leader="dot" w:pos="9072"/>
      </w:tabs>
      <w:spacing w:before="40" w:after="40"/>
      <w:ind w:left="284"/>
    </w:pPr>
    <w:rPr>
      <w:rFonts w:ascii="Times New Roman" w:hAnsi="Times New Roman"/>
    </w:rPr>
  </w:style>
  <w:style w:type="paragraph" w:styleId="TOC1">
    <w:name w:val="toc 1"/>
    <w:basedOn w:val="TOCBase"/>
    <w:next w:val="Normal"/>
    <w:rsid w:val="00C253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53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5391"/>
    <w:rPr>
      <w:rFonts w:ascii="Times New Roman" w:eastAsia="Times New Roman" w:hAnsi="Times New Roman" w:cs="Times New Roman"/>
      <w:sz w:val="16"/>
      <w:lang w:eastAsia="en-US"/>
    </w:rPr>
  </w:style>
  <w:style w:type="paragraph" w:styleId="Title">
    <w:name w:val="Title"/>
    <w:basedOn w:val="HeadingBase"/>
    <w:link w:val="TitleChar"/>
    <w:qFormat/>
    <w:rsid w:val="00C25391"/>
    <w:pPr>
      <w:spacing w:before="5040"/>
      <w:jc w:val="center"/>
    </w:pPr>
    <w:rPr>
      <w:sz w:val="48"/>
      <w:szCs w:val="72"/>
      <w:lang w:val="en-US"/>
    </w:rPr>
  </w:style>
  <w:style w:type="character" w:customStyle="1" w:styleId="TitleChar">
    <w:name w:val="Title Char"/>
    <w:basedOn w:val="DefaultParagraphFont"/>
    <w:link w:val="Title"/>
    <w:rsid w:val="00C253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5391"/>
    <w:pPr>
      <w:tabs>
        <w:tab w:val="left" w:pos="3600"/>
        <w:tab w:val="left" w:pos="3958"/>
      </w:tabs>
    </w:pPr>
  </w:style>
  <w:style w:type="paragraph" w:styleId="List">
    <w:name w:val="List"/>
    <w:basedOn w:val="BodyText"/>
    <w:next w:val="BodyText"/>
    <w:rsid w:val="00C25391"/>
    <w:pPr>
      <w:tabs>
        <w:tab w:val="left" w:pos="340"/>
      </w:tabs>
      <w:spacing w:before="60" w:after="60"/>
      <w:ind w:left="340" w:hanging="340"/>
    </w:pPr>
  </w:style>
  <w:style w:type="paragraph" w:customStyle="1" w:styleId="Note">
    <w:name w:val="Note"/>
    <w:basedOn w:val="BodyText"/>
    <w:rsid w:val="00C253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5391"/>
    <w:pPr>
      <w:framePr w:wrap="auto" w:hAnchor="text" w:y="6049"/>
    </w:pPr>
    <w:rPr>
      <w:color w:val="000000"/>
      <w:sz w:val="40"/>
    </w:rPr>
  </w:style>
  <w:style w:type="paragraph" w:customStyle="1" w:styleId="TOCTitle">
    <w:name w:val="TOCTitle"/>
    <w:basedOn w:val="Heading1"/>
    <w:rsid w:val="00C25391"/>
    <w:pPr>
      <w:spacing w:after="240"/>
      <w:jc w:val="center"/>
      <w:outlineLvl w:val="9"/>
    </w:pPr>
    <w:rPr>
      <w:caps/>
    </w:rPr>
  </w:style>
  <w:style w:type="paragraph" w:customStyle="1" w:styleId="Version">
    <w:name w:val="Version"/>
    <w:rsid w:val="00C253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5391"/>
    <w:pPr>
      <w:keepNext w:val="0"/>
      <w:tabs>
        <w:tab w:val="right" w:pos="4176"/>
      </w:tabs>
      <w:ind w:left="198" w:hanging="198"/>
    </w:pPr>
    <w:rPr>
      <w:rFonts w:ascii="Garamond" w:hAnsi="Garamond"/>
    </w:rPr>
  </w:style>
  <w:style w:type="paragraph" w:styleId="IndexHeading">
    <w:name w:val="index heading"/>
    <w:basedOn w:val="Normal"/>
    <w:next w:val="Index1"/>
    <w:semiHidden/>
    <w:rsid w:val="00C25391"/>
    <w:pPr>
      <w:spacing w:before="120" w:after="120"/>
    </w:pPr>
    <w:rPr>
      <w:rFonts w:ascii="Arial" w:hAnsi="Arial"/>
      <w:b/>
      <w:color w:val="918585"/>
      <w:sz w:val="24"/>
    </w:rPr>
  </w:style>
  <w:style w:type="paragraph" w:styleId="Header">
    <w:name w:val="header"/>
    <w:basedOn w:val="Normal"/>
    <w:link w:val="HeaderChar"/>
    <w:rsid w:val="00C253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5391"/>
    <w:rPr>
      <w:rFonts w:ascii="Times New Roman" w:eastAsia="Times New Roman" w:hAnsi="Times New Roman" w:cs="Times New Roman"/>
      <w:sz w:val="16"/>
      <w:szCs w:val="20"/>
      <w:lang w:val="en-GB" w:eastAsia="en-US"/>
    </w:rPr>
  </w:style>
  <w:style w:type="paragraph" w:customStyle="1" w:styleId="Chapter">
    <w:name w:val="Chapter"/>
    <w:basedOn w:val="Normal"/>
    <w:rsid w:val="00C25391"/>
    <w:pPr>
      <w:spacing w:before="240"/>
    </w:pPr>
    <w:rPr>
      <w:rFonts w:ascii="Times New Roman" w:hAnsi="Times New Roman"/>
      <w:smallCaps/>
      <w:spacing w:val="80"/>
      <w:sz w:val="28"/>
    </w:rPr>
  </w:style>
  <w:style w:type="paragraph" w:customStyle="1" w:styleId="InChapter">
    <w:name w:val="InChapter"/>
    <w:basedOn w:val="Heading3"/>
    <w:rsid w:val="00C25391"/>
    <w:pPr>
      <w:spacing w:after="240"/>
      <w:outlineLvl w:val="9"/>
    </w:pPr>
    <w:rPr>
      <w:noProof/>
    </w:rPr>
  </w:style>
  <w:style w:type="paragraph" w:styleId="Index2">
    <w:name w:val="index 2"/>
    <w:basedOn w:val="Normal"/>
    <w:next w:val="Normal"/>
    <w:semiHidden/>
    <w:rsid w:val="00C25391"/>
    <w:pPr>
      <w:tabs>
        <w:tab w:val="right" w:pos="4176"/>
      </w:tabs>
      <w:ind w:left="568" w:hanging="284"/>
    </w:pPr>
    <w:rPr>
      <w:rFonts w:ascii="Garamond" w:hAnsi="Garamond"/>
    </w:rPr>
  </w:style>
  <w:style w:type="paragraph" w:customStyle="1" w:styleId="Byline">
    <w:name w:val="Byline"/>
    <w:rsid w:val="00C253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5391"/>
    <w:pPr>
      <w:tabs>
        <w:tab w:val="clear" w:pos="3600"/>
        <w:tab w:val="clear" w:pos="3958"/>
      </w:tabs>
      <w:jc w:val="right"/>
    </w:pPr>
  </w:style>
  <w:style w:type="character" w:styleId="Emphasis">
    <w:name w:val="Emphasis"/>
    <w:basedOn w:val="DefaultParagraphFont"/>
    <w:qFormat/>
    <w:rsid w:val="00C25391"/>
    <w:rPr>
      <w:i/>
    </w:rPr>
  </w:style>
  <w:style w:type="paragraph" w:styleId="Caption">
    <w:name w:val="caption"/>
    <w:basedOn w:val="BodyText"/>
    <w:next w:val="Normal"/>
    <w:qFormat/>
    <w:rsid w:val="00C25391"/>
    <w:pPr>
      <w:framePr w:w="2268" w:hSpace="181" w:vSpace="181" w:wrap="around" w:vAnchor="text" w:hAnchor="page" w:x="1135" w:y="285" w:anchorLock="1"/>
    </w:pPr>
    <w:rPr>
      <w:i/>
    </w:rPr>
  </w:style>
  <w:style w:type="paragraph" w:customStyle="1" w:styleId="MiniTOCTitle">
    <w:name w:val="MiniTOCTitle"/>
    <w:basedOn w:val="Heading4"/>
    <w:rsid w:val="00C25391"/>
    <w:pPr>
      <w:spacing w:before="240"/>
      <w:outlineLvl w:val="9"/>
    </w:pPr>
    <w:rPr>
      <w:noProof/>
      <w:sz w:val="24"/>
    </w:rPr>
  </w:style>
  <w:style w:type="paragraph" w:customStyle="1" w:styleId="MiniTOCItem">
    <w:name w:val="MiniTOCItem"/>
    <w:basedOn w:val="ListBullet"/>
    <w:rsid w:val="00C25391"/>
    <w:pPr>
      <w:numPr>
        <w:numId w:val="0"/>
      </w:numPr>
      <w:tabs>
        <w:tab w:val="right" w:leader="dot" w:pos="6521"/>
      </w:tabs>
      <w:spacing w:before="0" w:after="0"/>
    </w:pPr>
  </w:style>
  <w:style w:type="paragraph" w:customStyle="1" w:styleId="TOFTitle">
    <w:name w:val="TOFTitle"/>
    <w:basedOn w:val="TOCTitle"/>
    <w:rsid w:val="00C25391"/>
  </w:style>
  <w:style w:type="paragraph" w:styleId="TableofFigures">
    <w:name w:val="table of figures"/>
    <w:basedOn w:val="Normal"/>
    <w:next w:val="Normal"/>
    <w:semiHidden/>
    <w:rsid w:val="00C25391"/>
    <w:pPr>
      <w:tabs>
        <w:tab w:val="right" w:leader="dot" w:pos="9072"/>
      </w:tabs>
      <w:ind w:left="970" w:hanging="403"/>
    </w:pPr>
    <w:rPr>
      <w:rFonts w:ascii="Times New Roman" w:hAnsi="Times New Roman"/>
      <w:b/>
    </w:rPr>
  </w:style>
  <w:style w:type="paragraph" w:styleId="ListNumber">
    <w:name w:val="List Number"/>
    <w:basedOn w:val="List"/>
    <w:rsid w:val="00C25391"/>
    <w:pPr>
      <w:numPr>
        <w:numId w:val="15"/>
      </w:numPr>
      <w:tabs>
        <w:tab w:val="clear" w:pos="340"/>
      </w:tabs>
    </w:pPr>
  </w:style>
  <w:style w:type="character" w:customStyle="1" w:styleId="WingdingSymbols">
    <w:name w:val="Wingding Symbols"/>
    <w:rsid w:val="00C25391"/>
    <w:rPr>
      <w:rFonts w:ascii="Wingdings" w:hAnsi="Wingdings"/>
    </w:rPr>
  </w:style>
  <w:style w:type="paragraph" w:customStyle="1" w:styleId="TableHeading">
    <w:name w:val="Table Heading"/>
    <w:basedOn w:val="HeadingBase"/>
    <w:rsid w:val="00C25391"/>
    <w:pPr>
      <w:keepLines/>
      <w:pBdr>
        <w:bottom w:val="single" w:sz="6" w:space="1" w:color="918585"/>
      </w:pBdr>
      <w:spacing w:before="240"/>
    </w:pPr>
  </w:style>
  <w:style w:type="character" w:customStyle="1" w:styleId="HotSpot">
    <w:name w:val="HotSpot"/>
    <w:rsid w:val="00C25391"/>
    <w:rPr>
      <w:color w:val="0033CC"/>
      <w:u w:val="none"/>
    </w:rPr>
  </w:style>
  <w:style w:type="paragraph" w:customStyle="1" w:styleId="BodyTextRight">
    <w:name w:val="Body Text Right"/>
    <w:basedOn w:val="BodyText"/>
    <w:rsid w:val="00C25391"/>
    <w:pPr>
      <w:spacing w:before="0" w:after="0"/>
      <w:jc w:val="right"/>
    </w:pPr>
  </w:style>
  <w:style w:type="paragraph" w:styleId="Index3">
    <w:name w:val="index 3"/>
    <w:basedOn w:val="ListNumber2"/>
    <w:next w:val="Normal"/>
    <w:semiHidden/>
    <w:rsid w:val="00C25391"/>
    <w:pPr>
      <w:numPr>
        <w:numId w:val="0"/>
      </w:numPr>
      <w:tabs>
        <w:tab w:val="right" w:leader="dot" w:pos="4176"/>
      </w:tabs>
    </w:pPr>
  </w:style>
  <w:style w:type="paragraph" w:styleId="ListNumber2">
    <w:name w:val="List Number 2"/>
    <w:basedOn w:val="List2"/>
    <w:rsid w:val="00C25391"/>
    <w:pPr>
      <w:numPr>
        <w:numId w:val="10"/>
      </w:numPr>
      <w:tabs>
        <w:tab w:val="clear" w:pos="1060"/>
      </w:tabs>
    </w:pPr>
  </w:style>
  <w:style w:type="paragraph" w:customStyle="1" w:styleId="MarginNote">
    <w:name w:val="Margin Note"/>
    <w:basedOn w:val="BodyText"/>
    <w:rsid w:val="00C253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53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53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5391"/>
    <w:rPr>
      <w:sz w:val="32"/>
    </w:rPr>
  </w:style>
  <w:style w:type="paragraph" w:customStyle="1" w:styleId="HeadingProcedure">
    <w:name w:val="Heading Procedure"/>
    <w:basedOn w:val="HeadingBase"/>
    <w:next w:val="Normal"/>
    <w:rsid w:val="00C25391"/>
    <w:pPr>
      <w:tabs>
        <w:tab w:val="left" w:pos="0"/>
      </w:tabs>
      <w:spacing w:before="120" w:after="60"/>
    </w:pPr>
    <w:rPr>
      <w:i/>
      <w:color w:val="918585"/>
      <w:sz w:val="22"/>
    </w:rPr>
  </w:style>
  <w:style w:type="paragraph" w:customStyle="1" w:styleId="TableBodyText">
    <w:name w:val="Table Body Text"/>
    <w:basedOn w:val="BodyText"/>
    <w:rsid w:val="00C25391"/>
    <w:pPr>
      <w:spacing w:before="60" w:after="60"/>
    </w:pPr>
  </w:style>
  <w:style w:type="paragraph" w:styleId="ListContinue">
    <w:name w:val="List Continue"/>
    <w:basedOn w:val="List"/>
    <w:rsid w:val="00C25391"/>
    <w:pPr>
      <w:ind w:firstLine="0"/>
    </w:pPr>
  </w:style>
  <w:style w:type="paragraph" w:customStyle="1" w:styleId="ListNote">
    <w:name w:val="List Note"/>
    <w:basedOn w:val="List"/>
    <w:rsid w:val="00C25391"/>
    <w:pPr>
      <w:pBdr>
        <w:top w:val="single" w:sz="6" w:space="2" w:color="918585"/>
        <w:bottom w:val="single" w:sz="6" w:space="2" w:color="918585"/>
      </w:pBdr>
      <w:tabs>
        <w:tab w:val="left" w:pos="1021"/>
      </w:tabs>
      <w:ind w:firstLine="0"/>
    </w:pPr>
  </w:style>
  <w:style w:type="paragraph" w:customStyle="1" w:styleId="Warning">
    <w:name w:val="Warning"/>
    <w:basedOn w:val="BodyText"/>
    <w:rsid w:val="00C25391"/>
    <w:pPr>
      <w:shd w:val="clear" w:color="auto" w:fill="D9D9D9"/>
      <w:tabs>
        <w:tab w:val="left" w:pos="992"/>
      </w:tabs>
      <w:ind w:left="119" w:right="119"/>
    </w:pPr>
    <w:rPr>
      <w:sz w:val="20"/>
    </w:rPr>
  </w:style>
  <w:style w:type="paragraph" w:customStyle="1" w:styleId="MarginIcons">
    <w:name w:val="Margin Icons"/>
    <w:basedOn w:val="BodyText"/>
    <w:rsid w:val="00C253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5391"/>
    <w:rPr>
      <w:rFonts w:ascii="Courier New" w:hAnsi="Courier New"/>
    </w:rPr>
  </w:style>
  <w:style w:type="paragraph" w:customStyle="1" w:styleId="NoteBullet">
    <w:name w:val="Note Bullet"/>
    <w:basedOn w:val="Note"/>
    <w:rsid w:val="00C25391"/>
    <w:pPr>
      <w:tabs>
        <w:tab w:val="clear" w:pos="680"/>
      </w:tabs>
      <w:spacing w:before="60" w:after="60"/>
    </w:pPr>
  </w:style>
  <w:style w:type="paragraph" w:customStyle="1" w:styleId="SubHeading2">
    <w:name w:val="SubHeading2"/>
    <w:basedOn w:val="HeadingBase"/>
    <w:rsid w:val="00C25391"/>
    <w:pPr>
      <w:spacing w:before="240" w:after="60"/>
    </w:pPr>
    <w:rPr>
      <w:sz w:val="20"/>
    </w:rPr>
  </w:style>
  <w:style w:type="paragraph" w:customStyle="1" w:styleId="SubHeading1">
    <w:name w:val="SubHeading1"/>
    <w:basedOn w:val="HeadingBase"/>
    <w:rsid w:val="00C25391"/>
    <w:pPr>
      <w:spacing w:before="240" w:after="60"/>
    </w:pPr>
    <w:rPr>
      <w:color w:val="918585"/>
      <w:sz w:val="22"/>
    </w:rPr>
  </w:style>
  <w:style w:type="paragraph" w:customStyle="1" w:styleId="SideHeading">
    <w:name w:val="Side Heading"/>
    <w:basedOn w:val="HeadingBase"/>
    <w:rsid w:val="00C253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5391"/>
    <w:pPr>
      <w:tabs>
        <w:tab w:val="num" w:pos="360"/>
      </w:tabs>
    </w:pPr>
  </w:style>
  <w:style w:type="paragraph" w:styleId="PlainText">
    <w:name w:val="Plain Text"/>
    <w:basedOn w:val="Normal"/>
    <w:link w:val="PlainTextChar"/>
    <w:rsid w:val="00C25391"/>
    <w:rPr>
      <w:sz w:val="20"/>
    </w:rPr>
  </w:style>
  <w:style w:type="character" w:customStyle="1" w:styleId="PlainTextChar">
    <w:name w:val="Plain Text Char"/>
    <w:basedOn w:val="DefaultParagraphFont"/>
    <w:link w:val="PlainText"/>
    <w:rsid w:val="00C25391"/>
    <w:rPr>
      <w:rFonts w:ascii="Courier New" w:eastAsia="Times New Roman" w:hAnsi="Courier New" w:cs="Times New Roman"/>
      <w:sz w:val="20"/>
      <w:szCs w:val="20"/>
      <w:lang w:eastAsia="en-US"/>
    </w:rPr>
  </w:style>
  <w:style w:type="character" w:customStyle="1" w:styleId="MenuOption">
    <w:name w:val="Menu Option"/>
    <w:basedOn w:val="DefaultParagraphFont"/>
    <w:rsid w:val="00C25391"/>
    <w:rPr>
      <w:b/>
      <w:smallCaps/>
    </w:rPr>
  </w:style>
  <w:style w:type="paragraph" w:customStyle="1" w:styleId="TableListNumber">
    <w:name w:val="Table List Number"/>
    <w:basedOn w:val="ListNumber"/>
    <w:rsid w:val="00C25391"/>
    <w:pPr>
      <w:numPr>
        <w:numId w:val="0"/>
      </w:numPr>
    </w:pPr>
  </w:style>
  <w:style w:type="paragraph" w:styleId="TOC4">
    <w:name w:val="toc 4"/>
    <w:basedOn w:val="TOCBase"/>
    <w:next w:val="Normal"/>
    <w:semiHidden/>
    <w:rsid w:val="00C25391"/>
    <w:pPr>
      <w:tabs>
        <w:tab w:val="right" w:leader="dot" w:pos="9071"/>
      </w:tabs>
      <w:ind w:left="1701"/>
    </w:pPr>
  </w:style>
  <w:style w:type="paragraph" w:customStyle="1" w:styleId="ListAlpha">
    <w:name w:val="List Alpha"/>
    <w:basedOn w:val="List"/>
    <w:rsid w:val="00C25391"/>
    <w:pPr>
      <w:numPr>
        <w:numId w:val="9"/>
      </w:numPr>
    </w:pPr>
  </w:style>
  <w:style w:type="paragraph" w:customStyle="1" w:styleId="ListAlpha2">
    <w:name w:val="List Alpha 2"/>
    <w:basedOn w:val="List2"/>
    <w:rsid w:val="00C25391"/>
    <w:pPr>
      <w:numPr>
        <w:numId w:val="8"/>
      </w:numPr>
    </w:pPr>
  </w:style>
  <w:style w:type="paragraph" w:styleId="List2">
    <w:name w:val="List 2"/>
    <w:basedOn w:val="BodyText"/>
    <w:rsid w:val="00C25391"/>
    <w:pPr>
      <w:tabs>
        <w:tab w:val="left" w:pos="680"/>
      </w:tabs>
      <w:spacing w:before="60" w:after="60"/>
      <w:ind w:left="680" w:hanging="340"/>
    </w:pPr>
  </w:style>
  <w:style w:type="paragraph" w:styleId="List3">
    <w:name w:val="List 3"/>
    <w:basedOn w:val="BodyText"/>
    <w:rsid w:val="00C25391"/>
    <w:pPr>
      <w:tabs>
        <w:tab w:val="left" w:pos="1021"/>
      </w:tabs>
      <w:spacing w:before="60" w:after="60"/>
      <w:ind w:left="1020" w:hanging="340"/>
    </w:pPr>
  </w:style>
  <w:style w:type="paragraph" w:styleId="List4">
    <w:name w:val="List 4"/>
    <w:basedOn w:val="BodyText"/>
    <w:rsid w:val="00C25391"/>
    <w:pPr>
      <w:tabs>
        <w:tab w:val="left" w:pos="1361"/>
      </w:tabs>
      <w:spacing w:before="60" w:after="60"/>
      <w:ind w:left="1361" w:hanging="340"/>
    </w:pPr>
  </w:style>
  <w:style w:type="paragraph" w:styleId="List5">
    <w:name w:val="List 5"/>
    <w:basedOn w:val="BodyText"/>
    <w:rsid w:val="00C25391"/>
    <w:pPr>
      <w:tabs>
        <w:tab w:val="left" w:pos="1701"/>
      </w:tabs>
      <w:spacing w:before="60" w:after="60"/>
      <w:ind w:left="1701" w:hanging="340"/>
    </w:pPr>
  </w:style>
  <w:style w:type="paragraph" w:styleId="ListBullet3">
    <w:name w:val="List Bullet 3"/>
    <w:basedOn w:val="List3"/>
    <w:rsid w:val="00C25391"/>
    <w:pPr>
      <w:numPr>
        <w:numId w:val="14"/>
      </w:numPr>
      <w:tabs>
        <w:tab w:val="clear" w:pos="1021"/>
      </w:tabs>
      <w:ind w:left="1037" w:hanging="357"/>
    </w:pPr>
  </w:style>
  <w:style w:type="paragraph" w:styleId="ListBullet4">
    <w:name w:val="List Bullet 4"/>
    <w:basedOn w:val="List4"/>
    <w:rsid w:val="00C25391"/>
    <w:pPr>
      <w:numPr>
        <w:numId w:val="3"/>
      </w:numPr>
      <w:tabs>
        <w:tab w:val="clear" w:pos="1361"/>
      </w:tabs>
    </w:pPr>
  </w:style>
  <w:style w:type="paragraph" w:styleId="ListBullet5">
    <w:name w:val="List Bullet 5"/>
    <w:basedOn w:val="List5"/>
    <w:rsid w:val="00C25391"/>
    <w:pPr>
      <w:numPr>
        <w:numId w:val="4"/>
      </w:numPr>
    </w:pPr>
  </w:style>
  <w:style w:type="paragraph" w:styleId="ListContinue2">
    <w:name w:val="List Continue 2"/>
    <w:basedOn w:val="List2"/>
    <w:rsid w:val="00C25391"/>
    <w:pPr>
      <w:ind w:firstLine="0"/>
    </w:pPr>
  </w:style>
  <w:style w:type="paragraph" w:styleId="ListContinue3">
    <w:name w:val="List Continue 3"/>
    <w:basedOn w:val="List3"/>
    <w:rsid w:val="00C25391"/>
    <w:pPr>
      <w:ind w:left="1021" w:firstLine="0"/>
    </w:pPr>
  </w:style>
  <w:style w:type="paragraph" w:styleId="ListContinue4">
    <w:name w:val="List Continue 4"/>
    <w:basedOn w:val="List4"/>
    <w:rsid w:val="00C25391"/>
    <w:pPr>
      <w:ind w:firstLine="0"/>
    </w:pPr>
  </w:style>
  <w:style w:type="paragraph" w:styleId="ListContinue5">
    <w:name w:val="List Continue 5"/>
    <w:basedOn w:val="List5"/>
    <w:rsid w:val="00C25391"/>
    <w:pPr>
      <w:ind w:firstLine="0"/>
    </w:pPr>
  </w:style>
  <w:style w:type="paragraph" w:styleId="ListNumber3">
    <w:name w:val="List Number 3"/>
    <w:basedOn w:val="List3"/>
    <w:rsid w:val="00C25391"/>
    <w:pPr>
      <w:numPr>
        <w:numId w:val="5"/>
      </w:numPr>
    </w:pPr>
  </w:style>
  <w:style w:type="paragraph" w:styleId="ListNumber4">
    <w:name w:val="List Number 4"/>
    <w:basedOn w:val="List4"/>
    <w:rsid w:val="00C25391"/>
    <w:pPr>
      <w:numPr>
        <w:numId w:val="6"/>
      </w:numPr>
    </w:pPr>
  </w:style>
  <w:style w:type="paragraph" w:styleId="ListNumber5">
    <w:name w:val="List Number 5"/>
    <w:basedOn w:val="List5"/>
    <w:rsid w:val="00C25391"/>
    <w:pPr>
      <w:numPr>
        <w:numId w:val="7"/>
      </w:numPr>
    </w:pPr>
  </w:style>
  <w:style w:type="paragraph" w:styleId="BlockText">
    <w:name w:val="Block Text"/>
    <w:basedOn w:val="Normal"/>
    <w:rsid w:val="00C25391"/>
    <w:pPr>
      <w:spacing w:after="120"/>
      <w:ind w:left="1440" w:right="1440"/>
    </w:pPr>
  </w:style>
  <w:style w:type="character" w:customStyle="1" w:styleId="Subscript">
    <w:name w:val="Subscript"/>
    <w:basedOn w:val="DefaultParagraphFont"/>
    <w:rsid w:val="00C25391"/>
    <w:rPr>
      <w:sz w:val="16"/>
      <w:vertAlign w:val="subscript"/>
    </w:rPr>
  </w:style>
  <w:style w:type="character" w:customStyle="1" w:styleId="Superscript">
    <w:name w:val="Superscript"/>
    <w:basedOn w:val="DefaultParagraphFont"/>
    <w:rsid w:val="00C25391"/>
    <w:rPr>
      <w:sz w:val="16"/>
      <w:vertAlign w:val="superscript"/>
    </w:rPr>
  </w:style>
  <w:style w:type="character" w:customStyle="1" w:styleId="Symbols">
    <w:name w:val="Symbols"/>
    <w:basedOn w:val="DefaultParagraphFont"/>
    <w:rsid w:val="00C25391"/>
    <w:rPr>
      <w:rFonts w:ascii="Symbol" w:hAnsi="Symbol"/>
    </w:rPr>
  </w:style>
  <w:style w:type="character" w:customStyle="1" w:styleId="MenuOptions">
    <w:name w:val="Menu Options"/>
    <w:basedOn w:val="DefaultParagraphFont"/>
    <w:rsid w:val="00C25391"/>
    <w:rPr>
      <w:rFonts w:ascii="Arial Narrow" w:hAnsi="Arial Narrow"/>
      <w:smallCaps/>
    </w:rPr>
  </w:style>
  <w:style w:type="character" w:customStyle="1" w:styleId="Buttons">
    <w:name w:val="Buttons"/>
    <w:basedOn w:val="DefaultParagraphFont"/>
    <w:rsid w:val="00C25391"/>
    <w:rPr>
      <w:b/>
    </w:rPr>
  </w:style>
  <w:style w:type="character" w:customStyle="1" w:styleId="Underlined">
    <w:name w:val="Underlined"/>
    <w:basedOn w:val="DefaultParagraphFont"/>
    <w:rsid w:val="00C25391"/>
    <w:rPr>
      <w:u w:val="single"/>
    </w:rPr>
  </w:style>
  <w:style w:type="paragraph" w:customStyle="1" w:styleId="TableBodyTextRight">
    <w:name w:val="Table Body Text Right"/>
    <w:basedOn w:val="TableBodyText"/>
    <w:rsid w:val="00C25391"/>
    <w:pPr>
      <w:widowControl w:val="0"/>
      <w:autoSpaceDE w:val="0"/>
      <w:autoSpaceDN w:val="0"/>
      <w:adjustRightInd w:val="0"/>
      <w:jc w:val="right"/>
    </w:pPr>
    <w:rPr>
      <w:rFonts w:cs="Arial"/>
      <w:szCs w:val="18"/>
    </w:rPr>
  </w:style>
  <w:style w:type="paragraph" w:customStyle="1" w:styleId="CopyrightText">
    <w:name w:val="Copyright Text"/>
    <w:basedOn w:val="BodyText"/>
    <w:rsid w:val="00C25391"/>
    <w:rPr>
      <w:sz w:val="18"/>
    </w:rPr>
  </w:style>
  <w:style w:type="paragraph" w:customStyle="1" w:styleId="BodySmallRight">
    <w:name w:val="Body Small Right"/>
    <w:basedOn w:val="BodyTextRight"/>
    <w:rsid w:val="00C25391"/>
    <w:rPr>
      <w:sz w:val="18"/>
      <w:szCs w:val="18"/>
    </w:rPr>
  </w:style>
  <w:style w:type="paragraph" w:customStyle="1" w:styleId="MarginEdition">
    <w:name w:val="Margin Edition"/>
    <w:basedOn w:val="MarginNote"/>
    <w:rsid w:val="00C25391"/>
    <w:pPr>
      <w:spacing w:before="0" w:after="0"/>
    </w:pPr>
    <w:rPr>
      <w:rFonts w:ascii="Times New Roman" w:hAnsi="Times New Roman"/>
      <w:color w:val="999999"/>
    </w:rPr>
  </w:style>
  <w:style w:type="paragraph" w:customStyle="1" w:styleId="Spacer">
    <w:name w:val="Spacer"/>
    <w:basedOn w:val="Normal"/>
    <w:rsid w:val="00C25391"/>
    <w:rPr>
      <w:sz w:val="2"/>
      <w:szCs w:val="2"/>
    </w:rPr>
  </w:style>
  <w:style w:type="character" w:customStyle="1" w:styleId="Small">
    <w:name w:val="Small"/>
    <w:basedOn w:val="DefaultParagraphFont"/>
    <w:rsid w:val="00C25391"/>
    <w:rPr>
      <w:sz w:val="16"/>
    </w:rPr>
  </w:style>
  <w:style w:type="paragraph" w:customStyle="1" w:styleId="WideTable">
    <w:name w:val="Wide Table"/>
    <w:basedOn w:val="Normal"/>
    <w:rsid w:val="00C25391"/>
    <w:pPr>
      <w:ind w:left="-1418"/>
    </w:pPr>
    <w:rPr>
      <w:sz w:val="2"/>
      <w:szCs w:val="2"/>
    </w:rPr>
  </w:style>
  <w:style w:type="character" w:styleId="PageNumber">
    <w:name w:val="page number"/>
    <w:basedOn w:val="DefaultParagraphFont"/>
    <w:rsid w:val="00C25391"/>
  </w:style>
  <w:style w:type="paragraph" w:styleId="Quote">
    <w:name w:val="Quote"/>
    <w:basedOn w:val="Heading1"/>
    <w:link w:val="QuoteChar"/>
    <w:qFormat/>
    <w:rsid w:val="00C25391"/>
    <w:rPr>
      <w:b w:val="0"/>
      <w:sz w:val="72"/>
      <w:szCs w:val="72"/>
      <w:lang w:val="en-NZ"/>
    </w:rPr>
  </w:style>
  <w:style w:type="character" w:customStyle="1" w:styleId="QuoteChar">
    <w:name w:val="Quote Char"/>
    <w:basedOn w:val="DefaultParagraphFont"/>
    <w:link w:val="Quote"/>
    <w:rsid w:val="00C253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5391"/>
    <w:pPr>
      <w:pageBreakBefore/>
    </w:pPr>
  </w:style>
  <w:style w:type="paragraph" w:customStyle="1" w:styleId="Border">
    <w:name w:val="Border"/>
    <w:basedOn w:val="Normal"/>
    <w:qFormat/>
    <w:rsid w:val="00C253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5391"/>
    <w:rPr>
      <w:b/>
      <w:bCs/>
      <w:i/>
      <w:iCs/>
      <w:color w:val="auto"/>
    </w:rPr>
  </w:style>
  <w:style w:type="paragraph" w:styleId="IntenseQuote">
    <w:name w:val="Intense Quote"/>
    <w:basedOn w:val="Normal"/>
    <w:next w:val="Normal"/>
    <w:link w:val="IntenseQuoteChar"/>
    <w:uiPriority w:val="30"/>
    <w:qFormat/>
    <w:rsid w:val="00C253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53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5391"/>
    <w:rPr>
      <w:smallCaps/>
      <w:color w:val="auto"/>
      <w:u w:val="single"/>
    </w:rPr>
  </w:style>
  <w:style w:type="character" w:styleId="IntenseReference">
    <w:name w:val="Intense Reference"/>
    <w:basedOn w:val="DefaultParagraphFont"/>
    <w:uiPriority w:val="32"/>
    <w:qFormat/>
    <w:rsid w:val="00C25391"/>
    <w:rPr>
      <w:b/>
      <w:bCs/>
      <w:smallCaps/>
      <w:color w:val="auto"/>
      <w:spacing w:val="5"/>
      <w:u w:val="single"/>
    </w:rPr>
  </w:style>
  <w:style w:type="paragraph" w:customStyle="1" w:styleId="2ColumnHeading">
    <w:name w:val="2Column Heading"/>
    <w:basedOn w:val="BodyText"/>
    <w:qFormat/>
    <w:rsid w:val="00C25391"/>
    <w:pPr>
      <w:spacing w:after="60"/>
      <w:ind w:left="-2268"/>
    </w:pPr>
    <w:rPr>
      <w:b/>
    </w:rPr>
  </w:style>
  <w:style w:type="paragraph" w:customStyle="1" w:styleId="Heading1TOC">
    <w:name w:val="Heading1 TOC"/>
    <w:basedOn w:val="Normal"/>
    <w:qFormat/>
    <w:rsid w:val="00C25391"/>
    <w:pPr>
      <w:spacing w:before="240" w:after="120"/>
    </w:pPr>
    <w:rPr>
      <w:rFonts w:ascii="Times New Roman" w:hAnsi="Times New Roman"/>
      <w:b/>
      <w:sz w:val="32"/>
    </w:rPr>
  </w:style>
  <w:style w:type="paragraph" w:customStyle="1" w:styleId="Heading2TOC">
    <w:name w:val="Heading2 TOC"/>
    <w:basedOn w:val="Normal"/>
    <w:qFormat/>
    <w:rsid w:val="00C25391"/>
    <w:pPr>
      <w:spacing w:before="240" w:after="60"/>
    </w:pPr>
    <w:rPr>
      <w:rFonts w:ascii="Times New Roman" w:hAnsi="Times New Roman"/>
      <w:b/>
      <w:sz w:val="28"/>
    </w:rPr>
  </w:style>
  <w:style w:type="character" w:customStyle="1" w:styleId="Underline">
    <w:name w:val="Underline"/>
    <w:basedOn w:val="DefaultParagraphFont"/>
    <w:qFormat/>
    <w:rsid w:val="00C25391"/>
    <w:rPr>
      <w:u w:val="single"/>
    </w:rPr>
  </w:style>
  <w:style w:type="character" w:customStyle="1" w:styleId="BoldandItalics">
    <w:name w:val="Bold and Italics"/>
    <w:qFormat/>
    <w:rsid w:val="00C25391"/>
    <w:rPr>
      <w:b/>
      <w:i/>
      <w:u w:val="none"/>
    </w:rPr>
  </w:style>
  <w:style w:type="paragraph" w:styleId="BalloonText">
    <w:name w:val="Balloon Text"/>
    <w:basedOn w:val="Normal"/>
    <w:link w:val="BalloonTextChar"/>
    <w:rsid w:val="00C25391"/>
    <w:rPr>
      <w:rFonts w:ascii="Tahoma" w:hAnsi="Tahoma" w:cs="Tahoma"/>
      <w:sz w:val="16"/>
      <w:szCs w:val="16"/>
    </w:rPr>
  </w:style>
  <w:style w:type="character" w:customStyle="1" w:styleId="BalloonTextChar">
    <w:name w:val="Balloon Text Char"/>
    <w:basedOn w:val="DefaultParagraphFont"/>
    <w:link w:val="BalloonText"/>
    <w:rsid w:val="00C253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53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53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5391"/>
    <w:rPr>
      <w:b/>
      <w:color w:val="660033"/>
      <w:spacing w:val="0"/>
    </w:rPr>
  </w:style>
  <w:style w:type="paragraph" w:customStyle="1" w:styleId="Nameditemlist">
    <w:name w:val="Named item list"/>
    <w:basedOn w:val="BodyText"/>
    <w:qFormat/>
    <w:rsid w:val="00C25391"/>
    <w:pPr>
      <w:tabs>
        <w:tab w:val="left" w:pos="2835"/>
      </w:tabs>
      <w:ind w:left="2835" w:hanging="2835"/>
    </w:pPr>
  </w:style>
  <w:style w:type="paragraph" w:customStyle="1" w:styleId="BodyTextnopadding">
    <w:name w:val="Body Text no padding"/>
    <w:basedOn w:val="BodyText"/>
    <w:qFormat/>
    <w:rsid w:val="00C25391"/>
    <w:pPr>
      <w:spacing w:before="0" w:after="0"/>
    </w:pPr>
  </w:style>
  <w:style w:type="paragraph" w:customStyle="1" w:styleId="BodyTextBold">
    <w:name w:val="Body Text Bold"/>
    <w:basedOn w:val="BodyText"/>
    <w:qFormat/>
    <w:rsid w:val="00C25391"/>
    <w:rPr>
      <w:b/>
    </w:rPr>
  </w:style>
  <w:style w:type="character" w:styleId="Hyperlink">
    <w:name w:val="Hyperlink"/>
    <w:basedOn w:val="DefaultParagraphFont"/>
    <w:uiPriority w:val="99"/>
    <w:unhideWhenUsed/>
    <w:rsid w:val="00AC0A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3908</Characters>
  <Application>Microsoft Office Word</Application>
  <DocSecurity>0</DocSecurity>
  <Lines>205</Lines>
  <Paragraphs>117</Paragraphs>
  <ScaleCrop>false</ScaleCrop>
  <Company>Author-it Software Corporation Ltd.</Company>
  <LinksUpToDate>false</LinksUpToDate>
  <CharactersWithSpaces>4449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MSTFP3002 Hand last shoe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2022-12-22T00:50:00Z</dcterms:created>
  <dcterms:modified xsi:type="dcterms:W3CDTF">2022-12-22T00:50:00Z</dcterms:modified>
</cp:coreProperties>
</file>