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8AD" w:rsidP="002A58AD">
      <w:pPr>
        <w:pStyle w:val="Title"/>
      </w:pPr>
      <w:r>
        <w:fldChar w:fldCharType="begin"/>
      </w:r>
      <w:r>
        <w:instrText xml:space="preserve"> TITLE   \* MERGEFORMAT </w:instrText>
      </w:r>
      <w:r>
        <w:fldChar w:fldCharType="separate"/>
      </w:r>
      <w:r>
        <w:t>MSTFP2011 Perform table-based operations</w:t>
      </w:r>
      <w:r>
        <w:fldChar w:fldCharType="end"/>
      </w:r>
    </w:p>
    <w:p w:rsidR="002A58AD" w:rsidP="002A58AD">
      <w:pPr>
        <w:pStyle w:val="Version"/>
        <w:sectPr w:rsidSect="00F12B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B4D" w:rsidP="00F12B4D">
      <w:pPr>
        <w:pStyle w:val="SuperHeading"/>
      </w:pPr>
      <w:r w:rsidRPr="00F12B4D">
        <w:t>MSTFP2011 Perform table-based operations</w:t>
      </w:r>
    </w:p>
    <w:p w:rsidR="00000000" w:rsidRPr="00F12B4D" w:rsidP="00F12B4D">
      <w:pPr>
        <w:pStyle w:val="Heading1"/>
      </w:pPr>
      <w:bookmarkStart w:id="1" w:name="O_934481"/>
      <w:bookmarkEnd w:id="1"/>
      <w:r w:rsidRPr="00F12B4D">
        <w:t>Modification History</w:t>
      </w:r>
    </w:p>
    <w:p w:rsidR="00000000" w:rsidRPr="00F12B4D" w:rsidP="002A58AD">
      <w:pPr>
        <w:pStyle w:val="BodyText"/>
      </w:pPr>
      <w:r w:rsidRPr="00F12B4D">
        <w:t>Release 1. Supersedes and is equivalent to LMTFP2011B Perform table-based operations</w:t>
      </w:r>
    </w:p>
    <w:p w:rsidR="00000000" w:rsidRPr="00F12B4D" w:rsidP="00F12B4D">
      <w:pPr>
        <w:pStyle w:val="Heading1"/>
      </w:pPr>
      <w:bookmarkStart w:id="2" w:name="O_934489"/>
      <w:bookmarkEnd w:id="2"/>
      <w:r w:rsidRPr="00F12B4D">
        <w:t>Application</w:t>
      </w:r>
    </w:p>
    <w:p w:rsidR="00000000" w:rsidRPr="00F12B4D" w:rsidP="002A58AD">
      <w:pPr>
        <w:pStyle w:val="BodyText"/>
      </w:pPr>
      <w:r w:rsidRPr="00F12B4D">
        <w:t>This unit of competency covers the skills and knowledge required to undertake table-based operations in footwear producti</w:t>
      </w:r>
      <w:r w:rsidRPr="00F12B4D">
        <w:t>on.</w:t>
      </w:r>
    </w:p>
    <w:p w:rsidR="00000000" w:rsidRPr="00F12B4D" w:rsidP="002A58AD">
      <w:pPr>
        <w:pStyle w:val="BodyText"/>
      </w:pPr>
      <w:r w:rsidRPr="00F12B4D">
        <w:t>The unit of competency applies to the preparation and production of components using table-based operations, working to defined procedures and methods. Table-based operations may apply to various aspects of footwear production processes, including pre</w:t>
      </w:r>
      <w:r w:rsidRPr="00F12B4D">
        <w:t>paration for cutting, preparation of uppers, preparation for assembly and making shoes and components.</w:t>
      </w:r>
    </w:p>
    <w:p w:rsidR="00000000" w:rsidRPr="00F12B4D" w:rsidP="002A58AD">
      <w:pPr>
        <w:pStyle w:val="BodyText"/>
      </w:pPr>
      <w:r w:rsidRPr="00F12B4D">
        <w:t>Work may be conducted in small to large scale enterprises and may involve individual and team activities.</w:t>
      </w:r>
    </w:p>
    <w:p w:rsidR="00000000" w:rsidRPr="00F12B4D" w:rsidP="002A58AD">
      <w:pPr>
        <w:pStyle w:val="BodyText"/>
      </w:pPr>
      <w:r w:rsidRPr="00F12B4D">
        <w:t>No licensing, legislative or certification re</w:t>
      </w:r>
      <w:r w:rsidRPr="00F12B4D">
        <w:t>quirements apply to this unit at the time of publication.</w:t>
      </w:r>
    </w:p>
    <w:p w:rsidR="00000000" w:rsidRPr="00F12B4D" w:rsidP="00F12B4D">
      <w:pPr>
        <w:pStyle w:val="Heading1"/>
      </w:pPr>
      <w:bookmarkStart w:id="3" w:name="O_934488"/>
      <w:bookmarkEnd w:id="3"/>
      <w:r w:rsidRPr="00F12B4D">
        <w:t>Pre-requisite Unit</w:t>
      </w:r>
    </w:p>
    <w:p w:rsidR="00000000" w:rsidRPr="00F12B4D" w:rsidP="002A58AD">
      <w:pPr>
        <w:pStyle w:val="BodyText"/>
      </w:pPr>
      <w:r w:rsidRPr="00F12B4D">
        <w:t>Nil</w:t>
      </w:r>
    </w:p>
    <w:p w:rsidR="00000000" w:rsidRPr="00F12B4D" w:rsidP="00F12B4D">
      <w:pPr>
        <w:pStyle w:val="Heading1"/>
      </w:pPr>
      <w:bookmarkStart w:id="4" w:name="O_934487"/>
      <w:bookmarkEnd w:id="4"/>
      <w:r w:rsidRPr="00F12B4D">
        <w:t>Competency Field</w:t>
      </w:r>
    </w:p>
    <w:p w:rsidR="00000000" w:rsidRPr="00F12B4D" w:rsidP="002A58AD">
      <w:pPr>
        <w:pStyle w:val="BodyText"/>
      </w:pPr>
      <w:r w:rsidRPr="00F12B4D">
        <w:t>Footwear production</w:t>
      </w:r>
    </w:p>
    <w:p w:rsidR="00000000" w:rsidRPr="00F12B4D" w:rsidP="00F12B4D">
      <w:pPr>
        <w:pStyle w:val="Heading1"/>
      </w:pPr>
      <w:bookmarkStart w:id="5" w:name="O_934486"/>
      <w:bookmarkEnd w:id="5"/>
      <w:r w:rsidRPr="00F12B4D">
        <w:t>Unit Sector</w:t>
      </w:r>
    </w:p>
    <w:p w:rsidR="00000000" w:rsidRPr="00F12B4D" w:rsidP="002A58AD">
      <w:pPr>
        <w:pStyle w:val="BodyText"/>
      </w:pPr>
      <w:r w:rsidRPr="00F12B4D">
        <w:t>Not applicable</w:t>
      </w:r>
    </w:p>
    <w:p w:rsidR="00000000" w:rsidRPr="00F12B4D" w:rsidP="00F12B4D">
      <w:pPr>
        <w:pStyle w:val="Heading1"/>
      </w:pPr>
      <w:bookmarkStart w:id="6" w:name="O_934485"/>
      <w:bookmarkEnd w:id="6"/>
      <w:r w:rsidRPr="00F12B4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12B4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 xml:space="preserve">Elements </w:t>
            </w:r>
            <w:r w:rsidRPr="00F12B4D">
              <w:t>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Performance criteria describe the performance needed to demonstrate achievement of the element.</w:t>
            </w:r>
          </w:p>
        </w:tc>
      </w:tr>
      <w:tr w:rsidTr="00F12B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2B4D" w:rsidP="00F12B4D">
            <w:pPr>
              <w:pStyle w:val="BodyText"/>
            </w:pPr>
            <w:r w:rsidRPr="00F12B4D">
              <w:t>1</w:t>
            </w:r>
          </w:p>
        </w:tc>
        <w:tc>
          <w:tcPr>
            <w:tcW w:w="1962" w:type="dxa"/>
            <w:vMerge w:val="restart"/>
            <w:tcBorders>
              <w:top w:val="nil"/>
              <w:left w:val="nil"/>
              <w:bottom w:val="nil"/>
              <w:right w:val="nil"/>
            </w:tcBorders>
            <w:tcMar>
              <w:top w:w="0" w:type="dxa"/>
              <w:left w:w="62" w:type="dxa"/>
              <w:bottom w:w="0" w:type="dxa"/>
              <w:right w:w="62" w:type="dxa"/>
            </w:tcMar>
          </w:tcPr>
          <w:p w:rsidR="00000000" w:rsidRPr="00F12B4D" w:rsidP="00F12B4D">
            <w:pPr>
              <w:pStyle w:val="BodyText"/>
            </w:pPr>
            <w:r w:rsidRPr="00F12B4D">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1.1</w:t>
            </w:r>
          </w:p>
        </w:tc>
        <w:tc>
          <w:tcPr>
            <w:tcW w:w="561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Follow standard operating procedures (SOPs)</w:t>
            </w:r>
          </w:p>
        </w:tc>
      </w:tr>
      <w:tr w:rsidTr="00F12B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1.2</w:t>
            </w:r>
          </w:p>
        </w:tc>
        <w:tc>
          <w:tcPr>
            <w:tcW w:w="561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Comply with work health and safety (WHS) requirements at all times</w:t>
            </w:r>
          </w:p>
        </w:tc>
      </w:tr>
      <w:tr w:rsidTr="00F12B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1.3</w:t>
            </w:r>
          </w:p>
        </w:tc>
        <w:tc>
          <w:tcPr>
            <w:tcW w:w="561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Use appropriate personal protective equipment (PPE) in accordance with SOPs</w:t>
            </w:r>
          </w:p>
        </w:tc>
      </w:tr>
      <w:tr w:rsidTr="00F12B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1.4</w:t>
            </w:r>
          </w:p>
        </w:tc>
        <w:tc>
          <w:tcPr>
            <w:tcW w:w="561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 xml:space="preserve">Identify job requirements from specifications, drawings, </w:t>
            </w:r>
            <w:r w:rsidRPr="00F12B4D">
              <w:t>job sheets or work instructions</w:t>
            </w:r>
          </w:p>
        </w:tc>
      </w:tr>
      <w:tr w:rsidTr="00F12B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2B4D">
            <w:pPr>
              <w:pStyle w:val="BodyText"/>
              <w:rPr>
                <w:lang w:val="en-NZ"/>
              </w:rPr>
            </w:pPr>
          </w:p>
        </w:tc>
      </w:tr>
      <w:tr w:rsidTr="00F12B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2B4D" w:rsidP="00F12B4D">
            <w:pPr>
              <w:pStyle w:val="BodyText"/>
            </w:pPr>
            <w:r w:rsidRPr="00F12B4D">
              <w:t>2</w:t>
            </w:r>
          </w:p>
        </w:tc>
        <w:tc>
          <w:tcPr>
            <w:tcW w:w="1962" w:type="dxa"/>
            <w:vMerge w:val="restart"/>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rPr>
                <w:rStyle w:val="SpecialBold"/>
              </w:rPr>
              <w:t>Prepare work pieces</w:t>
            </w:r>
          </w:p>
        </w:tc>
        <w:tc>
          <w:tcPr>
            <w:tcW w:w="77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2.1</w:t>
            </w:r>
          </w:p>
        </w:tc>
        <w:tc>
          <w:tcPr>
            <w:tcW w:w="561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Receive work bundle, check against ticket information and assess any follow-up action</w:t>
            </w:r>
          </w:p>
        </w:tc>
      </w:tr>
      <w:tr w:rsidTr="00F12B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2.2</w:t>
            </w:r>
          </w:p>
        </w:tc>
        <w:tc>
          <w:tcPr>
            <w:tcW w:w="561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Assess quality of received component parts</w:t>
            </w:r>
          </w:p>
        </w:tc>
      </w:tr>
      <w:tr w:rsidTr="00F12B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2.3</w:t>
            </w:r>
          </w:p>
        </w:tc>
        <w:tc>
          <w:tcPr>
            <w:tcW w:w="561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Lay out work pieces in correct sequence</w:t>
            </w:r>
          </w:p>
        </w:tc>
      </w:tr>
      <w:tr w:rsidTr="00F12B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2B4D">
            <w:pPr>
              <w:pStyle w:val="BodyText"/>
              <w:rPr>
                <w:lang w:val="en-NZ"/>
              </w:rPr>
            </w:pPr>
          </w:p>
        </w:tc>
      </w:tr>
      <w:tr w:rsidTr="00F12B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2B4D" w:rsidP="00F12B4D">
            <w:pPr>
              <w:pStyle w:val="BodyText"/>
            </w:pPr>
            <w:r w:rsidRPr="00F12B4D">
              <w:t>3</w:t>
            </w:r>
          </w:p>
        </w:tc>
        <w:tc>
          <w:tcPr>
            <w:tcW w:w="1962" w:type="dxa"/>
            <w:vMerge w:val="restart"/>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rPr>
                <w:rStyle w:val="SpecialBold"/>
              </w:rPr>
              <w:t>Prepare workstation</w:t>
            </w:r>
          </w:p>
        </w:tc>
        <w:tc>
          <w:tcPr>
            <w:tcW w:w="77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3.1</w:t>
            </w:r>
          </w:p>
        </w:tc>
        <w:tc>
          <w:tcPr>
            <w:tcW w:w="561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Set up workstation according to work requirements and to achieve operator comfort and minimise fatigue</w:t>
            </w:r>
          </w:p>
        </w:tc>
      </w:tr>
      <w:tr w:rsidTr="00F12B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3.2</w:t>
            </w:r>
          </w:p>
        </w:tc>
        <w:tc>
          <w:tcPr>
            <w:tcW w:w="561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Clean and check tools and carry out minor maintenance to ensure they are ready for operations</w:t>
            </w:r>
          </w:p>
        </w:tc>
      </w:tr>
      <w:tr w:rsidTr="00F12B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3.3</w:t>
            </w:r>
          </w:p>
        </w:tc>
        <w:tc>
          <w:tcPr>
            <w:tcW w:w="561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Maintain records</w:t>
            </w:r>
          </w:p>
        </w:tc>
      </w:tr>
      <w:tr w:rsidTr="00F12B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2B4D">
            <w:pPr>
              <w:pStyle w:val="BodyText"/>
              <w:rPr>
                <w:lang w:val="en-NZ"/>
              </w:rPr>
            </w:pPr>
          </w:p>
        </w:tc>
      </w:tr>
      <w:tr w:rsidTr="00F12B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2B4D" w:rsidP="00F12B4D">
            <w:pPr>
              <w:pStyle w:val="BodyText"/>
            </w:pPr>
            <w:r w:rsidRPr="00F12B4D">
              <w:t>4</w:t>
            </w:r>
          </w:p>
        </w:tc>
        <w:tc>
          <w:tcPr>
            <w:tcW w:w="1962" w:type="dxa"/>
            <w:vMerge w:val="restart"/>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rPr>
                <w:rStyle w:val="SpecialBold"/>
              </w:rPr>
              <w:t>Carry out table-based activities</w:t>
            </w:r>
          </w:p>
        </w:tc>
        <w:tc>
          <w:tcPr>
            <w:tcW w:w="77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4.1</w:t>
            </w:r>
          </w:p>
        </w:tc>
        <w:tc>
          <w:tcPr>
            <w:tcW w:w="561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Perform table-based operations, appropriate to production task, to quality specifications</w:t>
            </w:r>
          </w:p>
        </w:tc>
      </w:tr>
      <w:tr w:rsidTr="00F12B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4.2</w:t>
            </w:r>
          </w:p>
        </w:tc>
        <w:tc>
          <w:tcPr>
            <w:tcW w:w="561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Use tools according to WHS practices to achieve specifications</w:t>
            </w:r>
          </w:p>
        </w:tc>
      </w:tr>
      <w:tr w:rsidTr="00F12B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4.3</w:t>
            </w:r>
          </w:p>
        </w:tc>
        <w:tc>
          <w:tcPr>
            <w:tcW w:w="561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Use appropriate materials according to workplace procedures to achieve specifications</w:t>
            </w:r>
          </w:p>
        </w:tc>
      </w:tr>
      <w:tr w:rsidTr="00F12B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4.4</w:t>
            </w:r>
          </w:p>
        </w:tc>
        <w:tc>
          <w:tcPr>
            <w:tcW w:w="5610" w:type="dxa"/>
            <w:tcBorders>
              <w:top w:val="nil"/>
              <w:left w:val="nil"/>
              <w:bottom w:val="nil"/>
              <w:right w:val="nil"/>
            </w:tcBorders>
            <w:tcMar>
              <w:top w:w="0" w:type="dxa"/>
              <w:left w:w="62" w:type="dxa"/>
              <w:bottom w:w="0" w:type="dxa"/>
              <w:right w:w="62" w:type="dxa"/>
            </w:tcMar>
          </w:tcPr>
          <w:p w:rsidR="00000000" w:rsidRPr="00F12B4D" w:rsidP="00F12B4D">
            <w:pPr>
              <w:pStyle w:val="BodyText"/>
            </w:pPr>
            <w:r w:rsidRPr="00F12B4D">
              <w:t>Maintain records</w:t>
            </w:r>
          </w:p>
        </w:tc>
      </w:tr>
    </w:tbl>
    <w:p w:rsidR="00000000" w:rsidRPr="00F12B4D" w:rsidP="00F12B4D">
      <w:pPr>
        <w:pStyle w:val="BodyText"/>
      </w:pPr>
    </w:p>
    <w:p w:rsidR="00000000" w:rsidRPr="00F12B4D" w:rsidP="00F12B4D">
      <w:pPr>
        <w:pStyle w:val="AllowPageBreak"/>
      </w:pPr>
    </w:p>
    <w:p w:rsidR="00000000" w:rsidRPr="00F12B4D" w:rsidP="00F12B4D">
      <w:pPr>
        <w:pStyle w:val="Heading1"/>
      </w:pPr>
      <w:bookmarkStart w:id="7" w:name="O_934484"/>
      <w:bookmarkEnd w:id="7"/>
      <w:r w:rsidRPr="00F12B4D">
        <w:t>Foundation Skills</w:t>
      </w:r>
    </w:p>
    <w:p w:rsidR="00000000" w:rsidRPr="00F12B4D" w:rsidP="002A58AD">
      <w:pPr>
        <w:pStyle w:val="BodyText"/>
      </w:pPr>
      <w:r w:rsidRPr="00F12B4D">
        <w:t>This section describes those required skills (language, literacy and numeracy) that are essential to performance.</w:t>
      </w:r>
    </w:p>
    <w:p w:rsidR="00000000" w:rsidRPr="00F12B4D" w:rsidP="002A58AD">
      <w:pPr>
        <w:pStyle w:val="BodyText"/>
      </w:pPr>
      <w:r w:rsidRPr="00F12B4D">
        <w:t>Foundation skills essential to performance are explicit in the performance criteria of this unit of competency.</w:t>
      </w:r>
    </w:p>
    <w:p w:rsidR="00000000" w:rsidRPr="00F12B4D" w:rsidP="00F12B4D">
      <w:pPr>
        <w:pStyle w:val="Heading1"/>
      </w:pPr>
      <w:bookmarkStart w:id="8" w:name="O_934483"/>
      <w:bookmarkEnd w:id="8"/>
      <w:r w:rsidRPr="00F12B4D">
        <w:t>Range of Con</w:t>
      </w:r>
      <w:r w:rsidRPr="00F12B4D">
        <w:t>ditions</w:t>
      </w:r>
    </w:p>
    <w:tbl>
      <w:tblPr>
        <w:tblW w:w="0" w:type="auto"/>
        <w:tblCellMar>
          <w:left w:w="62" w:type="dxa"/>
          <w:right w:w="62" w:type="dxa"/>
        </w:tblCellMar>
        <w:tblLook w:val="0000"/>
      </w:tblPr>
      <w:tblGrid>
        <w:gridCol w:w="2163"/>
        <w:gridCol w:w="7033"/>
      </w:tblGrid>
      <w:tr w:rsidTr="002A58A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t>This field allows for different work environments and conditions that may affect performance. Essential operating conditions that may be present (depending on the work situation, needs of the candidate, accessibility of the item, and local industry</w:t>
            </w:r>
            <w:r w:rsidRPr="00F12B4D">
              <w:t xml:space="preserve"> and regional contexts) are included.</w:t>
            </w:r>
          </w:p>
        </w:tc>
      </w:tr>
      <w:tr w:rsidTr="002A5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12B4D" w:rsidP="00F12B4D">
            <w:pPr>
              <w:pStyle w:val="ListBullet"/>
            </w:pPr>
            <w:r w:rsidRPr="00F12B4D">
              <w:t>requirements prescribed by legislation, awards, agreements and conditions of employment</w:t>
            </w:r>
          </w:p>
          <w:p w:rsidR="00000000" w:rsidRPr="00F12B4D" w:rsidP="00F12B4D">
            <w:pPr>
              <w:pStyle w:val="ListBullet"/>
            </w:pPr>
            <w:r w:rsidRPr="00F12B4D">
              <w:t>SOPs</w:t>
            </w:r>
          </w:p>
          <w:p w:rsidR="00000000" w:rsidRPr="00F12B4D" w:rsidP="00F12B4D">
            <w:pPr>
              <w:pStyle w:val="ListBullet"/>
            </w:pPr>
            <w:r w:rsidRPr="00F12B4D">
              <w:t>work instructions</w:t>
            </w:r>
          </w:p>
          <w:p w:rsidR="00000000" w:rsidRPr="00F12B4D" w:rsidP="00F12B4D">
            <w:pPr>
              <w:pStyle w:val="ListBullet"/>
            </w:pPr>
            <w:r w:rsidRPr="00F12B4D">
              <w:t>oral, written and visual communication</w:t>
            </w:r>
          </w:p>
          <w:p w:rsidR="00000000" w:rsidRPr="00F12B4D" w:rsidP="00F12B4D">
            <w:pPr>
              <w:pStyle w:val="ListBullet"/>
            </w:pPr>
            <w:r w:rsidRPr="00F12B4D">
              <w:t>quality practices, including responsibility for maintenance of own work quality and contribution to quality improvement of team or section output</w:t>
            </w:r>
          </w:p>
          <w:p w:rsidR="00000000" w:rsidRPr="00F12B4D" w:rsidP="00F12B4D">
            <w:pPr>
              <w:pStyle w:val="ListBullet"/>
            </w:pPr>
            <w:r w:rsidRPr="00F12B4D">
              <w:t>housekeeping</w:t>
            </w:r>
          </w:p>
          <w:p w:rsidR="00000000" w:rsidRPr="00F12B4D" w:rsidP="00F12B4D">
            <w:pPr>
              <w:pStyle w:val="ListBullet"/>
            </w:pPr>
            <w:r w:rsidRPr="00F12B4D">
              <w:t>tasks related to environmental protection, waste disposal, pollution control and recycling</w:t>
            </w:r>
          </w:p>
          <w:p w:rsidR="00000000" w:rsidRPr="00F12B4D" w:rsidP="00F12B4D">
            <w:pPr>
              <w:pStyle w:val="ListBullet"/>
            </w:pPr>
            <w:r w:rsidRPr="00F12B4D">
              <w:t>WHS pr</w:t>
            </w:r>
            <w:r w:rsidRPr="00F12B4D">
              <w:t>actices</w:t>
            </w:r>
          </w:p>
          <w:p w:rsidR="00000000" w:rsidP="00F12B4D">
            <w:pPr>
              <w:pStyle w:val="BodyText"/>
              <w:rPr>
                <w:lang w:val="en-NZ"/>
              </w:rPr>
            </w:pPr>
          </w:p>
        </w:tc>
      </w:tr>
      <w:tr w:rsidTr="002A5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2B4D">
            <w:pPr>
              <w:pStyle w:val="BodyText"/>
              <w:rPr>
                <w:lang w:val="en-NZ"/>
              </w:rPr>
            </w:pPr>
            <w:r w:rsidRPr="00F12B4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12B4D" w:rsidP="00F12B4D">
            <w:pPr>
              <w:pStyle w:val="ListBullet"/>
            </w:pPr>
            <w:r w:rsidRPr="00F12B4D">
              <w:t>the relevant industry or Australian Standards that are current at the time this unit is being undertaken</w:t>
            </w:r>
          </w:p>
          <w:p w:rsidR="00000000" w:rsidP="00F12B4D">
            <w:pPr>
              <w:pStyle w:val="BodyText"/>
              <w:rPr>
                <w:lang w:val="en-NZ"/>
              </w:rPr>
            </w:pPr>
          </w:p>
        </w:tc>
      </w:tr>
      <w:tr w:rsidTr="002A5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12B4D" w:rsidP="00F12B4D">
            <w:pPr>
              <w:pStyle w:val="BodyText"/>
            </w:pPr>
            <w:r w:rsidRPr="00F12B4D">
              <w:rPr>
                <w:rStyle w:val="SpecialBold"/>
              </w:rPr>
              <w:t>Table-based operations include one or more of the following:</w:t>
            </w:r>
          </w:p>
          <w:p w:rsidR="00000000" w:rsidP="00F12B4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12B4D" w:rsidP="00F12B4D">
            <w:pPr>
              <w:pStyle w:val="ListBullet"/>
            </w:pPr>
            <w:r w:rsidRPr="00F12B4D">
              <w:t>preparation for cutting</w:t>
            </w:r>
          </w:p>
          <w:p w:rsidR="00000000" w:rsidRPr="00F12B4D" w:rsidP="00F12B4D">
            <w:pPr>
              <w:pStyle w:val="ListBullet"/>
            </w:pPr>
            <w:r w:rsidRPr="00F12B4D">
              <w:t>preparation of uppers</w:t>
            </w:r>
          </w:p>
          <w:p w:rsidR="00000000" w:rsidRPr="00F12B4D" w:rsidP="00F12B4D">
            <w:pPr>
              <w:pStyle w:val="ListBullet"/>
            </w:pPr>
            <w:r w:rsidRPr="00F12B4D">
              <w:t>preparation for assembly/making of shoes</w:t>
            </w:r>
          </w:p>
          <w:p w:rsidR="00000000" w:rsidRPr="00F12B4D" w:rsidP="00F12B4D">
            <w:pPr>
              <w:pStyle w:val="ListBullet"/>
            </w:pPr>
            <w:r w:rsidRPr="00F12B4D">
              <w:t>making of components</w:t>
            </w:r>
          </w:p>
          <w:p w:rsidR="00000000" w:rsidRPr="00F12B4D" w:rsidP="00F12B4D">
            <w:pPr>
              <w:pStyle w:val="ListBullet"/>
            </w:pPr>
            <w:r w:rsidRPr="00F12B4D">
              <w:t>making/fitting trims</w:t>
            </w:r>
          </w:p>
          <w:p w:rsidR="00000000" w:rsidRPr="00F12B4D" w:rsidP="00F12B4D">
            <w:pPr>
              <w:pStyle w:val="ListBullet"/>
            </w:pPr>
            <w:r w:rsidRPr="00F12B4D">
              <w:t>inspection of incoming materials</w:t>
            </w:r>
          </w:p>
        </w:tc>
      </w:tr>
    </w:tbl>
    <w:p w:rsidR="00000000" w:rsidRPr="00F12B4D" w:rsidP="00F12B4D">
      <w:pPr>
        <w:pStyle w:val="BodyText"/>
      </w:pPr>
    </w:p>
    <w:p w:rsidR="00000000" w:rsidRPr="00F12B4D" w:rsidP="00F12B4D">
      <w:pPr>
        <w:pStyle w:val="AllowPageBreak"/>
      </w:pPr>
    </w:p>
    <w:p w:rsidR="00000000" w:rsidRPr="00F12B4D" w:rsidP="00F12B4D">
      <w:pPr>
        <w:pStyle w:val="Heading1"/>
      </w:pPr>
      <w:bookmarkStart w:id="9" w:name="O_934482"/>
      <w:bookmarkEnd w:id="9"/>
      <w:r w:rsidRPr="00F12B4D">
        <w:t>Unit Mapping Information</w:t>
      </w:r>
    </w:p>
    <w:p w:rsidR="00000000" w:rsidRPr="00F12B4D" w:rsidP="002A58AD">
      <w:pPr>
        <w:pStyle w:val="BodyText"/>
      </w:pPr>
      <w:r w:rsidRPr="00F12B4D">
        <w:t>Release 1. Supersedes and is equivalent to LMTFP2011B Perform table-based operations</w:t>
      </w:r>
    </w:p>
    <w:p w:rsidR="00000000" w:rsidRPr="00F12B4D" w:rsidP="00F12B4D">
      <w:pPr>
        <w:pStyle w:val="Heading1"/>
      </w:pPr>
      <w:bookmarkStart w:id="10" w:name="O_934475"/>
      <w:bookmarkEnd w:id="10"/>
      <w:r w:rsidRPr="00F12B4D">
        <w:t>Links</w:t>
      </w:r>
    </w:p>
    <w:p w:rsidR="00000000" w:rsidRPr="00F12B4D" w:rsidP="002A58AD">
      <w:pPr>
        <w:pStyle w:val="BodyText"/>
      </w:pPr>
      <w:r w:rsidRPr="00F12B4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6268D">
        <w:rPr>
          <w:rStyle w:val="Hyperlink"/>
        </w:rPr>
        <w:t>https://vetnet.gov.au/Pages/TrainingDocs.aspx?q=a203ec5c-de7d-406b-b3e1-8f1a9b76e92e</w:t>
      </w:r>
      <w:r>
        <w:fldChar w:fldCharType="end"/>
      </w:r>
    </w:p>
    <w:p w:rsidR="00000000" w:rsidRPr="00F12B4D" w:rsidP="00F12B4D"/>
    <w:sectPr w:rsidSect="00F12B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4D" w:rsidRPr="002A58AD" w:rsidP="002A58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8AD" w:rsidP="00F12B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58AD" w:rsidP="00F12B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58AD" w:rsidP="00F12B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8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2B4D" w:rsidRPr="002A58AD" w:rsidP="002A58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8AD" w:rsidRPr="002D2AF8" w:rsidP="00F12B4D">
    <w:pPr>
      <w:pStyle w:val="Header"/>
      <w:framePr w:wrap="around"/>
    </w:pPr>
    <w:r>
      <w:fldChar w:fldCharType="begin"/>
    </w:r>
    <w:r>
      <w:instrText xml:space="preserve"> TITLE   \* MERGEFORMAT </w:instrText>
    </w:r>
    <w:r>
      <w:fldChar w:fldCharType="separate"/>
    </w:r>
    <w:r>
      <w:t>MSTFP2011 Perform table-based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2A58AD" w:rsidP="00F12B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6867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BAC3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B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B4D"/>
    <w:pPr>
      <w:spacing w:before="360" w:after="60"/>
      <w:outlineLvl w:val="0"/>
    </w:pPr>
    <w:rPr>
      <w:sz w:val="32"/>
    </w:rPr>
  </w:style>
  <w:style w:type="paragraph" w:styleId="Heading2">
    <w:name w:val="heading 2"/>
    <w:basedOn w:val="HeadingBase"/>
    <w:next w:val="BodyText"/>
    <w:link w:val="Heading2Char"/>
    <w:qFormat/>
    <w:rsid w:val="00F12B4D"/>
    <w:pPr>
      <w:keepLines/>
      <w:spacing w:before="240" w:after="120"/>
      <w:outlineLvl w:val="1"/>
    </w:pPr>
    <w:rPr>
      <w:sz w:val="28"/>
      <w:szCs w:val="40"/>
    </w:rPr>
  </w:style>
  <w:style w:type="paragraph" w:styleId="Heading3">
    <w:name w:val="heading 3"/>
    <w:basedOn w:val="HeadingBase"/>
    <w:next w:val="BodyText"/>
    <w:link w:val="Heading3Char"/>
    <w:qFormat/>
    <w:rsid w:val="00F12B4D"/>
    <w:pPr>
      <w:spacing w:before="180" w:after="120"/>
      <w:outlineLvl w:val="2"/>
    </w:pPr>
    <w:rPr>
      <w:spacing w:val="-10"/>
      <w:kern w:val="32"/>
    </w:rPr>
  </w:style>
  <w:style w:type="paragraph" w:styleId="Heading4">
    <w:name w:val="heading 4"/>
    <w:basedOn w:val="HeadingBase"/>
    <w:next w:val="BodyText"/>
    <w:link w:val="Heading4Char"/>
    <w:qFormat/>
    <w:rsid w:val="00F12B4D"/>
    <w:pPr>
      <w:spacing w:before="160" w:after="120"/>
      <w:outlineLvl w:val="3"/>
    </w:pPr>
    <w:rPr>
      <w:sz w:val="22"/>
    </w:rPr>
  </w:style>
  <w:style w:type="paragraph" w:styleId="Heading5">
    <w:name w:val="heading 5"/>
    <w:basedOn w:val="HeadingBase"/>
    <w:next w:val="Normal"/>
    <w:link w:val="Heading5Char"/>
    <w:qFormat/>
    <w:rsid w:val="00F12B4D"/>
    <w:pPr>
      <w:spacing w:before="80"/>
      <w:outlineLvl w:val="4"/>
    </w:pPr>
    <w:rPr>
      <w:color w:val="918585"/>
      <w:sz w:val="20"/>
    </w:rPr>
  </w:style>
  <w:style w:type="paragraph" w:styleId="Heading6">
    <w:name w:val="heading 6"/>
    <w:basedOn w:val="HeadingBase"/>
    <w:next w:val="Normal"/>
    <w:link w:val="Heading6Char"/>
    <w:qFormat/>
    <w:rsid w:val="00F12B4D"/>
    <w:pPr>
      <w:spacing w:before="60"/>
      <w:outlineLvl w:val="5"/>
    </w:pPr>
    <w:rPr>
      <w:color w:val="918585"/>
      <w:sz w:val="20"/>
    </w:rPr>
  </w:style>
  <w:style w:type="paragraph" w:styleId="Heading7">
    <w:name w:val="heading 7"/>
    <w:basedOn w:val="Normal"/>
    <w:next w:val="Normal"/>
    <w:link w:val="Heading7Char"/>
    <w:qFormat/>
    <w:rsid w:val="00F12B4D"/>
    <w:pPr>
      <w:ind w:left="720"/>
      <w:outlineLvl w:val="6"/>
    </w:pPr>
    <w:rPr>
      <w:i/>
    </w:rPr>
  </w:style>
  <w:style w:type="paragraph" w:styleId="Heading8">
    <w:name w:val="heading 8"/>
    <w:basedOn w:val="Normal"/>
    <w:next w:val="Normal"/>
    <w:link w:val="Heading8Char"/>
    <w:qFormat/>
    <w:rsid w:val="00F12B4D"/>
    <w:pPr>
      <w:ind w:left="720"/>
      <w:outlineLvl w:val="7"/>
    </w:pPr>
    <w:rPr>
      <w:i/>
    </w:rPr>
  </w:style>
  <w:style w:type="paragraph" w:styleId="Heading9">
    <w:name w:val="heading 9"/>
    <w:basedOn w:val="Normal"/>
    <w:next w:val="Normal"/>
    <w:link w:val="Heading9Char"/>
    <w:qFormat/>
    <w:rsid w:val="00F12B4D"/>
    <w:pPr>
      <w:ind w:left="720"/>
      <w:outlineLvl w:val="8"/>
    </w:pPr>
    <w:rPr>
      <w:i/>
    </w:rPr>
  </w:style>
  <w:style w:type="character" w:default="1" w:styleId="DefaultParagraphFont">
    <w:name w:val="Default Paragraph Font"/>
    <w:uiPriority w:val="1"/>
    <w:unhideWhenUsed/>
    <w:rsid w:val="00F12B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B4D"/>
  </w:style>
  <w:style w:type="character" w:customStyle="1" w:styleId="Heading1Char">
    <w:name w:val="Heading 1 Char"/>
    <w:basedOn w:val="DefaultParagraphFont"/>
    <w:link w:val="Heading1"/>
    <w:rsid w:val="00F12B4D"/>
    <w:rPr>
      <w:rFonts w:ascii="Times New Roman" w:eastAsia="Times New Roman" w:hAnsi="Times New Roman" w:cs="Times New Roman"/>
      <w:b/>
      <w:sz w:val="32"/>
      <w:szCs w:val="20"/>
      <w:lang w:eastAsia="en-US"/>
    </w:rPr>
  </w:style>
  <w:style w:type="paragraph" w:styleId="BodyText">
    <w:name w:val="Body Text"/>
    <w:basedOn w:val="Normal"/>
    <w:link w:val="BodyTextChar"/>
    <w:rsid w:val="00F12B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2B4D"/>
    <w:rPr>
      <w:rFonts w:ascii="Times New Roman" w:eastAsia="Times New Roman" w:hAnsi="Times New Roman" w:cs="Times New Roman"/>
      <w:sz w:val="24"/>
      <w:lang w:eastAsia="en-US"/>
    </w:rPr>
  </w:style>
  <w:style w:type="paragraph" w:styleId="ListBullet">
    <w:name w:val="List Bullet"/>
    <w:basedOn w:val="List"/>
    <w:rsid w:val="00F12B4D"/>
    <w:pPr>
      <w:numPr>
        <w:numId w:val="11"/>
      </w:numPr>
      <w:tabs>
        <w:tab w:val="clear" w:pos="340"/>
      </w:tabs>
      <w:spacing w:before="40" w:after="40"/>
    </w:pPr>
  </w:style>
  <w:style w:type="character" w:customStyle="1" w:styleId="SpecialBold">
    <w:name w:val="Special Bold"/>
    <w:basedOn w:val="DefaultParagraphFont"/>
    <w:rsid w:val="00F12B4D"/>
    <w:rPr>
      <w:b/>
      <w:spacing w:val="0"/>
    </w:rPr>
  </w:style>
  <w:style w:type="paragraph" w:customStyle="1" w:styleId="SuperHeading">
    <w:name w:val="SuperHeading"/>
    <w:basedOn w:val="Normal"/>
    <w:rsid w:val="00F12B4D"/>
    <w:pPr>
      <w:spacing w:before="240" w:after="120"/>
      <w:outlineLvl w:val="0"/>
    </w:pPr>
    <w:rPr>
      <w:rFonts w:ascii="Times New Roman" w:hAnsi="Times New Roman"/>
      <w:b/>
      <w:sz w:val="32"/>
    </w:rPr>
  </w:style>
  <w:style w:type="paragraph" w:customStyle="1" w:styleId="AllowPageBreak">
    <w:name w:val="AllowPageBreak"/>
    <w:rsid w:val="00F12B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2B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B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B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B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B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B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B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B4D"/>
    <w:rPr>
      <w:rFonts w:ascii="Courier New" w:eastAsia="Times New Roman" w:hAnsi="Courier New" w:cs="Times New Roman"/>
      <w:i/>
      <w:szCs w:val="20"/>
      <w:lang w:eastAsia="en-US"/>
    </w:rPr>
  </w:style>
  <w:style w:type="paragraph" w:customStyle="1" w:styleId="HeadingBase">
    <w:name w:val="Heading Base"/>
    <w:rsid w:val="00F12B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B4D"/>
    <w:pPr>
      <w:tabs>
        <w:tab w:val="right" w:leader="dot" w:pos="9072"/>
      </w:tabs>
      <w:ind w:left="567"/>
    </w:pPr>
    <w:rPr>
      <w:szCs w:val="22"/>
    </w:rPr>
  </w:style>
  <w:style w:type="paragraph" w:customStyle="1" w:styleId="TOCBase">
    <w:name w:val="TOC Base"/>
    <w:rsid w:val="00F12B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B4D"/>
    <w:pPr>
      <w:tabs>
        <w:tab w:val="right" w:leader="dot" w:pos="9072"/>
      </w:tabs>
      <w:spacing w:before="40" w:after="40"/>
      <w:ind w:left="284"/>
    </w:pPr>
    <w:rPr>
      <w:rFonts w:ascii="Times New Roman" w:hAnsi="Times New Roman"/>
    </w:rPr>
  </w:style>
  <w:style w:type="paragraph" w:styleId="TOC1">
    <w:name w:val="toc 1"/>
    <w:basedOn w:val="TOCBase"/>
    <w:next w:val="Normal"/>
    <w:rsid w:val="00F12B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2B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B4D"/>
    <w:rPr>
      <w:rFonts w:ascii="Times New Roman" w:eastAsia="Times New Roman" w:hAnsi="Times New Roman" w:cs="Times New Roman"/>
      <w:sz w:val="16"/>
      <w:lang w:eastAsia="en-US"/>
    </w:rPr>
  </w:style>
  <w:style w:type="paragraph" w:styleId="Title">
    <w:name w:val="Title"/>
    <w:basedOn w:val="HeadingBase"/>
    <w:link w:val="TitleChar"/>
    <w:qFormat/>
    <w:rsid w:val="00F12B4D"/>
    <w:pPr>
      <w:spacing w:before="5040"/>
      <w:jc w:val="center"/>
    </w:pPr>
    <w:rPr>
      <w:sz w:val="48"/>
      <w:szCs w:val="72"/>
      <w:lang w:val="en-US"/>
    </w:rPr>
  </w:style>
  <w:style w:type="character" w:customStyle="1" w:styleId="TitleChar">
    <w:name w:val="Title Char"/>
    <w:basedOn w:val="DefaultParagraphFont"/>
    <w:link w:val="Title"/>
    <w:rsid w:val="00F12B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B4D"/>
    <w:pPr>
      <w:tabs>
        <w:tab w:val="left" w:pos="3600"/>
        <w:tab w:val="left" w:pos="3958"/>
      </w:tabs>
    </w:pPr>
  </w:style>
  <w:style w:type="paragraph" w:styleId="List">
    <w:name w:val="List"/>
    <w:basedOn w:val="BodyText"/>
    <w:next w:val="BodyText"/>
    <w:rsid w:val="00F12B4D"/>
    <w:pPr>
      <w:tabs>
        <w:tab w:val="left" w:pos="340"/>
      </w:tabs>
      <w:spacing w:before="60" w:after="60"/>
      <w:ind w:left="340" w:hanging="340"/>
    </w:pPr>
  </w:style>
  <w:style w:type="paragraph" w:customStyle="1" w:styleId="Note">
    <w:name w:val="Note"/>
    <w:basedOn w:val="BodyText"/>
    <w:rsid w:val="00F12B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B4D"/>
    <w:pPr>
      <w:framePr w:wrap="auto" w:hAnchor="text" w:y="6049"/>
    </w:pPr>
    <w:rPr>
      <w:color w:val="000000"/>
      <w:sz w:val="40"/>
    </w:rPr>
  </w:style>
  <w:style w:type="paragraph" w:customStyle="1" w:styleId="TOCTitle">
    <w:name w:val="TOCTitle"/>
    <w:basedOn w:val="Heading1"/>
    <w:rsid w:val="00F12B4D"/>
    <w:pPr>
      <w:spacing w:after="240"/>
      <w:jc w:val="center"/>
      <w:outlineLvl w:val="9"/>
    </w:pPr>
    <w:rPr>
      <w:caps/>
    </w:rPr>
  </w:style>
  <w:style w:type="paragraph" w:customStyle="1" w:styleId="Version">
    <w:name w:val="Version"/>
    <w:rsid w:val="00F12B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2B4D"/>
    <w:pPr>
      <w:numPr>
        <w:numId w:val="12"/>
      </w:numPr>
      <w:tabs>
        <w:tab w:val="clear" w:pos="680"/>
      </w:tabs>
    </w:pPr>
  </w:style>
  <w:style w:type="paragraph" w:styleId="Index1">
    <w:name w:val="index 1"/>
    <w:basedOn w:val="Normal"/>
    <w:next w:val="Normal"/>
    <w:semiHidden/>
    <w:rsid w:val="00F12B4D"/>
    <w:pPr>
      <w:keepNext w:val="0"/>
      <w:tabs>
        <w:tab w:val="right" w:pos="4176"/>
      </w:tabs>
      <w:ind w:left="198" w:hanging="198"/>
    </w:pPr>
    <w:rPr>
      <w:rFonts w:ascii="Garamond" w:hAnsi="Garamond"/>
    </w:rPr>
  </w:style>
  <w:style w:type="paragraph" w:styleId="IndexHeading">
    <w:name w:val="index heading"/>
    <w:basedOn w:val="Normal"/>
    <w:next w:val="Index1"/>
    <w:semiHidden/>
    <w:rsid w:val="00F12B4D"/>
    <w:pPr>
      <w:spacing w:before="120" w:after="120"/>
    </w:pPr>
    <w:rPr>
      <w:rFonts w:ascii="Arial" w:hAnsi="Arial"/>
      <w:b/>
      <w:color w:val="918585"/>
      <w:sz w:val="24"/>
    </w:rPr>
  </w:style>
  <w:style w:type="paragraph" w:styleId="Header">
    <w:name w:val="header"/>
    <w:basedOn w:val="Normal"/>
    <w:link w:val="HeaderChar"/>
    <w:rsid w:val="00F12B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B4D"/>
    <w:rPr>
      <w:rFonts w:ascii="Times New Roman" w:eastAsia="Times New Roman" w:hAnsi="Times New Roman" w:cs="Times New Roman"/>
      <w:sz w:val="16"/>
      <w:szCs w:val="20"/>
      <w:lang w:val="en-GB" w:eastAsia="en-US"/>
    </w:rPr>
  </w:style>
  <w:style w:type="paragraph" w:customStyle="1" w:styleId="Chapter">
    <w:name w:val="Chapter"/>
    <w:basedOn w:val="Normal"/>
    <w:rsid w:val="00F12B4D"/>
    <w:pPr>
      <w:spacing w:before="240"/>
    </w:pPr>
    <w:rPr>
      <w:rFonts w:ascii="Times New Roman" w:hAnsi="Times New Roman"/>
      <w:smallCaps/>
      <w:spacing w:val="80"/>
      <w:sz w:val="28"/>
    </w:rPr>
  </w:style>
  <w:style w:type="paragraph" w:customStyle="1" w:styleId="InChapter">
    <w:name w:val="InChapter"/>
    <w:basedOn w:val="Heading3"/>
    <w:rsid w:val="00F12B4D"/>
    <w:pPr>
      <w:spacing w:after="240"/>
      <w:outlineLvl w:val="9"/>
    </w:pPr>
    <w:rPr>
      <w:noProof/>
    </w:rPr>
  </w:style>
  <w:style w:type="paragraph" w:styleId="Index2">
    <w:name w:val="index 2"/>
    <w:basedOn w:val="Normal"/>
    <w:next w:val="Normal"/>
    <w:semiHidden/>
    <w:rsid w:val="00F12B4D"/>
    <w:pPr>
      <w:tabs>
        <w:tab w:val="right" w:pos="4176"/>
      </w:tabs>
      <w:ind w:left="568" w:hanging="284"/>
    </w:pPr>
    <w:rPr>
      <w:rFonts w:ascii="Garamond" w:hAnsi="Garamond"/>
    </w:rPr>
  </w:style>
  <w:style w:type="paragraph" w:customStyle="1" w:styleId="Byline">
    <w:name w:val="Byline"/>
    <w:rsid w:val="00F12B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B4D"/>
    <w:pPr>
      <w:tabs>
        <w:tab w:val="clear" w:pos="3600"/>
        <w:tab w:val="clear" w:pos="3958"/>
      </w:tabs>
      <w:jc w:val="right"/>
    </w:pPr>
  </w:style>
  <w:style w:type="character" w:styleId="Emphasis">
    <w:name w:val="Emphasis"/>
    <w:basedOn w:val="DefaultParagraphFont"/>
    <w:qFormat/>
    <w:rsid w:val="00F12B4D"/>
    <w:rPr>
      <w:i/>
    </w:rPr>
  </w:style>
  <w:style w:type="paragraph" w:styleId="Caption">
    <w:name w:val="caption"/>
    <w:basedOn w:val="BodyText"/>
    <w:next w:val="Normal"/>
    <w:qFormat/>
    <w:rsid w:val="00F12B4D"/>
    <w:pPr>
      <w:framePr w:w="2268" w:hSpace="181" w:vSpace="181" w:wrap="around" w:vAnchor="text" w:hAnchor="page" w:x="1135" w:y="285" w:anchorLock="1"/>
    </w:pPr>
    <w:rPr>
      <w:i/>
    </w:rPr>
  </w:style>
  <w:style w:type="paragraph" w:customStyle="1" w:styleId="MiniTOCTitle">
    <w:name w:val="MiniTOCTitle"/>
    <w:basedOn w:val="Heading4"/>
    <w:rsid w:val="00F12B4D"/>
    <w:pPr>
      <w:spacing w:before="240"/>
      <w:outlineLvl w:val="9"/>
    </w:pPr>
    <w:rPr>
      <w:noProof/>
      <w:sz w:val="24"/>
    </w:rPr>
  </w:style>
  <w:style w:type="paragraph" w:customStyle="1" w:styleId="MiniTOCItem">
    <w:name w:val="MiniTOCItem"/>
    <w:basedOn w:val="ListBullet"/>
    <w:rsid w:val="00F12B4D"/>
    <w:pPr>
      <w:numPr>
        <w:numId w:val="0"/>
      </w:numPr>
      <w:tabs>
        <w:tab w:val="right" w:leader="dot" w:pos="6521"/>
      </w:tabs>
      <w:spacing w:before="0" w:after="0"/>
    </w:pPr>
  </w:style>
  <w:style w:type="paragraph" w:customStyle="1" w:styleId="TOFTitle">
    <w:name w:val="TOFTitle"/>
    <w:basedOn w:val="TOCTitle"/>
    <w:rsid w:val="00F12B4D"/>
  </w:style>
  <w:style w:type="paragraph" w:styleId="TableofFigures">
    <w:name w:val="table of figures"/>
    <w:basedOn w:val="Normal"/>
    <w:next w:val="Normal"/>
    <w:semiHidden/>
    <w:rsid w:val="00F12B4D"/>
    <w:pPr>
      <w:tabs>
        <w:tab w:val="right" w:leader="dot" w:pos="9072"/>
      </w:tabs>
      <w:ind w:left="970" w:hanging="403"/>
    </w:pPr>
    <w:rPr>
      <w:rFonts w:ascii="Times New Roman" w:hAnsi="Times New Roman"/>
      <w:b/>
    </w:rPr>
  </w:style>
  <w:style w:type="paragraph" w:styleId="ListNumber">
    <w:name w:val="List Number"/>
    <w:basedOn w:val="List"/>
    <w:rsid w:val="00F12B4D"/>
    <w:pPr>
      <w:numPr>
        <w:numId w:val="14"/>
      </w:numPr>
      <w:tabs>
        <w:tab w:val="clear" w:pos="340"/>
      </w:tabs>
    </w:pPr>
  </w:style>
  <w:style w:type="character" w:customStyle="1" w:styleId="WingdingSymbols">
    <w:name w:val="Wingding Symbols"/>
    <w:rsid w:val="00F12B4D"/>
    <w:rPr>
      <w:rFonts w:ascii="Wingdings" w:hAnsi="Wingdings"/>
    </w:rPr>
  </w:style>
  <w:style w:type="paragraph" w:customStyle="1" w:styleId="TableHeading">
    <w:name w:val="Table Heading"/>
    <w:basedOn w:val="HeadingBase"/>
    <w:rsid w:val="00F12B4D"/>
    <w:pPr>
      <w:keepLines/>
      <w:pBdr>
        <w:bottom w:val="single" w:sz="6" w:space="1" w:color="918585"/>
      </w:pBdr>
      <w:spacing w:before="240"/>
    </w:pPr>
  </w:style>
  <w:style w:type="character" w:customStyle="1" w:styleId="HotSpot">
    <w:name w:val="HotSpot"/>
    <w:rsid w:val="00F12B4D"/>
    <w:rPr>
      <w:color w:val="0033CC"/>
      <w:u w:val="none"/>
    </w:rPr>
  </w:style>
  <w:style w:type="paragraph" w:customStyle="1" w:styleId="BodyTextRight">
    <w:name w:val="Body Text Right"/>
    <w:basedOn w:val="BodyText"/>
    <w:rsid w:val="00F12B4D"/>
    <w:pPr>
      <w:spacing w:before="0" w:after="0"/>
      <w:jc w:val="right"/>
    </w:pPr>
  </w:style>
  <w:style w:type="paragraph" w:styleId="Index3">
    <w:name w:val="index 3"/>
    <w:basedOn w:val="ListNumber2"/>
    <w:next w:val="Normal"/>
    <w:semiHidden/>
    <w:rsid w:val="00F12B4D"/>
    <w:pPr>
      <w:numPr>
        <w:numId w:val="0"/>
      </w:numPr>
      <w:tabs>
        <w:tab w:val="right" w:leader="dot" w:pos="4176"/>
      </w:tabs>
    </w:pPr>
  </w:style>
  <w:style w:type="paragraph" w:styleId="ListNumber2">
    <w:name w:val="List Number 2"/>
    <w:basedOn w:val="List2"/>
    <w:rsid w:val="00F12B4D"/>
    <w:pPr>
      <w:numPr>
        <w:numId w:val="9"/>
      </w:numPr>
      <w:tabs>
        <w:tab w:val="clear" w:pos="1060"/>
      </w:tabs>
    </w:pPr>
  </w:style>
  <w:style w:type="paragraph" w:customStyle="1" w:styleId="MarginNote">
    <w:name w:val="Margin Note"/>
    <w:basedOn w:val="BodyText"/>
    <w:rsid w:val="00F12B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B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B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B4D"/>
    <w:rPr>
      <w:sz w:val="32"/>
    </w:rPr>
  </w:style>
  <w:style w:type="paragraph" w:customStyle="1" w:styleId="HeadingProcedure">
    <w:name w:val="Heading Procedure"/>
    <w:basedOn w:val="HeadingBase"/>
    <w:next w:val="Normal"/>
    <w:rsid w:val="00F12B4D"/>
    <w:pPr>
      <w:tabs>
        <w:tab w:val="left" w:pos="0"/>
      </w:tabs>
      <w:spacing w:before="120" w:after="60"/>
    </w:pPr>
    <w:rPr>
      <w:i/>
      <w:color w:val="918585"/>
      <w:sz w:val="22"/>
    </w:rPr>
  </w:style>
  <w:style w:type="paragraph" w:customStyle="1" w:styleId="TableBodyText">
    <w:name w:val="Table Body Text"/>
    <w:basedOn w:val="BodyText"/>
    <w:rsid w:val="00F12B4D"/>
    <w:pPr>
      <w:spacing w:before="60" w:after="60"/>
    </w:pPr>
  </w:style>
  <w:style w:type="paragraph" w:styleId="ListContinue">
    <w:name w:val="List Continue"/>
    <w:basedOn w:val="List"/>
    <w:rsid w:val="00F12B4D"/>
    <w:pPr>
      <w:ind w:firstLine="0"/>
    </w:pPr>
  </w:style>
  <w:style w:type="paragraph" w:customStyle="1" w:styleId="ListNote">
    <w:name w:val="List Note"/>
    <w:basedOn w:val="List"/>
    <w:rsid w:val="00F12B4D"/>
    <w:pPr>
      <w:pBdr>
        <w:top w:val="single" w:sz="6" w:space="2" w:color="918585"/>
        <w:bottom w:val="single" w:sz="6" w:space="2" w:color="918585"/>
      </w:pBdr>
      <w:tabs>
        <w:tab w:val="left" w:pos="1021"/>
      </w:tabs>
      <w:ind w:firstLine="0"/>
    </w:pPr>
  </w:style>
  <w:style w:type="paragraph" w:customStyle="1" w:styleId="Warning">
    <w:name w:val="Warning"/>
    <w:basedOn w:val="BodyText"/>
    <w:rsid w:val="00F12B4D"/>
    <w:pPr>
      <w:shd w:val="clear" w:color="auto" w:fill="D9D9D9"/>
      <w:tabs>
        <w:tab w:val="left" w:pos="992"/>
      </w:tabs>
      <w:ind w:left="119" w:right="119"/>
    </w:pPr>
    <w:rPr>
      <w:sz w:val="20"/>
    </w:rPr>
  </w:style>
  <w:style w:type="paragraph" w:customStyle="1" w:styleId="MarginIcons">
    <w:name w:val="Margin Icons"/>
    <w:basedOn w:val="BodyText"/>
    <w:rsid w:val="00F12B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B4D"/>
    <w:rPr>
      <w:rFonts w:ascii="Courier New" w:hAnsi="Courier New"/>
    </w:rPr>
  </w:style>
  <w:style w:type="paragraph" w:customStyle="1" w:styleId="NoteBullet">
    <w:name w:val="Note Bullet"/>
    <w:basedOn w:val="Note"/>
    <w:rsid w:val="00F12B4D"/>
    <w:pPr>
      <w:tabs>
        <w:tab w:val="clear" w:pos="680"/>
      </w:tabs>
      <w:spacing w:before="60" w:after="60"/>
    </w:pPr>
  </w:style>
  <w:style w:type="paragraph" w:customStyle="1" w:styleId="SubHeading2">
    <w:name w:val="SubHeading2"/>
    <w:basedOn w:val="HeadingBase"/>
    <w:rsid w:val="00F12B4D"/>
    <w:pPr>
      <w:spacing w:before="240" w:after="60"/>
    </w:pPr>
    <w:rPr>
      <w:sz w:val="20"/>
    </w:rPr>
  </w:style>
  <w:style w:type="paragraph" w:customStyle="1" w:styleId="SubHeading1">
    <w:name w:val="SubHeading1"/>
    <w:basedOn w:val="HeadingBase"/>
    <w:rsid w:val="00F12B4D"/>
    <w:pPr>
      <w:spacing w:before="240" w:after="60"/>
    </w:pPr>
    <w:rPr>
      <w:color w:val="918585"/>
      <w:sz w:val="22"/>
    </w:rPr>
  </w:style>
  <w:style w:type="paragraph" w:customStyle="1" w:styleId="SideHeading">
    <w:name w:val="Side Heading"/>
    <w:basedOn w:val="HeadingBase"/>
    <w:rsid w:val="00F12B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B4D"/>
    <w:pPr>
      <w:numPr>
        <w:numId w:val="10"/>
      </w:numPr>
    </w:pPr>
  </w:style>
  <w:style w:type="paragraph" w:styleId="PlainText">
    <w:name w:val="Plain Text"/>
    <w:basedOn w:val="Normal"/>
    <w:link w:val="PlainTextChar"/>
    <w:rsid w:val="00F12B4D"/>
    <w:rPr>
      <w:sz w:val="20"/>
    </w:rPr>
  </w:style>
  <w:style w:type="character" w:customStyle="1" w:styleId="PlainTextChar">
    <w:name w:val="Plain Text Char"/>
    <w:basedOn w:val="DefaultParagraphFont"/>
    <w:link w:val="PlainText"/>
    <w:rsid w:val="00F12B4D"/>
    <w:rPr>
      <w:rFonts w:ascii="Courier New" w:eastAsia="Times New Roman" w:hAnsi="Courier New" w:cs="Times New Roman"/>
      <w:sz w:val="20"/>
      <w:szCs w:val="20"/>
      <w:lang w:eastAsia="en-US"/>
    </w:rPr>
  </w:style>
  <w:style w:type="character" w:customStyle="1" w:styleId="MenuOption">
    <w:name w:val="Menu Option"/>
    <w:basedOn w:val="DefaultParagraphFont"/>
    <w:rsid w:val="00F12B4D"/>
    <w:rPr>
      <w:b/>
      <w:smallCaps/>
    </w:rPr>
  </w:style>
  <w:style w:type="paragraph" w:customStyle="1" w:styleId="TableListNumber">
    <w:name w:val="Table List Number"/>
    <w:basedOn w:val="ListNumber"/>
    <w:rsid w:val="00F12B4D"/>
    <w:pPr>
      <w:numPr>
        <w:numId w:val="0"/>
      </w:numPr>
    </w:pPr>
  </w:style>
  <w:style w:type="paragraph" w:styleId="TOC4">
    <w:name w:val="toc 4"/>
    <w:basedOn w:val="TOCBase"/>
    <w:next w:val="Normal"/>
    <w:semiHidden/>
    <w:rsid w:val="00F12B4D"/>
    <w:pPr>
      <w:tabs>
        <w:tab w:val="right" w:leader="dot" w:pos="9071"/>
      </w:tabs>
      <w:ind w:left="1701"/>
    </w:pPr>
  </w:style>
  <w:style w:type="paragraph" w:customStyle="1" w:styleId="ListAlpha">
    <w:name w:val="List Alpha"/>
    <w:basedOn w:val="List"/>
    <w:rsid w:val="00F12B4D"/>
    <w:pPr>
      <w:numPr>
        <w:numId w:val="8"/>
      </w:numPr>
    </w:pPr>
  </w:style>
  <w:style w:type="paragraph" w:customStyle="1" w:styleId="ListAlpha2">
    <w:name w:val="List Alpha 2"/>
    <w:basedOn w:val="List2"/>
    <w:rsid w:val="00F12B4D"/>
    <w:pPr>
      <w:numPr>
        <w:numId w:val="7"/>
      </w:numPr>
    </w:pPr>
  </w:style>
  <w:style w:type="paragraph" w:styleId="List2">
    <w:name w:val="List 2"/>
    <w:basedOn w:val="BodyText"/>
    <w:rsid w:val="00F12B4D"/>
    <w:pPr>
      <w:tabs>
        <w:tab w:val="left" w:pos="680"/>
      </w:tabs>
      <w:spacing w:before="60" w:after="60"/>
      <w:ind w:left="680" w:hanging="340"/>
    </w:pPr>
  </w:style>
  <w:style w:type="paragraph" w:styleId="List3">
    <w:name w:val="List 3"/>
    <w:basedOn w:val="BodyText"/>
    <w:rsid w:val="00F12B4D"/>
    <w:pPr>
      <w:tabs>
        <w:tab w:val="left" w:pos="1021"/>
      </w:tabs>
      <w:spacing w:before="60" w:after="60"/>
      <w:ind w:left="1020" w:hanging="340"/>
    </w:pPr>
  </w:style>
  <w:style w:type="paragraph" w:styleId="List4">
    <w:name w:val="List 4"/>
    <w:basedOn w:val="BodyText"/>
    <w:rsid w:val="00F12B4D"/>
    <w:pPr>
      <w:tabs>
        <w:tab w:val="left" w:pos="1361"/>
      </w:tabs>
      <w:spacing w:before="60" w:after="60"/>
      <w:ind w:left="1361" w:hanging="340"/>
    </w:pPr>
  </w:style>
  <w:style w:type="paragraph" w:styleId="List5">
    <w:name w:val="List 5"/>
    <w:basedOn w:val="BodyText"/>
    <w:rsid w:val="00F12B4D"/>
    <w:pPr>
      <w:tabs>
        <w:tab w:val="left" w:pos="1701"/>
      </w:tabs>
      <w:spacing w:before="60" w:after="60"/>
      <w:ind w:left="1701" w:hanging="340"/>
    </w:pPr>
  </w:style>
  <w:style w:type="paragraph" w:styleId="ListBullet3">
    <w:name w:val="List Bullet 3"/>
    <w:basedOn w:val="List3"/>
    <w:rsid w:val="00F12B4D"/>
    <w:pPr>
      <w:numPr>
        <w:numId w:val="13"/>
      </w:numPr>
      <w:tabs>
        <w:tab w:val="clear" w:pos="1021"/>
      </w:tabs>
      <w:ind w:left="1037" w:hanging="357"/>
    </w:pPr>
  </w:style>
  <w:style w:type="paragraph" w:styleId="ListBullet4">
    <w:name w:val="List Bullet 4"/>
    <w:basedOn w:val="List4"/>
    <w:rsid w:val="00F12B4D"/>
    <w:pPr>
      <w:numPr>
        <w:numId w:val="2"/>
      </w:numPr>
      <w:tabs>
        <w:tab w:val="clear" w:pos="1361"/>
      </w:tabs>
    </w:pPr>
  </w:style>
  <w:style w:type="paragraph" w:styleId="ListBullet5">
    <w:name w:val="List Bullet 5"/>
    <w:basedOn w:val="List5"/>
    <w:rsid w:val="00F12B4D"/>
    <w:pPr>
      <w:numPr>
        <w:numId w:val="3"/>
      </w:numPr>
    </w:pPr>
  </w:style>
  <w:style w:type="paragraph" w:styleId="ListContinue2">
    <w:name w:val="List Continue 2"/>
    <w:basedOn w:val="List2"/>
    <w:rsid w:val="00F12B4D"/>
    <w:pPr>
      <w:ind w:firstLine="0"/>
    </w:pPr>
  </w:style>
  <w:style w:type="paragraph" w:styleId="ListContinue3">
    <w:name w:val="List Continue 3"/>
    <w:basedOn w:val="List3"/>
    <w:rsid w:val="00F12B4D"/>
    <w:pPr>
      <w:ind w:left="1021" w:firstLine="0"/>
    </w:pPr>
  </w:style>
  <w:style w:type="paragraph" w:styleId="ListContinue4">
    <w:name w:val="List Continue 4"/>
    <w:basedOn w:val="List4"/>
    <w:rsid w:val="00F12B4D"/>
    <w:pPr>
      <w:ind w:firstLine="0"/>
    </w:pPr>
  </w:style>
  <w:style w:type="paragraph" w:styleId="ListContinue5">
    <w:name w:val="List Continue 5"/>
    <w:basedOn w:val="List5"/>
    <w:rsid w:val="00F12B4D"/>
    <w:pPr>
      <w:ind w:firstLine="0"/>
    </w:pPr>
  </w:style>
  <w:style w:type="paragraph" w:styleId="ListNumber3">
    <w:name w:val="List Number 3"/>
    <w:basedOn w:val="List3"/>
    <w:rsid w:val="00F12B4D"/>
    <w:pPr>
      <w:numPr>
        <w:numId w:val="4"/>
      </w:numPr>
    </w:pPr>
  </w:style>
  <w:style w:type="paragraph" w:styleId="ListNumber4">
    <w:name w:val="List Number 4"/>
    <w:basedOn w:val="List4"/>
    <w:rsid w:val="00F12B4D"/>
    <w:pPr>
      <w:numPr>
        <w:numId w:val="5"/>
      </w:numPr>
    </w:pPr>
  </w:style>
  <w:style w:type="paragraph" w:styleId="ListNumber5">
    <w:name w:val="List Number 5"/>
    <w:basedOn w:val="List5"/>
    <w:rsid w:val="00F12B4D"/>
    <w:pPr>
      <w:numPr>
        <w:numId w:val="6"/>
      </w:numPr>
    </w:pPr>
  </w:style>
  <w:style w:type="paragraph" w:styleId="BlockText">
    <w:name w:val="Block Text"/>
    <w:basedOn w:val="Normal"/>
    <w:rsid w:val="00F12B4D"/>
    <w:pPr>
      <w:spacing w:after="120"/>
      <w:ind w:left="1440" w:right="1440"/>
    </w:pPr>
  </w:style>
  <w:style w:type="character" w:customStyle="1" w:styleId="Subscript">
    <w:name w:val="Subscript"/>
    <w:basedOn w:val="DefaultParagraphFont"/>
    <w:rsid w:val="00F12B4D"/>
    <w:rPr>
      <w:sz w:val="16"/>
      <w:vertAlign w:val="subscript"/>
    </w:rPr>
  </w:style>
  <w:style w:type="character" w:customStyle="1" w:styleId="Superscript">
    <w:name w:val="Superscript"/>
    <w:basedOn w:val="DefaultParagraphFont"/>
    <w:rsid w:val="00F12B4D"/>
    <w:rPr>
      <w:sz w:val="16"/>
      <w:vertAlign w:val="superscript"/>
    </w:rPr>
  </w:style>
  <w:style w:type="character" w:customStyle="1" w:styleId="Symbols">
    <w:name w:val="Symbols"/>
    <w:basedOn w:val="DefaultParagraphFont"/>
    <w:rsid w:val="00F12B4D"/>
    <w:rPr>
      <w:rFonts w:ascii="Symbol" w:hAnsi="Symbol"/>
    </w:rPr>
  </w:style>
  <w:style w:type="character" w:customStyle="1" w:styleId="MenuOptions">
    <w:name w:val="Menu Options"/>
    <w:basedOn w:val="DefaultParagraphFont"/>
    <w:rsid w:val="00F12B4D"/>
    <w:rPr>
      <w:rFonts w:ascii="Arial Narrow" w:hAnsi="Arial Narrow"/>
      <w:smallCaps/>
    </w:rPr>
  </w:style>
  <w:style w:type="character" w:customStyle="1" w:styleId="Buttons">
    <w:name w:val="Buttons"/>
    <w:basedOn w:val="DefaultParagraphFont"/>
    <w:rsid w:val="00F12B4D"/>
    <w:rPr>
      <w:b/>
    </w:rPr>
  </w:style>
  <w:style w:type="character" w:customStyle="1" w:styleId="Underlined">
    <w:name w:val="Underlined"/>
    <w:basedOn w:val="DefaultParagraphFont"/>
    <w:rsid w:val="00F12B4D"/>
    <w:rPr>
      <w:u w:val="single"/>
    </w:rPr>
  </w:style>
  <w:style w:type="paragraph" w:customStyle="1" w:styleId="TableBodyTextRight">
    <w:name w:val="Table Body Text Right"/>
    <w:basedOn w:val="TableBodyText"/>
    <w:rsid w:val="00F12B4D"/>
    <w:pPr>
      <w:widowControl w:val="0"/>
      <w:autoSpaceDE w:val="0"/>
      <w:autoSpaceDN w:val="0"/>
      <w:adjustRightInd w:val="0"/>
      <w:jc w:val="right"/>
    </w:pPr>
    <w:rPr>
      <w:rFonts w:cs="Arial"/>
      <w:szCs w:val="18"/>
    </w:rPr>
  </w:style>
  <w:style w:type="paragraph" w:customStyle="1" w:styleId="CopyrightText">
    <w:name w:val="Copyright Text"/>
    <w:basedOn w:val="BodyText"/>
    <w:rsid w:val="00F12B4D"/>
    <w:rPr>
      <w:sz w:val="18"/>
    </w:rPr>
  </w:style>
  <w:style w:type="paragraph" w:customStyle="1" w:styleId="BodySmallRight">
    <w:name w:val="Body Small Right"/>
    <w:basedOn w:val="BodyTextRight"/>
    <w:rsid w:val="00F12B4D"/>
    <w:rPr>
      <w:sz w:val="18"/>
      <w:szCs w:val="18"/>
    </w:rPr>
  </w:style>
  <w:style w:type="paragraph" w:customStyle="1" w:styleId="MarginEdition">
    <w:name w:val="Margin Edition"/>
    <w:basedOn w:val="MarginNote"/>
    <w:rsid w:val="00F12B4D"/>
    <w:pPr>
      <w:spacing w:before="0" w:after="0"/>
    </w:pPr>
    <w:rPr>
      <w:rFonts w:ascii="Times New Roman" w:hAnsi="Times New Roman"/>
      <w:color w:val="999999"/>
    </w:rPr>
  </w:style>
  <w:style w:type="paragraph" w:customStyle="1" w:styleId="Spacer">
    <w:name w:val="Spacer"/>
    <w:basedOn w:val="Normal"/>
    <w:rsid w:val="00F12B4D"/>
    <w:rPr>
      <w:sz w:val="2"/>
      <w:szCs w:val="2"/>
    </w:rPr>
  </w:style>
  <w:style w:type="character" w:customStyle="1" w:styleId="Small">
    <w:name w:val="Small"/>
    <w:basedOn w:val="DefaultParagraphFont"/>
    <w:rsid w:val="00F12B4D"/>
    <w:rPr>
      <w:sz w:val="16"/>
    </w:rPr>
  </w:style>
  <w:style w:type="paragraph" w:customStyle="1" w:styleId="WideTable">
    <w:name w:val="Wide Table"/>
    <w:basedOn w:val="Normal"/>
    <w:rsid w:val="00F12B4D"/>
    <w:pPr>
      <w:ind w:left="-1418"/>
    </w:pPr>
    <w:rPr>
      <w:sz w:val="2"/>
      <w:szCs w:val="2"/>
    </w:rPr>
  </w:style>
  <w:style w:type="character" w:styleId="PageNumber">
    <w:name w:val="page number"/>
    <w:basedOn w:val="DefaultParagraphFont"/>
    <w:rsid w:val="00F12B4D"/>
  </w:style>
  <w:style w:type="paragraph" w:styleId="Quote">
    <w:name w:val="Quote"/>
    <w:basedOn w:val="Heading1"/>
    <w:link w:val="QuoteChar"/>
    <w:qFormat/>
    <w:rsid w:val="00F12B4D"/>
    <w:rPr>
      <w:b w:val="0"/>
      <w:sz w:val="72"/>
      <w:szCs w:val="72"/>
      <w:lang w:val="en-NZ"/>
    </w:rPr>
  </w:style>
  <w:style w:type="character" w:customStyle="1" w:styleId="QuoteChar">
    <w:name w:val="Quote Char"/>
    <w:basedOn w:val="DefaultParagraphFont"/>
    <w:link w:val="Quote"/>
    <w:rsid w:val="00F12B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B4D"/>
    <w:pPr>
      <w:pageBreakBefore/>
    </w:pPr>
  </w:style>
  <w:style w:type="paragraph" w:customStyle="1" w:styleId="Border">
    <w:name w:val="Border"/>
    <w:basedOn w:val="Normal"/>
    <w:qFormat/>
    <w:rsid w:val="00F12B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B4D"/>
    <w:rPr>
      <w:b/>
      <w:bCs/>
      <w:i/>
      <w:iCs/>
      <w:color w:val="auto"/>
    </w:rPr>
  </w:style>
  <w:style w:type="paragraph" w:styleId="IntenseQuote">
    <w:name w:val="Intense Quote"/>
    <w:basedOn w:val="Normal"/>
    <w:next w:val="Normal"/>
    <w:link w:val="IntenseQuoteChar"/>
    <w:uiPriority w:val="30"/>
    <w:qFormat/>
    <w:rsid w:val="00F12B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B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B4D"/>
    <w:rPr>
      <w:smallCaps/>
      <w:color w:val="auto"/>
      <w:u w:val="single"/>
    </w:rPr>
  </w:style>
  <w:style w:type="character" w:styleId="IntenseReference">
    <w:name w:val="Intense Reference"/>
    <w:basedOn w:val="DefaultParagraphFont"/>
    <w:uiPriority w:val="32"/>
    <w:qFormat/>
    <w:rsid w:val="00F12B4D"/>
    <w:rPr>
      <w:b/>
      <w:bCs/>
      <w:smallCaps/>
      <w:color w:val="auto"/>
      <w:spacing w:val="5"/>
      <w:u w:val="single"/>
    </w:rPr>
  </w:style>
  <w:style w:type="paragraph" w:customStyle="1" w:styleId="2ColumnHeading">
    <w:name w:val="2Column Heading"/>
    <w:basedOn w:val="BodyText"/>
    <w:qFormat/>
    <w:rsid w:val="00F12B4D"/>
    <w:pPr>
      <w:spacing w:after="60"/>
      <w:ind w:left="-2268"/>
    </w:pPr>
    <w:rPr>
      <w:b/>
    </w:rPr>
  </w:style>
  <w:style w:type="paragraph" w:customStyle="1" w:styleId="Heading1TOC">
    <w:name w:val="Heading1 TOC"/>
    <w:basedOn w:val="Normal"/>
    <w:qFormat/>
    <w:rsid w:val="00F12B4D"/>
    <w:pPr>
      <w:spacing w:before="240" w:after="120"/>
    </w:pPr>
    <w:rPr>
      <w:rFonts w:ascii="Times New Roman" w:hAnsi="Times New Roman"/>
      <w:b/>
      <w:sz w:val="32"/>
    </w:rPr>
  </w:style>
  <w:style w:type="paragraph" w:customStyle="1" w:styleId="Heading2TOC">
    <w:name w:val="Heading2 TOC"/>
    <w:basedOn w:val="Normal"/>
    <w:qFormat/>
    <w:rsid w:val="00F12B4D"/>
    <w:pPr>
      <w:spacing w:before="240" w:after="60"/>
    </w:pPr>
    <w:rPr>
      <w:rFonts w:ascii="Times New Roman" w:hAnsi="Times New Roman"/>
      <w:b/>
      <w:sz w:val="28"/>
    </w:rPr>
  </w:style>
  <w:style w:type="character" w:customStyle="1" w:styleId="Underline">
    <w:name w:val="Underline"/>
    <w:basedOn w:val="DefaultParagraphFont"/>
    <w:qFormat/>
    <w:rsid w:val="00F12B4D"/>
    <w:rPr>
      <w:u w:val="single"/>
    </w:rPr>
  </w:style>
  <w:style w:type="character" w:customStyle="1" w:styleId="BoldandItalics">
    <w:name w:val="Bold and Italics"/>
    <w:qFormat/>
    <w:rsid w:val="00F12B4D"/>
    <w:rPr>
      <w:b/>
      <w:i/>
      <w:u w:val="none"/>
    </w:rPr>
  </w:style>
  <w:style w:type="paragraph" w:styleId="BalloonText">
    <w:name w:val="Balloon Text"/>
    <w:basedOn w:val="Normal"/>
    <w:link w:val="BalloonTextChar"/>
    <w:rsid w:val="00F12B4D"/>
    <w:rPr>
      <w:rFonts w:ascii="Tahoma" w:hAnsi="Tahoma" w:cs="Tahoma"/>
      <w:sz w:val="16"/>
      <w:szCs w:val="16"/>
    </w:rPr>
  </w:style>
  <w:style w:type="character" w:customStyle="1" w:styleId="BalloonTextChar">
    <w:name w:val="Balloon Text Char"/>
    <w:basedOn w:val="DefaultParagraphFont"/>
    <w:link w:val="BalloonText"/>
    <w:rsid w:val="00F12B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B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2B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B4D"/>
    <w:rPr>
      <w:b/>
      <w:color w:val="660033"/>
      <w:spacing w:val="0"/>
    </w:rPr>
  </w:style>
  <w:style w:type="paragraph" w:customStyle="1" w:styleId="Nameditemlist">
    <w:name w:val="Named item list"/>
    <w:basedOn w:val="BodyText"/>
    <w:qFormat/>
    <w:rsid w:val="00F12B4D"/>
    <w:pPr>
      <w:tabs>
        <w:tab w:val="left" w:pos="2835"/>
      </w:tabs>
      <w:ind w:left="2835" w:hanging="2835"/>
    </w:pPr>
  </w:style>
  <w:style w:type="paragraph" w:customStyle="1" w:styleId="BodyTextnopadding">
    <w:name w:val="Body Text no padding"/>
    <w:basedOn w:val="BodyText"/>
    <w:qFormat/>
    <w:rsid w:val="00F12B4D"/>
    <w:pPr>
      <w:spacing w:before="0" w:after="0"/>
    </w:pPr>
  </w:style>
  <w:style w:type="paragraph" w:customStyle="1" w:styleId="BodyTextBold">
    <w:name w:val="Body Text Bold"/>
    <w:basedOn w:val="BodyText"/>
    <w:qFormat/>
    <w:rsid w:val="00F12B4D"/>
    <w:rPr>
      <w:b/>
    </w:rPr>
  </w:style>
  <w:style w:type="character" w:styleId="Hyperlink">
    <w:name w:val="Hyperlink"/>
    <w:basedOn w:val="DefaultParagraphFont"/>
    <w:uiPriority w:val="99"/>
    <w:unhideWhenUsed/>
    <w:rsid w:val="002A58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3557</Characters>
  <Application>Microsoft Office Word</Application>
  <DocSecurity>0</DocSecurity>
  <Lines>177</Lines>
  <Paragraphs>97</Paragraphs>
  <ScaleCrop>false</ScaleCrop>
  <Company>Author-it Software Corporation Ltd.</Company>
  <LinksUpToDate>false</LinksUpToDate>
  <CharactersWithSpaces>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MSTFP2011 Perform table-based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2022-12-22T00:33:00Z</dcterms:created>
  <dcterms:modified xsi:type="dcterms:W3CDTF">2022-12-22T00:33:00Z</dcterms:modified>
</cp:coreProperties>
</file>